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5B" w:rsidRDefault="0021765B" w:rsidP="00D23F72">
      <w:pPr>
        <w:pStyle w:val="Annexe1"/>
      </w:pPr>
      <w:bookmarkStart w:id="0" w:name="_Toc481076392"/>
      <w:r>
        <w:t>Musterstatuten für einen neuen Verband</w:t>
      </w:r>
      <w:bookmarkEnd w:id="0"/>
    </w:p>
    <w:p w:rsidR="0021765B" w:rsidRDefault="0021765B" w:rsidP="0021765B">
      <w:pPr>
        <w:pStyle w:val="Tiret"/>
      </w:pPr>
      <w:r>
        <w:t>—</w:t>
      </w:r>
    </w:p>
    <w:tbl>
      <w:tblPr>
        <w:tblStyle w:val="Grilledutableau"/>
        <w:tblW w:w="7938" w:type="dxa"/>
        <w:tblInd w:w="959" w:type="dxa"/>
        <w:tblLook w:val="04A0" w:firstRow="1" w:lastRow="0" w:firstColumn="1" w:lastColumn="0" w:noHBand="0" w:noVBand="1"/>
      </w:tblPr>
      <w:tblGrid>
        <w:gridCol w:w="7938"/>
      </w:tblGrid>
      <w:tr w:rsidR="00072142" w:rsidRPr="001A39FF" w:rsidTr="00D02D3A">
        <w:trPr>
          <w:trHeight w:val="597"/>
        </w:trPr>
        <w:tc>
          <w:tcPr>
            <w:tcW w:w="7938" w:type="dxa"/>
            <w:vAlign w:val="center"/>
          </w:tcPr>
          <w:p w:rsidR="00072142" w:rsidRDefault="00072142" w:rsidP="00D02D3A">
            <w:pPr>
              <w:pStyle w:val="rpertoire1"/>
              <w:spacing w:line="360" w:lineRule="auto"/>
              <w:jc w:val="center"/>
              <w:rPr>
                <w:rFonts w:asciiTheme="majorHAnsi" w:hAnsiTheme="majorHAnsi"/>
                <w:caps/>
                <w:sz w:val="36"/>
                <w:szCs w:val="36"/>
              </w:rPr>
            </w:pPr>
            <w:r>
              <w:rPr>
                <w:rFonts w:asciiTheme="majorHAnsi" w:hAnsiTheme="majorHAnsi"/>
                <w:sz w:val="36"/>
              </w:rPr>
              <w:t>MUSTERSTATUTEN</w:t>
            </w:r>
          </w:p>
          <w:p w:rsidR="00072142" w:rsidRDefault="00072142" w:rsidP="00D02D3A">
            <w:pPr>
              <w:pStyle w:val="rpertoire1"/>
              <w:spacing w:line="360" w:lineRule="auto"/>
              <w:jc w:val="center"/>
              <w:rPr>
                <w:rFonts w:asciiTheme="majorHAnsi" w:hAnsiTheme="majorHAnsi"/>
                <w:caps/>
                <w:sz w:val="36"/>
                <w:szCs w:val="36"/>
              </w:rPr>
            </w:pPr>
            <w:r>
              <w:rPr>
                <w:rFonts w:asciiTheme="majorHAnsi" w:hAnsiTheme="majorHAnsi"/>
                <w:sz w:val="36"/>
              </w:rPr>
              <w:t>FÜR DEN GEMEINDEVERBAND</w:t>
            </w:r>
          </w:p>
          <w:p w:rsidR="00072142" w:rsidRPr="001A39FF" w:rsidRDefault="00847074" w:rsidP="005D2108">
            <w:pPr>
              <w:pStyle w:val="rpertoire1"/>
              <w:spacing w:line="360" w:lineRule="auto"/>
              <w:jc w:val="center"/>
              <w:rPr>
                <w:rFonts w:asciiTheme="majorHAnsi" w:hAnsiTheme="majorHAnsi"/>
                <w:caps/>
                <w:sz w:val="36"/>
                <w:szCs w:val="36"/>
              </w:rPr>
            </w:pPr>
            <w:r w:rsidRPr="00847074">
              <w:rPr>
                <w:rFonts w:asciiTheme="majorHAnsi" w:hAnsiTheme="majorHAnsi"/>
                <w:sz w:val="36"/>
              </w:rPr>
              <w:t>Gemeindeverband nach Einzugsgebiet</w:t>
            </w:r>
          </w:p>
        </w:tc>
      </w:tr>
    </w:tbl>
    <w:p w:rsidR="00072142" w:rsidRDefault="00072142" w:rsidP="00072142">
      <w:pPr>
        <w:pStyle w:val="rpertoire1"/>
        <w:rPr>
          <w:b w:val="0"/>
          <w:caps/>
          <w:sz w:val="16"/>
          <w:szCs w:val="16"/>
        </w:rPr>
      </w:pPr>
    </w:p>
    <w:p w:rsidR="00072142" w:rsidRDefault="00072142" w:rsidP="00072142">
      <w:pPr>
        <w:pStyle w:val="rpertoire1"/>
        <w:rPr>
          <w:b w:val="0"/>
          <w:caps/>
          <w:sz w:val="16"/>
          <w:szCs w:val="16"/>
        </w:rPr>
      </w:pPr>
    </w:p>
    <w:p w:rsidR="00072142" w:rsidRDefault="00072142" w:rsidP="00072142">
      <w:pPr>
        <w:pStyle w:val="rpertoire1"/>
        <w:rPr>
          <w:rFonts w:ascii="Times New Roman" w:hAnsi="Times New Roman"/>
          <w:b w:val="0"/>
          <w:caps/>
          <w:sz w:val="16"/>
          <w:szCs w:val="16"/>
        </w:rPr>
      </w:pPr>
    </w:p>
    <w:p w:rsidR="00072142" w:rsidRDefault="00072142" w:rsidP="00072142">
      <w:pPr>
        <w:pStyle w:val="rpertoire1"/>
        <w:tabs>
          <w:tab w:val="left" w:pos="1418"/>
          <w:tab w:val="left" w:pos="8222"/>
        </w:tabs>
        <w:spacing w:line="240" w:lineRule="exact"/>
        <w:jc w:val="center"/>
        <w:rPr>
          <w:rFonts w:ascii="Times New Roman" w:hAnsi="Times New Roman"/>
          <w:b w:val="0"/>
          <w:caps/>
        </w:rPr>
      </w:pPr>
      <w:r>
        <w:rPr>
          <w:rFonts w:ascii="Times New Roman" w:hAnsi="Times New Roman"/>
          <w:b w:val="0"/>
        </w:rPr>
        <w:t xml:space="preserve">Version </w:t>
      </w:r>
      <w:r w:rsidR="00847074">
        <w:rPr>
          <w:rFonts w:ascii="Times New Roman" w:hAnsi="Times New Roman"/>
          <w:b w:val="0"/>
        </w:rPr>
        <w:t>Mai</w:t>
      </w:r>
      <w:r>
        <w:rPr>
          <w:rFonts w:ascii="Times New Roman" w:hAnsi="Times New Roman"/>
          <w:b w:val="0"/>
        </w:rPr>
        <w:t xml:space="preserve"> </w:t>
      </w:r>
      <w:r w:rsidR="00847074">
        <w:rPr>
          <w:rFonts w:ascii="Times New Roman" w:hAnsi="Times New Roman"/>
          <w:b w:val="0"/>
        </w:rPr>
        <w:t>2017</w:t>
      </w:r>
    </w:p>
    <w:p w:rsidR="006D6502" w:rsidRDefault="006D6502" w:rsidP="006D6502">
      <w:pPr>
        <w:pStyle w:val="rpertoire1"/>
        <w:rPr>
          <w:b w:val="0"/>
          <w:caps/>
          <w:sz w:val="16"/>
          <w:szCs w:val="16"/>
          <w:lang w:val="fr-CH"/>
        </w:rPr>
      </w:pPr>
    </w:p>
    <w:p w:rsidR="006D6502" w:rsidRDefault="006D6502" w:rsidP="006D6502">
      <w:pPr>
        <w:spacing w:after="0" w:line="240" w:lineRule="auto"/>
        <w:rPr>
          <w:rFonts w:ascii="Arial" w:hAnsi="Arial"/>
          <w:bCs/>
          <w:sz w:val="16"/>
          <w:szCs w:val="16"/>
        </w:rPr>
      </w:pPr>
    </w:p>
    <w:p w:rsidR="006D6502" w:rsidRDefault="006D6502" w:rsidP="006D6502">
      <w:pPr>
        <w:spacing w:after="0" w:line="240" w:lineRule="auto"/>
        <w:rPr>
          <w:rFonts w:ascii="Arial" w:hAnsi="Arial"/>
          <w:bCs/>
          <w:sz w:val="16"/>
          <w:szCs w:val="16"/>
        </w:rPr>
      </w:pPr>
    </w:p>
    <w:p w:rsidR="006D6502" w:rsidRDefault="006D6502" w:rsidP="006D6502">
      <w:pPr>
        <w:spacing w:after="0" w:line="240" w:lineRule="auto"/>
        <w:rPr>
          <w:rFonts w:ascii="Arial" w:hAnsi="Arial"/>
          <w:bCs/>
          <w:sz w:val="16"/>
          <w:szCs w:val="16"/>
        </w:rPr>
      </w:pPr>
    </w:p>
    <w:p w:rsidR="006D6502" w:rsidRDefault="006D6502" w:rsidP="006D6502">
      <w:pPr>
        <w:spacing w:after="0" w:line="240" w:lineRule="auto"/>
        <w:rPr>
          <w:rFonts w:ascii="Arial" w:hAnsi="Arial"/>
          <w:bCs/>
          <w:sz w:val="16"/>
          <w:szCs w:val="16"/>
        </w:rPr>
      </w:pPr>
    </w:p>
    <w:p w:rsidR="006D6502" w:rsidRDefault="006D6502" w:rsidP="006D6502">
      <w:pPr>
        <w:spacing w:after="0" w:line="240" w:lineRule="auto"/>
        <w:rPr>
          <w:rFonts w:ascii="Arial" w:hAnsi="Arial"/>
          <w:bCs/>
          <w:sz w:val="16"/>
          <w:szCs w:val="16"/>
        </w:rPr>
      </w:pPr>
    </w:p>
    <w:p w:rsidR="006D6502" w:rsidRDefault="006D6502" w:rsidP="006D6502">
      <w:pPr>
        <w:spacing w:after="0" w:line="240" w:lineRule="auto"/>
        <w:rPr>
          <w:rFonts w:ascii="Arial" w:hAnsi="Arial"/>
          <w:bCs/>
          <w:sz w:val="16"/>
          <w:szCs w:val="16"/>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490ED0" w:rsidRDefault="00490ED0" w:rsidP="006D6502">
      <w:pPr>
        <w:spacing w:after="0" w:line="240" w:lineRule="auto"/>
        <w:rPr>
          <w:sz w:val="22"/>
          <w:szCs w:val="22"/>
          <w:lang w:eastAsia="fr-CH"/>
        </w:rPr>
      </w:pPr>
    </w:p>
    <w:p w:rsidR="006D6502" w:rsidRDefault="006D6502" w:rsidP="006D6502">
      <w:pPr>
        <w:spacing w:after="0" w:line="240" w:lineRule="auto"/>
        <w:rPr>
          <w:sz w:val="22"/>
          <w:szCs w:val="22"/>
          <w:lang w:eastAsia="fr-CH"/>
        </w:rPr>
      </w:pPr>
    </w:p>
    <w:p w:rsidR="006D6502" w:rsidRDefault="006D6502" w:rsidP="006D6502">
      <w:pPr>
        <w:pBdr>
          <w:bottom w:val="single" w:sz="4" w:space="1" w:color="auto"/>
        </w:pBdr>
        <w:spacing w:after="0" w:line="240" w:lineRule="auto"/>
        <w:rPr>
          <w:sz w:val="22"/>
          <w:szCs w:val="22"/>
          <w:lang w:eastAsia="fr-CH"/>
        </w:rPr>
      </w:pPr>
    </w:p>
    <w:p w:rsidR="004D4632" w:rsidRDefault="004D4632" w:rsidP="004D4632">
      <w:pPr>
        <w:spacing w:after="0" w:line="240" w:lineRule="auto"/>
        <w:rPr>
          <w:sz w:val="22"/>
          <w:szCs w:val="22"/>
          <w:lang w:val="de-CH" w:eastAsia="fr-CH"/>
        </w:rPr>
      </w:pPr>
      <w:r>
        <w:rPr>
          <w:sz w:val="22"/>
          <w:szCs w:val="22"/>
          <w:lang w:val="de-CH" w:eastAsia="fr-CH"/>
        </w:rPr>
        <w:t xml:space="preserve">Ein </w:t>
      </w:r>
      <w:hyperlink r:id="rId8" w:history="1">
        <w:r w:rsidRPr="00490ED0">
          <w:rPr>
            <w:rStyle w:val="Lienhypertexte"/>
            <w:sz w:val="22"/>
            <w:szCs w:val="22"/>
            <w:lang w:val="de-CH" w:eastAsia="fr-CH"/>
          </w:rPr>
          <w:t>Begleitdokument</w:t>
        </w:r>
      </w:hyperlink>
      <w:r w:rsidR="00490ED0">
        <w:rPr>
          <w:sz w:val="22"/>
          <w:szCs w:val="22"/>
          <w:lang w:val="de-CH" w:eastAsia="fr-CH"/>
        </w:rPr>
        <w:t xml:space="preserve"> </w:t>
      </w:r>
      <w:r>
        <w:rPr>
          <w:sz w:val="22"/>
          <w:szCs w:val="22"/>
          <w:lang w:val="de-CH" w:eastAsia="fr-CH"/>
        </w:rPr>
        <w:t>zu den vorliegenden Musterstatuten bietet Erklärungen über den Hintergrund des Gemeindeverbands nach Einzugsgebiet und Details zu gewissen Artikeln sowie ein allgemeines Vorgehen entsprechend der gewählten Form der Zusammenarbeit.</w:t>
      </w:r>
    </w:p>
    <w:p w:rsidR="00072142" w:rsidRPr="00490ED0" w:rsidRDefault="00072142" w:rsidP="00072142">
      <w:pPr>
        <w:spacing w:after="0" w:line="240" w:lineRule="auto"/>
        <w:rPr>
          <w:i/>
          <w:spacing w:val="2"/>
          <w:sz w:val="22"/>
          <w:szCs w:val="22"/>
          <w:lang w:val="de-CH"/>
        </w:rPr>
      </w:pPr>
      <w:r w:rsidRPr="00490ED0">
        <w:rPr>
          <w:spacing w:val="2"/>
          <w:sz w:val="22"/>
          <w:lang w:val="de-CH"/>
        </w:rPr>
        <w:br w:type="page"/>
      </w:r>
    </w:p>
    <w:p w:rsidR="00072142" w:rsidRPr="00C439BC" w:rsidRDefault="00072142" w:rsidP="00072142">
      <w:pPr>
        <w:pStyle w:val="05titreprincipalgras"/>
        <w:numPr>
          <w:ilvl w:val="0"/>
          <w:numId w:val="30"/>
        </w:numPr>
        <w:ind w:left="567" w:hanging="567"/>
        <w:rPr>
          <w:sz w:val="28"/>
          <w:lang w:eastAsia="en-US"/>
        </w:rPr>
      </w:pPr>
      <w:r>
        <w:rPr>
          <w:sz w:val="28"/>
        </w:rPr>
        <w:lastRenderedPageBreak/>
        <w:t>ALLGEMEINE BESTIMMUNGEN</w:t>
      </w:r>
    </w:p>
    <w:p w:rsidR="00072142" w:rsidRPr="00C439BC" w:rsidRDefault="00072142" w:rsidP="00072142">
      <w:pPr>
        <w:pStyle w:val="05titreprincipalgras"/>
        <w:rPr>
          <w:sz w:val="28"/>
          <w:lang w:eastAsia="en-US"/>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1</w:t>
      </w:r>
      <w:r>
        <w:rPr>
          <w:b/>
          <w:spacing w:val="2"/>
        </w:rPr>
        <w:tab/>
        <w:t>Mitglieder</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1</w:t>
      </w:r>
      <w:r>
        <w:rPr>
          <w:spacing w:val="2"/>
        </w:rPr>
        <w:t xml:space="preserve"> Die Gemeinden                                  , deren Gebiet im Einzugsgebiet «…….» liegt, bilden einen Gemeindeverband im Sinne der Artikel 109 ff. des Gesetzes vom 25. September 1980 über die Gemeinden (GG, SGF 140.1).</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2</w:t>
      </w:r>
      <w:r>
        <w:rPr>
          <w:b/>
          <w:spacing w:val="2"/>
        </w:rPr>
        <w:tab/>
        <w:t>Name</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rPr>
        <w:t xml:space="preserve">Der Gemeindeverband </w:t>
      </w:r>
      <w:r w:rsidR="00506A2C">
        <w:rPr>
          <w:spacing w:val="2"/>
        </w:rPr>
        <w:t>(</w:t>
      </w:r>
      <w:r>
        <w:rPr>
          <w:spacing w:val="2"/>
        </w:rPr>
        <w:t>der Verband) hat folgenden Namen:                                   .</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3</w:t>
      </w:r>
      <w:r w:rsidR="00496879">
        <w:rPr>
          <w:b/>
          <w:spacing w:val="2"/>
        </w:rPr>
        <w:tab/>
      </w:r>
      <w:r>
        <w:rPr>
          <w:b/>
          <w:spacing w:val="2"/>
        </w:rPr>
        <w:t>Ziele</w:t>
      </w:r>
    </w:p>
    <w:p w:rsidR="00072142" w:rsidRPr="00C439BC" w:rsidRDefault="00072142" w:rsidP="00072142">
      <w:pPr>
        <w:overflowPunct w:val="0"/>
        <w:autoSpaceDE w:val="0"/>
        <w:autoSpaceDN w:val="0"/>
        <w:adjustRightInd w:val="0"/>
        <w:spacing w:after="120" w:line="240" w:lineRule="auto"/>
        <w:textAlignment w:val="baseline"/>
        <w:rPr>
          <w:spacing w:val="2"/>
          <w:szCs w:val="22"/>
        </w:rPr>
      </w:pPr>
      <w:r>
        <w:rPr>
          <w:spacing w:val="2"/>
        </w:rPr>
        <w:t>Der Verband hat folgende Ziele im Perimeter des Einzugsgebiets                                (s. Art. 11a GewR):</w:t>
      </w:r>
    </w:p>
    <w:p w:rsidR="00072142" w:rsidRPr="00C439BC" w:rsidRDefault="00072142" w:rsidP="00072142">
      <w:pPr>
        <w:pStyle w:val="Paragraphedeliste"/>
        <w:numPr>
          <w:ilvl w:val="0"/>
          <w:numId w:val="26"/>
        </w:numPr>
        <w:overflowPunct w:val="0"/>
        <w:autoSpaceDE w:val="0"/>
        <w:autoSpaceDN w:val="0"/>
        <w:adjustRightInd w:val="0"/>
        <w:spacing w:before="0" w:after="0" w:line="240" w:lineRule="auto"/>
        <w:textAlignment w:val="baseline"/>
        <w:rPr>
          <w:spacing w:val="2"/>
          <w:szCs w:val="22"/>
        </w:rPr>
      </w:pPr>
      <w:r>
        <w:rPr>
          <w:spacing w:val="2"/>
        </w:rPr>
        <w:t>Er erstellt den Richtplan des Einzugsgebiets gemäss Artikel 4 des Gewässergesetzes vom 18. Dezember 2009 (GewG, SGF 812.1) und führt ihn nach.</w:t>
      </w:r>
    </w:p>
    <w:p w:rsidR="00072142" w:rsidRPr="00C439BC" w:rsidRDefault="00072142" w:rsidP="00072142">
      <w:pPr>
        <w:pStyle w:val="Paragraphedeliste"/>
        <w:numPr>
          <w:ilvl w:val="0"/>
          <w:numId w:val="26"/>
        </w:numPr>
        <w:overflowPunct w:val="0"/>
        <w:autoSpaceDE w:val="0"/>
        <w:autoSpaceDN w:val="0"/>
        <w:adjustRightInd w:val="0"/>
        <w:spacing w:before="0" w:after="0" w:line="240" w:lineRule="auto"/>
        <w:textAlignment w:val="baseline"/>
        <w:rPr>
          <w:spacing w:val="2"/>
          <w:szCs w:val="22"/>
        </w:rPr>
      </w:pPr>
      <w:r>
        <w:rPr>
          <w:spacing w:val="2"/>
        </w:rPr>
        <w:t>Er verfolgt die Umsetzung der Massnahmen, die in dieser Planung vorgesehen werden.</w:t>
      </w:r>
    </w:p>
    <w:p w:rsidR="00072142" w:rsidRPr="00C439BC" w:rsidRDefault="00072142" w:rsidP="00D23F7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4</w:t>
      </w:r>
      <w:r>
        <w:rPr>
          <w:b/>
          <w:spacing w:val="2"/>
        </w:rPr>
        <w:tab/>
        <w:t>Dienstleistungen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rPr>
        <w:t>Der Verband kann Gemeinden und Gemeindeverbänden Dienste mit öffentlich-rechtlichem Vertrag und mindestens zum Selbstkostenpreis anbieten.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5</w:t>
      </w:r>
      <w:r w:rsidR="00496879">
        <w:rPr>
          <w:b/>
          <w:spacing w:val="2"/>
        </w:rPr>
        <w:tab/>
      </w:r>
      <w:r>
        <w:rPr>
          <w:b/>
          <w:spacing w:val="2"/>
        </w:rPr>
        <w:t>Sitz</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Der Verband hat seinen Sitz in ……………….. </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2</w:t>
      </w:r>
      <w:r>
        <w:rPr>
          <w:spacing w:val="2"/>
        </w:rPr>
        <w:t xml:space="preserve"> Die Dauer des Verbands ist unbestimmt.</w:t>
      </w:r>
    </w:p>
    <w:p w:rsidR="00072142" w:rsidRPr="00C439BC" w:rsidRDefault="00072142" w:rsidP="00072142">
      <w:pPr>
        <w:spacing w:after="0" w:line="240" w:lineRule="auto"/>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6</w:t>
      </w:r>
      <w:r>
        <w:rPr>
          <w:b/>
          <w:spacing w:val="2"/>
        </w:rPr>
        <w:tab/>
        <w:t>Macht des Verbands</w:t>
      </w:r>
    </w:p>
    <w:p w:rsidR="00072142" w:rsidRPr="00C439BC" w:rsidRDefault="00072142" w:rsidP="00072142">
      <w:pPr>
        <w:spacing w:after="0" w:line="240" w:lineRule="auto"/>
        <w:rPr>
          <w:spacing w:val="2"/>
          <w:szCs w:val="22"/>
        </w:rPr>
      </w:pPr>
      <w:r>
        <w:rPr>
          <w:spacing w:val="2"/>
        </w:rPr>
        <w:t>Die Verbandsbeschlüsse, die von den Verbandsorganen im Rahmen ihrer gesetzlichen und statutarischen Befugnisse gefasst werden, verpflichten die Mitgliedsgemeinden.</w:t>
      </w:r>
    </w:p>
    <w:p w:rsidR="00072142" w:rsidRPr="00C439BC" w:rsidRDefault="00072142" w:rsidP="00072142">
      <w:pPr>
        <w:spacing w:after="0" w:line="240" w:lineRule="auto"/>
        <w:rPr>
          <w:spacing w:val="2"/>
          <w:szCs w:val="22"/>
        </w:rPr>
      </w:pPr>
    </w:p>
    <w:p w:rsidR="00072142" w:rsidRPr="00C439BC" w:rsidRDefault="00072142" w:rsidP="00072142">
      <w:pPr>
        <w:spacing w:after="0" w:line="240" w:lineRule="auto"/>
        <w:rPr>
          <w:spacing w:val="2"/>
          <w:szCs w:val="22"/>
        </w:rPr>
      </w:pPr>
    </w:p>
    <w:p w:rsidR="00072142" w:rsidRPr="00C439BC" w:rsidRDefault="00072142" w:rsidP="00072142">
      <w:pPr>
        <w:pStyle w:val="05titreprincipalgras"/>
        <w:numPr>
          <w:ilvl w:val="0"/>
          <w:numId w:val="30"/>
        </w:numPr>
        <w:ind w:left="567" w:hanging="567"/>
        <w:rPr>
          <w:sz w:val="28"/>
          <w:lang w:eastAsia="en-US"/>
        </w:rPr>
      </w:pPr>
      <w:r>
        <w:rPr>
          <w:sz w:val="28"/>
        </w:rPr>
        <w:t>ORGANISATION</w:t>
      </w:r>
    </w:p>
    <w:p w:rsidR="00072142" w:rsidRPr="00C439BC" w:rsidRDefault="00072142" w:rsidP="00072142">
      <w:pPr>
        <w:pStyle w:val="05titreprincipalgras"/>
        <w:rPr>
          <w:sz w:val="28"/>
          <w:lang w:eastAsia="en-US"/>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7</w:t>
      </w:r>
      <w:r>
        <w:rPr>
          <w:b/>
          <w:spacing w:val="2"/>
        </w:rPr>
        <w:tab/>
        <w:t>Organe des Verbands</w:t>
      </w:r>
    </w:p>
    <w:p w:rsidR="00072142" w:rsidRPr="00C439BC" w:rsidRDefault="00072142" w:rsidP="00072142">
      <w:pPr>
        <w:overflowPunct w:val="0"/>
        <w:autoSpaceDE w:val="0"/>
        <w:autoSpaceDN w:val="0"/>
        <w:adjustRightInd w:val="0"/>
        <w:spacing w:after="120" w:line="240" w:lineRule="auto"/>
        <w:jc w:val="both"/>
        <w:textAlignment w:val="baseline"/>
        <w:rPr>
          <w:spacing w:val="2"/>
          <w:szCs w:val="22"/>
        </w:rPr>
      </w:pPr>
      <w:r>
        <w:rPr>
          <w:spacing w:val="2"/>
        </w:rPr>
        <w:t>Die Organe des Verbandes sind:</w:t>
      </w:r>
    </w:p>
    <w:p w:rsidR="00072142" w:rsidRPr="00C439BC" w:rsidRDefault="00072142" w:rsidP="00072142">
      <w:pPr>
        <w:pStyle w:val="Paragraphedeliste"/>
        <w:numPr>
          <w:ilvl w:val="0"/>
          <w:numId w:val="31"/>
        </w:numPr>
        <w:overflowPunct w:val="0"/>
        <w:autoSpaceDE w:val="0"/>
        <w:autoSpaceDN w:val="0"/>
        <w:adjustRightInd w:val="0"/>
        <w:spacing w:before="0" w:after="0" w:line="240" w:lineRule="auto"/>
        <w:ind w:left="426" w:hanging="426"/>
        <w:jc w:val="both"/>
        <w:textAlignment w:val="baseline"/>
        <w:rPr>
          <w:spacing w:val="2"/>
          <w:szCs w:val="22"/>
        </w:rPr>
      </w:pPr>
      <w:r>
        <w:rPr>
          <w:spacing w:val="2"/>
        </w:rPr>
        <w:t>die Delegiertenversammlung;</w:t>
      </w:r>
    </w:p>
    <w:p w:rsidR="00072142" w:rsidRPr="00C439BC" w:rsidRDefault="00072142" w:rsidP="00072142">
      <w:pPr>
        <w:pStyle w:val="Paragraphedeliste"/>
        <w:numPr>
          <w:ilvl w:val="0"/>
          <w:numId w:val="31"/>
        </w:numPr>
        <w:overflowPunct w:val="0"/>
        <w:autoSpaceDE w:val="0"/>
        <w:autoSpaceDN w:val="0"/>
        <w:adjustRightInd w:val="0"/>
        <w:spacing w:before="0" w:after="0" w:line="240" w:lineRule="auto"/>
        <w:ind w:left="426" w:hanging="426"/>
        <w:jc w:val="both"/>
        <w:textAlignment w:val="baseline"/>
        <w:rPr>
          <w:spacing w:val="2"/>
          <w:szCs w:val="22"/>
        </w:rPr>
      </w:pPr>
      <w:r>
        <w:rPr>
          <w:spacing w:val="2"/>
        </w:rPr>
        <w:t>der Vorstand.</w:t>
      </w:r>
    </w:p>
    <w:p w:rsidR="00072142" w:rsidRPr="00C439BC" w:rsidRDefault="00072142" w:rsidP="00072142">
      <w:pPr>
        <w:spacing w:after="0" w:line="240" w:lineRule="auto"/>
        <w:rPr>
          <w:spacing w:val="2"/>
          <w:szCs w:val="22"/>
        </w:rPr>
      </w:pPr>
    </w:p>
    <w:p w:rsidR="00072142" w:rsidRPr="00C439BC" w:rsidRDefault="00072142" w:rsidP="00072142">
      <w:pPr>
        <w:spacing w:after="0" w:line="240" w:lineRule="auto"/>
        <w:rPr>
          <w:spacing w:val="2"/>
          <w:szCs w:val="22"/>
        </w:rPr>
      </w:pPr>
    </w:p>
    <w:p w:rsidR="00072142" w:rsidRPr="00C439BC" w:rsidRDefault="00072142" w:rsidP="00072142">
      <w:pPr>
        <w:pStyle w:val="05titreprincipalgras"/>
        <w:numPr>
          <w:ilvl w:val="0"/>
          <w:numId w:val="30"/>
        </w:numPr>
        <w:ind w:left="567" w:hanging="567"/>
        <w:rPr>
          <w:sz w:val="28"/>
          <w:lang w:eastAsia="en-US"/>
        </w:rPr>
      </w:pPr>
      <w:r>
        <w:rPr>
          <w:sz w:val="28"/>
        </w:rPr>
        <w:t>DELEGIERTENVERSAMMLUNG</w:t>
      </w:r>
    </w:p>
    <w:p w:rsidR="00072142" w:rsidRPr="00C439BC" w:rsidRDefault="00072142" w:rsidP="00072142">
      <w:pPr>
        <w:pStyle w:val="05titreprincipalgras"/>
        <w:rPr>
          <w:sz w:val="28"/>
          <w:lang w:eastAsia="en-US"/>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8</w:t>
      </w:r>
      <w:r>
        <w:rPr>
          <w:b/>
          <w:spacing w:val="2"/>
        </w:rPr>
        <w:tab/>
        <w:t>Vertretung der Gemeinden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1 </w:t>
      </w:r>
      <w:r>
        <w:rPr>
          <w:spacing w:val="2"/>
        </w:rPr>
        <w:t xml:space="preserve">Jede Gemeinde hat Anrecht auf eine Stimme pro            Einwohner im Perimeter des Einzugsgebiets; bleiben nach der letzten Teilung mehr als                 Einwohner, so hat sie Anrecht auf eine zusätzliche Stimme. </w:t>
      </w:r>
      <w:r>
        <w:t xml:space="preserve">Die Einwohnerzahl entspricht der Zahl der zivilrechtlichen Bevölkerung der Mitgliedsgemeinden gemäss der letzten Veröffentlichung des Staatsrats (SGF 111.13; Art. 7b Abs. 1 und Art. 115 Abs. 2 GG). </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lastRenderedPageBreak/>
        <w:t xml:space="preserve">2 </w:t>
      </w:r>
      <w:r>
        <w:rPr>
          <w:spacing w:val="2"/>
        </w:rPr>
        <w:t>Jede Gemeinde bezeichnet ausserdem die Zahl der Delegierten, die ihren Stimmen entspricht.</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3</w:t>
      </w:r>
      <w:r>
        <w:rPr>
          <w:spacing w:val="2"/>
        </w:rPr>
        <w:t xml:space="preserve"> Die Berechnung der Zahl der Stimmen pro Gemeinde gemäss Absatz 1 wird im Anhang 1 zu diesen Statuten näher ausgeführt. </w:t>
      </w:r>
    </w:p>
    <w:p w:rsidR="00072142" w:rsidRPr="00C439BC" w:rsidRDefault="00072142" w:rsidP="00072142">
      <w:pPr>
        <w:overflowPunct w:val="0"/>
        <w:autoSpaceDE w:val="0"/>
        <w:autoSpaceDN w:val="0"/>
        <w:adjustRightInd w:val="0"/>
        <w:spacing w:after="80" w:line="220" w:lineRule="exact"/>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Pr>
          <w:b/>
          <w:spacing w:val="2"/>
        </w:rPr>
        <w:t>Art. 9</w:t>
      </w:r>
      <w:r>
        <w:rPr>
          <w:b/>
          <w:spacing w:val="2"/>
        </w:rPr>
        <w:tab/>
        <w:t>Bezeichnung der Delegierten und Amtsdauer</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1 </w:t>
      </w:r>
      <w:r>
        <w:rPr>
          <w:spacing w:val="2"/>
        </w:rPr>
        <w:t xml:space="preserve">Innert       Wochen nach der Vereidigung der Gemeinderätinnen und Gemeinderäte bezeichnet der Gemeinderat jeder Mitgliedsgemeinde grundsätzlich aus seiner Mitte die Delegierten für die Legislaturperiode, die derjenigen des Gemeinderats entspricht. </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2 </w:t>
      </w:r>
      <w:r>
        <w:rPr>
          <w:spacing w:val="2"/>
        </w:rPr>
        <w:t>Die Namen der Delegierten werden unverzüglich dem Sekretariat des Verbands mitgeteilt.</w:t>
      </w:r>
    </w:p>
    <w:p w:rsidR="00072142" w:rsidRPr="00C439BC" w:rsidRDefault="00072142" w:rsidP="00072142">
      <w:pPr>
        <w:overflowPunct w:val="0"/>
        <w:autoSpaceDE w:val="0"/>
        <w:autoSpaceDN w:val="0"/>
        <w:adjustRightInd w:val="0"/>
        <w:spacing w:after="80" w:line="220" w:lineRule="exact"/>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Pr>
          <w:b/>
          <w:spacing w:val="2"/>
        </w:rPr>
        <w:t>Art. 10</w:t>
      </w:r>
      <w:r>
        <w:rPr>
          <w:b/>
          <w:spacing w:val="2"/>
        </w:rPr>
        <w:tab/>
        <w:t>Konstituierende Sitzung</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1 </w:t>
      </w:r>
      <w:r>
        <w:rPr>
          <w:spacing w:val="2"/>
        </w:rPr>
        <w:t>Die konstituierende Sitzung wird von ……. einberufen.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2</w:t>
      </w:r>
      <w:r>
        <w:rPr>
          <w:spacing w:val="2"/>
        </w:rPr>
        <w:t xml:space="preserve"> Die Delegiertenversammlung konstituiert sich für die Legislaturperiode, indem sie, vorbehaltlich statutarischer Bezeichnungen, ihre Präsidentin oder ihren Präsidenten, ihre Vizepräsidentin oder ihren Vizepräsidenten und ihre Sekretärin oder ihren Sekretär wählt.</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Pr>
          <w:b/>
          <w:spacing w:val="2"/>
        </w:rPr>
        <w:t>Art. 11</w:t>
      </w:r>
      <w:r>
        <w:rPr>
          <w:b/>
          <w:spacing w:val="2"/>
        </w:rPr>
        <w:tab/>
        <w:t>Befugnisse</w:t>
      </w:r>
    </w:p>
    <w:p w:rsidR="00072142" w:rsidRPr="00C439BC" w:rsidRDefault="00072142" w:rsidP="00072142">
      <w:pPr>
        <w:overflowPunct w:val="0"/>
        <w:autoSpaceDE w:val="0"/>
        <w:autoSpaceDN w:val="0"/>
        <w:adjustRightInd w:val="0"/>
        <w:spacing w:after="120" w:line="240" w:lineRule="auto"/>
        <w:jc w:val="both"/>
        <w:textAlignment w:val="baseline"/>
        <w:rPr>
          <w:spacing w:val="2"/>
          <w:szCs w:val="22"/>
        </w:rPr>
      </w:pPr>
      <w:r>
        <w:rPr>
          <w:spacing w:val="2"/>
        </w:rPr>
        <w:t>Die Delegiertenversammlung hat folgende Befugnisse; die Kompetenzen der Mitgliedsgemeinden und der Stimmbürgerinnen und Stimmbürger bleiben vorbehalten:</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wählt die Präsidentin oder den Präsidenten und die übrigen Mitglieder des Vorstandes.</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beschliesst den Voranschlag und genehmigt die Jahresrechnung und den Rechenschaftsbericht.</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bewilligt die Investitionsausgaben und die diesbezüglichen Zusatzkredite und beschliesst die Deckung dieser Ausgaben.</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bewilligt die im Voranschlag nicht vorgesehenen Ausgaben.</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erlässt die Reglemente.</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genehmigt die gemäss Artikel 112 Abs. 2 abgeschlossenen Verträge.</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beschliesst Statutenänderungen und die Aufnahme neuer Mitglieder.</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bezeichnet die Revisionsstelle.</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beaufsichtigt die Verwaltung des Verbandes.</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verabschiedet den Verteilungsschlüssel für den Aufwand gemäss den Statuten.</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verabschiedet auf Antrag des Vorstands den Richtplan des Einzugsgebiets.</w:t>
      </w:r>
    </w:p>
    <w:p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Pr>
          <w:spacing w:val="2"/>
        </w:rPr>
        <w:t>Sie beschliesst die Auflösung des Verbands.</w:t>
      </w:r>
    </w:p>
    <w:p w:rsidR="00072142" w:rsidRPr="00C439BC" w:rsidRDefault="00072142" w:rsidP="00072142">
      <w:pPr>
        <w:overflowPunct w:val="0"/>
        <w:autoSpaceDE w:val="0"/>
        <w:autoSpaceDN w:val="0"/>
        <w:adjustRightInd w:val="0"/>
        <w:spacing w:after="80" w:line="220" w:lineRule="exact"/>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Pr>
          <w:b/>
          <w:spacing w:val="2"/>
        </w:rPr>
        <w:t>Art. 12</w:t>
      </w:r>
      <w:r>
        <w:rPr>
          <w:b/>
          <w:spacing w:val="2"/>
        </w:rPr>
        <w:tab/>
        <w:t>Einberufung</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1 </w:t>
      </w:r>
      <w:r>
        <w:rPr>
          <w:spacing w:val="2"/>
        </w:rPr>
        <w:t xml:space="preserve">Die Delegiertenversammlung tagt mindestens zweimal pro Jahr. Mit               Delegiertenstimmen oder auf Ersuchen von        Mitgliedsgemeinden kann verlangt werden, dass die Delegiertenversammlung zu einer ausserordentlichen Sitzung einberufen wird. </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2 </w:t>
      </w:r>
      <w:r>
        <w:rPr>
          <w:spacing w:val="2"/>
        </w:rPr>
        <w:t>Die Delegiertenversammlung wird vom Vorstand mit einer individuellen Einberufung, die mindestens .. Tage im Voraus an jede Delegierte und jeden Delegierten und zur Information an jede Mitgliedsgemeinde gerichtet wird, einberufen. Ausserdem werden Datum, Zeit, Ort und Traktandenliste der Sitzungen mindestens 10 Tage im Voraus durch eine Mitteilung im Amtsblatt bekannt gegeben.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3</w:t>
      </w:r>
      <w:r>
        <w:rPr>
          <w:spacing w:val="2"/>
        </w:rPr>
        <w:t xml:space="preserve"> In der Einladung sind die Verhandlungsgegenstände aufzuführen.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4</w:t>
      </w:r>
      <w:r>
        <w:rPr>
          <w:spacing w:val="2"/>
        </w:rPr>
        <w:t xml:space="preserve"> Werden diese Formvorschriften nicht eingehalten, so sind die Beschlüsse anfechtbar.</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5</w:t>
      </w:r>
      <w:r>
        <w:rPr>
          <w:spacing w:val="2"/>
        </w:rPr>
        <w:t xml:space="preserve"> Die Einberufung und die Unterlagen zu den Verhandlungsgegenständen stehen der Öffentlichkeit und den Medien zur Verfügung, sobald sie den Mitgliedern versandt wurden.</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lastRenderedPageBreak/>
        <w:t>Art. 13</w:t>
      </w:r>
      <w:r>
        <w:rPr>
          <w:b/>
          <w:spacing w:val="2"/>
        </w:rPr>
        <w:tab/>
        <w:t>Öffentlichkeit der Sitzungen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rPr>
        <w:t>Die Sitzungen der Delegiertenversammlung sind öffentlich. Die Modalitäten dieser Öffentlichkeit werden im Gesetz über die Information und den Zugang zu Dokument (InfoG, SGF 17.5) geregelt.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14</w:t>
      </w:r>
      <w:r>
        <w:rPr>
          <w:b/>
          <w:spacing w:val="2"/>
        </w:rPr>
        <w:tab/>
        <w:t>Beschlüsse und Beratungen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Die Delegiertenversammlung ist nur beschlussfähig, wenn die Mehrheit der Stimmen vertreten ist.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2</w:t>
      </w:r>
      <w:r>
        <w:rPr>
          <w:spacing w:val="2"/>
        </w:rPr>
        <w:t xml:space="preserve"> Die Mitglieder des Vorstands wohnen der Sitzung mit beratender Stimme bei.</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3</w:t>
      </w:r>
      <w:r>
        <w:rPr>
          <w:spacing w:val="2"/>
        </w:rPr>
        <w:t xml:space="preserve"> Die Beschlüsse werden mit dem Mehr der Stimmen gefällt. Enthaltungen, leere Stimmzettel und ungültige Stimmzettel werden nicht gezählt.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4</w:t>
      </w:r>
      <w:r>
        <w:rPr>
          <w:spacing w:val="2"/>
        </w:rPr>
        <w:t xml:space="preserve"> Bei Stimmengleichheit entscheidet die Präsidentin oder der Präsident.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15</w:t>
      </w:r>
      <w:r>
        <w:rPr>
          <w:b/>
          <w:spacing w:val="2"/>
        </w:rPr>
        <w:tab/>
        <w:t>Protokoll</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Der Vorstand ist dafür besorgt, dass das Protokoll ab dessen Ausfertigung von jeder Person, die es wünscht, eingesehen werden kann.</w:t>
      </w:r>
    </w:p>
    <w:p w:rsidR="00072142" w:rsidRPr="00C439BC" w:rsidRDefault="00072142" w:rsidP="00072142">
      <w:pPr>
        <w:overflowPunct w:val="0"/>
        <w:autoSpaceDE w:val="0"/>
        <w:autoSpaceDN w:val="0"/>
        <w:adjustRightInd w:val="0"/>
        <w:spacing w:after="120" w:line="240" w:lineRule="auto"/>
        <w:textAlignment w:val="baseline"/>
        <w:rPr>
          <w:spacing w:val="2"/>
          <w:szCs w:val="22"/>
        </w:rPr>
      </w:pPr>
      <w:r>
        <w:rPr>
          <w:spacing w:val="2"/>
          <w:vertAlign w:val="superscript"/>
        </w:rPr>
        <w:t>2</w:t>
      </w:r>
      <w:r>
        <w:rPr>
          <w:spacing w:val="2"/>
        </w:rPr>
        <w:t xml:space="preserve"> Das Protokoll wird auf der Website des Verbands (Variante: der Mitgliedsgemeinden) veröffentlicht, sobald es verfasst ist; indessen:</w:t>
      </w:r>
    </w:p>
    <w:p w:rsidR="00072142" w:rsidRPr="00C439BC" w:rsidRDefault="00072142" w:rsidP="00072142">
      <w:pPr>
        <w:pStyle w:val="Paragraphedeliste"/>
        <w:numPr>
          <w:ilvl w:val="0"/>
          <w:numId w:val="32"/>
        </w:numPr>
        <w:overflowPunct w:val="0"/>
        <w:autoSpaceDE w:val="0"/>
        <w:autoSpaceDN w:val="0"/>
        <w:adjustRightInd w:val="0"/>
        <w:spacing w:before="0" w:after="0" w:line="240" w:lineRule="auto"/>
        <w:ind w:left="284" w:hanging="284"/>
        <w:textAlignment w:val="baseline"/>
        <w:rPr>
          <w:spacing w:val="2"/>
          <w:szCs w:val="22"/>
        </w:rPr>
      </w:pPr>
      <w:r>
        <w:rPr>
          <w:spacing w:val="2"/>
        </w:rPr>
        <w:t>ist bis zur Genehmigung des Protokolls ein Vermerk anzubringen, dass es sich um eine provisorische Fassung handelt;</w:t>
      </w:r>
    </w:p>
    <w:p w:rsidR="00072142" w:rsidRPr="00C439BC" w:rsidRDefault="00072142" w:rsidP="00072142">
      <w:pPr>
        <w:pStyle w:val="Paragraphedeliste"/>
        <w:numPr>
          <w:ilvl w:val="0"/>
          <w:numId w:val="32"/>
        </w:numPr>
        <w:overflowPunct w:val="0"/>
        <w:autoSpaceDE w:val="0"/>
        <w:autoSpaceDN w:val="0"/>
        <w:adjustRightInd w:val="0"/>
        <w:spacing w:before="0" w:after="0" w:line="240" w:lineRule="auto"/>
        <w:ind w:left="284" w:hanging="284"/>
        <w:textAlignment w:val="baseline"/>
        <w:rPr>
          <w:spacing w:val="2"/>
          <w:szCs w:val="22"/>
        </w:rPr>
      </w:pPr>
      <w:r>
        <w:rPr>
          <w:spacing w:val="2"/>
        </w:rPr>
        <w:t>kann der Vorstand aus Gründen des Schutzes der Personendaten in der auf dem Internet publizierten Fassung des Protokolls gewisse Stellen anonymisieren; er muss im Dokument klar darauf hinweisen.</w:t>
      </w:r>
    </w:p>
    <w:p w:rsidR="00072142" w:rsidRPr="00C439BC" w:rsidRDefault="00072142" w:rsidP="00072142">
      <w:pPr>
        <w:spacing w:after="0" w:line="240" w:lineRule="auto"/>
        <w:rPr>
          <w:szCs w:val="22"/>
        </w:rPr>
      </w:pPr>
    </w:p>
    <w:p w:rsidR="00072142" w:rsidRPr="00C439BC" w:rsidRDefault="00072142" w:rsidP="00072142">
      <w:pPr>
        <w:spacing w:after="0" w:line="240" w:lineRule="auto"/>
        <w:rPr>
          <w:szCs w:val="22"/>
        </w:rPr>
      </w:pPr>
    </w:p>
    <w:p w:rsidR="00072142" w:rsidRPr="00C439BC" w:rsidRDefault="00072142" w:rsidP="00072142">
      <w:pPr>
        <w:pStyle w:val="05titreprincipalgras"/>
        <w:numPr>
          <w:ilvl w:val="0"/>
          <w:numId w:val="30"/>
        </w:numPr>
        <w:ind w:left="567" w:hanging="567"/>
        <w:rPr>
          <w:sz w:val="28"/>
          <w:lang w:eastAsia="en-US"/>
        </w:rPr>
      </w:pPr>
      <w:r>
        <w:rPr>
          <w:sz w:val="28"/>
        </w:rPr>
        <w:t>VORSTAND</w:t>
      </w:r>
    </w:p>
    <w:p w:rsidR="00072142" w:rsidRPr="00C439BC" w:rsidRDefault="00072142" w:rsidP="00072142">
      <w:pPr>
        <w:pStyle w:val="05titreprincipalgras"/>
        <w:rPr>
          <w:sz w:val="28"/>
          <w:lang w:eastAsia="en-US"/>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16</w:t>
      </w:r>
      <w:r>
        <w:rPr>
          <w:b/>
          <w:spacing w:val="2"/>
        </w:rPr>
        <w:tab/>
        <w:t>Zusammensetzung</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1</w:t>
      </w:r>
      <w:r>
        <w:rPr>
          <w:spacing w:val="2"/>
        </w:rPr>
        <w:t xml:space="preserve"> Dem Vorstand gehören mindestens      Mitglieder, die von der Delegiertenversammlung gewählt werden, an.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2</w:t>
      </w:r>
      <w:r>
        <w:rPr>
          <w:spacing w:val="2"/>
        </w:rPr>
        <w:t xml:space="preserve"> Jedes Mitglied wird mindestens von einer Person vertreten.</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17</w:t>
      </w:r>
      <w:r>
        <w:rPr>
          <w:b/>
          <w:spacing w:val="2"/>
        </w:rPr>
        <w:tab/>
        <w:t>Präsidium</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Cs w:val="22"/>
        </w:rPr>
      </w:pPr>
      <w:r>
        <w:rPr>
          <w:b/>
          <w:i/>
          <w:spacing w:val="2"/>
        </w:rPr>
        <w:t xml:space="preserve">Variante </w:t>
      </w:r>
      <w:r w:rsidR="007716FA">
        <w:rPr>
          <w:b/>
          <w:i/>
          <w:spacing w:val="2"/>
        </w:rPr>
        <w:t>1:</w:t>
      </w:r>
      <w:r>
        <w:rPr>
          <w:i/>
          <w:spacing w:val="2"/>
        </w:rPr>
        <w:t xml:space="preserve"> Die Präsidentin oder der Präsident der Delegiertenversammlung darf den Vorstand nicht präsidieren.</w:t>
      </w:r>
    </w:p>
    <w:p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Cs w:val="22"/>
        </w:rPr>
      </w:pPr>
      <w:r>
        <w:rPr>
          <w:b/>
          <w:i/>
          <w:spacing w:val="2"/>
        </w:rPr>
        <w:t xml:space="preserve">Variante </w:t>
      </w:r>
      <w:r w:rsidR="007716FA">
        <w:rPr>
          <w:b/>
          <w:i/>
          <w:spacing w:val="2"/>
        </w:rPr>
        <w:t>2:</w:t>
      </w:r>
      <w:r>
        <w:rPr>
          <w:i/>
          <w:spacing w:val="2"/>
        </w:rPr>
        <w:t xml:space="preserve"> Die Präsidentin oder der Präsident der Delegiertenversammlung darf den Vorstand präsidieren.</w:t>
      </w:r>
    </w:p>
    <w:p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Cs w:val="22"/>
        </w:rPr>
      </w:pPr>
      <w:r>
        <w:rPr>
          <w:b/>
          <w:i/>
          <w:spacing w:val="2"/>
        </w:rPr>
        <w:t xml:space="preserve">Variante </w:t>
      </w:r>
      <w:r w:rsidR="007716FA">
        <w:rPr>
          <w:b/>
          <w:i/>
          <w:spacing w:val="2"/>
        </w:rPr>
        <w:t>3:</w:t>
      </w:r>
      <w:r>
        <w:rPr>
          <w:i/>
          <w:spacing w:val="2"/>
        </w:rPr>
        <w:t xml:space="preserve"> Die Präsidentin oder der Präsident der Delegiertenversammlung präsidiert den Vorstand.</w:t>
      </w:r>
    </w:p>
    <w:p w:rsidR="000D3D26" w:rsidRDefault="000D3D26"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ind w:left="426" w:hanging="426"/>
        <w:jc w:val="both"/>
        <w:textAlignment w:val="baseline"/>
        <w:rPr>
          <w:b/>
          <w:i/>
          <w:spacing w:val="2"/>
          <w:szCs w:val="22"/>
        </w:rPr>
      </w:pPr>
    </w:p>
    <w:p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ind w:left="426" w:hanging="426"/>
        <w:jc w:val="both"/>
        <w:textAlignment w:val="baseline"/>
        <w:rPr>
          <w:i/>
          <w:spacing w:val="2"/>
          <w:szCs w:val="22"/>
        </w:rPr>
      </w:pPr>
      <w:r>
        <w:rPr>
          <w:i/>
          <w:spacing w:val="2"/>
        </w:rPr>
        <w:t>Fehlt eine Vorschrift in den Statuten, so werden die Delegiertenversammlung und der Vorstand von zwei verschiedenen Personen präsidiert (= Variante 1). Die Variante 2 überlässt die Wahl der Delegiertenversammlung.</w:t>
      </w:r>
    </w:p>
    <w:p w:rsidR="00072142" w:rsidRPr="00C439BC" w:rsidRDefault="00072142" w:rsidP="00072142">
      <w:pPr>
        <w:rPr>
          <w:szCs w:val="22"/>
        </w:rPr>
      </w:pPr>
    </w:p>
    <w:p w:rsidR="00072142" w:rsidRPr="00C439BC" w:rsidRDefault="00D11A58"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18</w:t>
      </w:r>
      <w:r>
        <w:rPr>
          <w:b/>
          <w:spacing w:val="2"/>
        </w:rPr>
        <w:tab/>
      </w:r>
      <w:r w:rsidR="00072142">
        <w:rPr>
          <w:b/>
          <w:spacing w:val="2"/>
        </w:rPr>
        <w:t>Einberufung und Beschlüsse</w:t>
      </w:r>
    </w:p>
    <w:p w:rsidR="00072142" w:rsidRPr="00C439BC" w:rsidRDefault="00072142" w:rsidP="00072142">
      <w:pPr>
        <w:spacing w:after="0"/>
        <w:rPr>
          <w:szCs w:val="22"/>
        </w:rPr>
      </w:pPr>
      <w:r>
        <w:rPr>
          <w:vertAlign w:val="superscript"/>
        </w:rPr>
        <w:t>1</w:t>
      </w:r>
      <w:r>
        <w:t xml:space="preserve"> Die Präsidentin oder der Präsident beruft den Vorstand bei Bedarf oder auf Ersuchen von zwei Mitgliedern ein.</w:t>
      </w:r>
    </w:p>
    <w:p w:rsidR="00072142" w:rsidRPr="00C439BC" w:rsidRDefault="00072142" w:rsidP="00072142">
      <w:pPr>
        <w:spacing w:after="0"/>
        <w:rPr>
          <w:szCs w:val="22"/>
        </w:rPr>
      </w:pPr>
      <w:r>
        <w:rPr>
          <w:vertAlign w:val="superscript"/>
        </w:rPr>
        <w:t>2</w:t>
      </w:r>
      <w:r>
        <w:t xml:space="preserve"> Der Vorstand kann nur gültig beraten, wenn die Mehrheit der Mitglieder anwesend ist.</w:t>
      </w:r>
    </w:p>
    <w:p w:rsidR="00072142" w:rsidRPr="00C439BC" w:rsidRDefault="00072142" w:rsidP="00072142">
      <w:pPr>
        <w:spacing w:after="0"/>
        <w:rPr>
          <w:szCs w:val="22"/>
        </w:rPr>
      </w:pPr>
      <w:r>
        <w:rPr>
          <w:vertAlign w:val="superscript"/>
        </w:rPr>
        <w:t>3</w:t>
      </w:r>
      <w:r>
        <w:t xml:space="preserve"> Der Vorstand fällt seine Beschlüsse mit der Mehrheit der anwesenden Mitglieder.</w:t>
      </w:r>
    </w:p>
    <w:p w:rsidR="00072142" w:rsidRPr="00C439BC" w:rsidRDefault="00072142" w:rsidP="00072142">
      <w:pPr>
        <w:spacing w:after="0"/>
        <w:rPr>
          <w:szCs w:val="22"/>
        </w:rPr>
      </w:pPr>
      <w:r>
        <w:rPr>
          <w:vertAlign w:val="superscript"/>
        </w:rPr>
        <w:t>4</w:t>
      </w:r>
      <w:r>
        <w:t xml:space="preserve"> Bei Stimmengleichheit entscheidet die Präsidentin oder der Präsident.</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19</w:t>
      </w:r>
      <w:r>
        <w:rPr>
          <w:b/>
          <w:spacing w:val="2"/>
        </w:rPr>
        <w:tab/>
        <w:t>Administrative Befugnisse</w:t>
      </w:r>
    </w:p>
    <w:p w:rsidR="00072142" w:rsidRPr="00C439BC" w:rsidRDefault="00072142" w:rsidP="00072142">
      <w:pPr>
        <w:spacing w:after="120" w:line="240" w:lineRule="auto"/>
        <w:rPr>
          <w:spacing w:val="2"/>
          <w:szCs w:val="22"/>
        </w:rPr>
      </w:pPr>
      <w:r>
        <w:rPr>
          <w:spacing w:val="2"/>
          <w:vertAlign w:val="superscript"/>
        </w:rPr>
        <w:t>1</w:t>
      </w:r>
      <w:r>
        <w:rPr>
          <w:spacing w:val="2"/>
        </w:rPr>
        <w:t xml:space="preserve"> Der Vorstand hat folgende Befugnisse:</w:t>
      </w:r>
    </w:p>
    <w:p w:rsidR="00072142" w:rsidRPr="00C439BC" w:rsidRDefault="00072142" w:rsidP="00072142">
      <w:pPr>
        <w:pStyle w:val="Paragraphedeliste"/>
        <w:numPr>
          <w:ilvl w:val="0"/>
          <w:numId w:val="28"/>
        </w:numPr>
        <w:spacing w:before="0" w:after="0" w:line="240" w:lineRule="auto"/>
        <w:ind w:left="426" w:hanging="426"/>
        <w:rPr>
          <w:szCs w:val="22"/>
        </w:rPr>
      </w:pPr>
      <w:r>
        <w:t>Er leitet und verwaltet den Verband. Er vertritt ihn nach aussen.</w:t>
      </w:r>
    </w:p>
    <w:p w:rsidR="00072142" w:rsidRPr="00C439BC" w:rsidRDefault="00072142" w:rsidP="00072142">
      <w:pPr>
        <w:pStyle w:val="Paragraphedeliste"/>
        <w:numPr>
          <w:ilvl w:val="0"/>
          <w:numId w:val="28"/>
        </w:numPr>
        <w:spacing w:before="0" w:after="0" w:line="240" w:lineRule="auto"/>
        <w:ind w:left="426" w:hanging="426"/>
        <w:rPr>
          <w:szCs w:val="22"/>
        </w:rPr>
      </w:pPr>
      <w:r>
        <w:t>Er bereitet die der Delegiertenversammlung zu unterbreitenden Geschäfte vor und vollzieht ihre Beschlüsse.</w:t>
      </w:r>
    </w:p>
    <w:p w:rsidR="00072142" w:rsidRPr="00C439BC" w:rsidRDefault="00072142" w:rsidP="00072142">
      <w:pPr>
        <w:pStyle w:val="Paragraphedeliste"/>
        <w:numPr>
          <w:ilvl w:val="0"/>
          <w:numId w:val="28"/>
        </w:numPr>
        <w:spacing w:before="0" w:after="0" w:line="240" w:lineRule="auto"/>
        <w:ind w:left="426" w:hanging="426"/>
        <w:rPr>
          <w:szCs w:val="22"/>
        </w:rPr>
      </w:pPr>
      <w:r>
        <w:t>Er erstellt den Stellenplan des Verbands, stellt das Verbandspersonal an und überwacht seine Tätigkeit.</w:t>
      </w:r>
    </w:p>
    <w:p w:rsidR="00072142" w:rsidRPr="00C439BC" w:rsidRDefault="00072142" w:rsidP="00072142">
      <w:pPr>
        <w:pStyle w:val="Paragraphedeliste"/>
        <w:numPr>
          <w:ilvl w:val="0"/>
          <w:numId w:val="28"/>
        </w:numPr>
        <w:spacing w:before="0" w:after="0" w:line="240" w:lineRule="auto"/>
        <w:ind w:left="426" w:hanging="426"/>
        <w:rPr>
          <w:szCs w:val="22"/>
        </w:rPr>
      </w:pPr>
      <w:r>
        <w:t>Er erstellt den Jahresvoranschlag, die Rechnung und den Tätigkeitsbericht.</w:t>
      </w:r>
    </w:p>
    <w:p w:rsidR="00072142" w:rsidRPr="00C439BC" w:rsidRDefault="00072142" w:rsidP="00072142">
      <w:pPr>
        <w:pStyle w:val="Paragraphedeliste"/>
        <w:numPr>
          <w:ilvl w:val="0"/>
          <w:numId w:val="28"/>
        </w:numPr>
        <w:spacing w:before="0" w:after="0" w:line="240" w:lineRule="auto"/>
        <w:ind w:left="426" w:hanging="426"/>
        <w:rPr>
          <w:szCs w:val="22"/>
        </w:rPr>
      </w:pPr>
      <w:r>
        <w:t>Er beantragt der Delegiertenversammlung den Schlüssel zur Aufteilung des Aufwands gemäss den Kriterien, die in Artikel 27 festgelegt werden.</w:t>
      </w:r>
    </w:p>
    <w:p w:rsidR="00072142" w:rsidRPr="00C439BC" w:rsidRDefault="00072142" w:rsidP="00072142">
      <w:pPr>
        <w:pStyle w:val="Paragraphedeliste"/>
        <w:numPr>
          <w:ilvl w:val="0"/>
          <w:numId w:val="28"/>
        </w:numPr>
        <w:spacing w:before="0" w:after="120" w:line="240" w:lineRule="auto"/>
        <w:ind w:left="425" w:hanging="425"/>
        <w:rPr>
          <w:szCs w:val="22"/>
        </w:rPr>
      </w:pPr>
      <w:r>
        <w:t>Er unterstützt die Prozesse, bei denen der Verband Partei ist.</w:t>
      </w:r>
    </w:p>
    <w:p w:rsidR="00072142" w:rsidRPr="00C439BC" w:rsidRDefault="00072142" w:rsidP="00072142">
      <w:pPr>
        <w:spacing w:after="120" w:line="240" w:lineRule="auto"/>
        <w:rPr>
          <w:szCs w:val="22"/>
        </w:rPr>
      </w:pPr>
      <w:r>
        <w:rPr>
          <w:vertAlign w:val="superscript"/>
        </w:rPr>
        <w:t>2</w:t>
      </w:r>
      <w:r>
        <w:t xml:space="preserve"> Ausserdem ergreift der Vorstand die Organisationsmassnahmen und regelt die Kompetenzen für den Finanzhaushalt; namentlich</w:t>
      </w:r>
    </w:p>
    <w:p w:rsidR="00072142" w:rsidRPr="00C439BC" w:rsidRDefault="00072142" w:rsidP="00072142">
      <w:pPr>
        <w:pStyle w:val="Paragraphedeliste"/>
        <w:numPr>
          <w:ilvl w:val="0"/>
          <w:numId w:val="33"/>
        </w:numPr>
        <w:spacing w:before="0" w:after="0" w:line="240" w:lineRule="auto"/>
        <w:ind w:left="426" w:hanging="426"/>
        <w:rPr>
          <w:szCs w:val="22"/>
        </w:rPr>
      </w:pPr>
      <w:r>
        <w:t>legt er die Bedingungen für das Abheben von Bankguthaben und gegebenenfalls die Rückzahlung von Kapitalanlagen gemäss Artikel 69a Abs. 2 des Ausführungsreglements zum Gesetz über die Gemeinden (ARGG, SGF 140.11) fest;</w:t>
      </w:r>
    </w:p>
    <w:p w:rsidR="00072142" w:rsidRPr="00C439BC" w:rsidRDefault="00072142" w:rsidP="00072142">
      <w:pPr>
        <w:pStyle w:val="Paragraphedeliste"/>
        <w:numPr>
          <w:ilvl w:val="0"/>
          <w:numId w:val="33"/>
        </w:numPr>
        <w:spacing w:before="0" w:after="120" w:line="240" w:lineRule="auto"/>
        <w:ind w:left="425" w:hanging="425"/>
        <w:rPr>
          <w:szCs w:val="22"/>
        </w:rPr>
      </w:pPr>
      <w:r>
        <w:t>bezeichnet er die zuständigen Personen zur Visierung der Buchhaltungsbelege gemäss Artikel 43b Abs. 1 ARGG.</w:t>
      </w:r>
    </w:p>
    <w:p w:rsidR="00072142" w:rsidRPr="00C439BC" w:rsidRDefault="00072142" w:rsidP="00072142">
      <w:pPr>
        <w:spacing w:after="0" w:line="240" w:lineRule="auto"/>
        <w:rPr>
          <w:szCs w:val="22"/>
        </w:rPr>
      </w:pPr>
      <w:r>
        <w:rPr>
          <w:vertAlign w:val="superscript"/>
        </w:rPr>
        <w:t>3</w:t>
      </w:r>
      <w:r>
        <w:t xml:space="preserve"> Er übt die Befugnisse aus, die ihm durch die Statuten übertragen werden, und nimmt die Aufgaben wahr, die nicht einem anderen Organ obliegen.</w:t>
      </w:r>
    </w:p>
    <w:p w:rsidR="00072142" w:rsidRPr="00C439BC" w:rsidRDefault="00072142" w:rsidP="00072142">
      <w:pPr>
        <w:spacing w:after="0" w:line="240" w:lineRule="auto"/>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20</w:t>
      </w:r>
      <w:r>
        <w:rPr>
          <w:b/>
          <w:spacing w:val="2"/>
        </w:rPr>
        <w:tab/>
        <w:t>Technische Befugnisse</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t xml:space="preserve">Bei </w:t>
      </w:r>
      <w:r>
        <w:rPr>
          <w:spacing w:val="2"/>
        </w:rPr>
        <w:t>der Ausarbeitung und der Nachführung des Richtplans des Einzugsgebiets hat der Vorstand ebenfalls folgende Befugnisse:</w:t>
      </w:r>
    </w:p>
    <w:p w:rsidR="00072142" w:rsidRPr="00C439BC" w:rsidRDefault="00072142" w:rsidP="00072142">
      <w:pPr>
        <w:pStyle w:val="Paragraphedeliste"/>
        <w:numPr>
          <w:ilvl w:val="0"/>
          <w:numId w:val="29"/>
        </w:numPr>
        <w:spacing w:before="0" w:after="180" w:line="280" w:lineRule="exact"/>
        <w:ind w:left="426" w:hanging="426"/>
        <w:rPr>
          <w:szCs w:val="22"/>
        </w:rPr>
      </w:pPr>
      <w:r>
        <w:t>Er leitet die Ausschreibungsverfahren und vergibt die Studien gemäss der Gesetzgebung über das öffentliche Beschaffungswesen.</w:t>
      </w:r>
    </w:p>
    <w:p w:rsidR="00072142" w:rsidRPr="00C439BC" w:rsidRDefault="00072142" w:rsidP="00072142">
      <w:pPr>
        <w:pStyle w:val="Paragraphedeliste"/>
        <w:numPr>
          <w:ilvl w:val="0"/>
          <w:numId w:val="29"/>
        </w:numPr>
        <w:spacing w:before="0" w:after="180" w:line="280" w:lineRule="exact"/>
        <w:ind w:left="426" w:hanging="426"/>
        <w:rPr>
          <w:szCs w:val="22"/>
        </w:rPr>
      </w:pPr>
      <w:r>
        <w:t>Er verfolgt und koordiniert die Studien.</w:t>
      </w:r>
    </w:p>
    <w:p w:rsidR="00072142" w:rsidRPr="00C439BC" w:rsidRDefault="00072142" w:rsidP="00072142">
      <w:pPr>
        <w:spacing w:after="0" w:line="240" w:lineRule="auto"/>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Pr>
          <w:b/>
          <w:spacing w:val="2"/>
        </w:rPr>
        <w:t>Art. 21</w:t>
      </w:r>
      <w:r>
        <w:rPr>
          <w:b/>
          <w:spacing w:val="2"/>
        </w:rPr>
        <w:tab/>
        <w:t>Sitzungen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1 </w:t>
      </w:r>
      <w:r>
        <w:rPr>
          <w:spacing w:val="2"/>
        </w:rPr>
        <w:t>Der Vorstand wird von der Präsidentin oder dem Präsidenten schriftlich mindestens 10 Tage im Voraus einberufen; Notfälle bleiben vorbehalten.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 xml:space="preserve">2 </w:t>
      </w:r>
      <w:r>
        <w:rPr>
          <w:spacing w:val="2"/>
        </w:rPr>
        <w:t>Die Bestimmungen des Gesetzes über die Gemeinden zu den Sitzungen des Gemeinderats (Art. 62‒66 GG) gelten sinngemäss für den Vorstand.</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22</w:t>
      </w:r>
      <w:r>
        <w:rPr>
          <w:b/>
          <w:spacing w:val="2"/>
        </w:rPr>
        <w:tab/>
        <w:t>Kommissionen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rPr>
        <w:t>Der Vorstand kann Kommissionen bezeichnen oder Delegationen bilden und ihnen auf der Grundlage eines Pflichtenhefts gewisse Kompetenzen abtreten.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rPr>
          <w:szCs w:val="22"/>
        </w:rPr>
      </w:pPr>
    </w:p>
    <w:p w:rsidR="00072142" w:rsidRPr="00C439BC" w:rsidRDefault="00072142" w:rsidP="00072142">
      <w:pPr>
        <w:pStyle w:val="05titreprincipalgras"/>
        <w:numPr>
          <w:ilvl w:val="0"/>
          <w:numId w:val="30"/>
        </w:numPr>
        <w:ind w:left="567" w:hanging="567"/>
        <w:rPr>
          <w:sz w:val="28"/>
          <w:lang w:eastAsia="en-US"/>
        </w:rPr>
      </w:pPr>
      <w:r>
        <w:rPr>
          <w:sz w:val="28"/>
        </w:rPr>
        <w:t>RECHNUNGSREVISION</w:t>
      </w:r>
    </w:p>
    <w:p w:rsidR="00072142" w:rsidRPr="00C439BC" w:rsidRDefault="00072142" w:rsidP="00072142">
      <w:pPr>
        <w:pStyle w:val="05titreprincipalgras"/>
        <w:rPr>
          <w:sz w:val="28"/>
          <w:lang w:eastAsia="en-US"/>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23</w:t>
      </w:r>
      <w:r>
        <w:rPr>
          <w:b/>
          <w:spacing w:val="2"/>
        </w:rPr>
        <w:tab/>
        <w:t>Bezeichnung der Revisionsstelle</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rPr>
        <w:t>Die Revisionsstelle wird von der Delegiertenversammlung gewählt.</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lastRenderedPageBreak/>
        <w:t>Art. 24</w:t>
      </w:r>
      <w:r>
        <w:rPr>
          <w:b/>
          <w:spacing w:val="2"/>
        </w:rPr>
        <w:tab/>
        <w:t>Befugnisse</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Die Revisionsstelle prüft ob die Buchhaltung und die Jahresrechnung den Vorschriften des Gesetzes über die Gemeinden und des dazugehörigen Ausführungsreglements entsprechen.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2</w:t>
      </w:r>
      <w:r>
        <w:rPr>
          <w:spacing w:val="2"/>
        </w:rPr>
        <w:t xml:space="preserve"> Der Vorstand gibt der Revisionsstelle alle Dokumente und Auskünfte, die sie für das Erfüllen ihrer Aufgabe braucht.</w:t>
      </w:r>
    </w:p>
    <w:p w:rsidR="00072142" w:rsidRPr="00C439BC" w:rsidRDefault="00072142" w:rsidP="00072142">
      <w:pPr>
        <w:overflowPunct w:val="0"/>
        <w:autoSpaceDE w:val="0"/>
        <w:autoSpaceDN w:val="0"/>
        <w:adjustRightInd w:val="0"/>
        <w:spacing w:after="0" w:line="240" w:lineRule="auto"/>
        <w:jc w:val="both"/>
        <w:textAlignment w:val="baseline"/>
        <w:rPr>
          <w:szCs w:val="22"/>
        </w:rPr>
      </w:pPr>
    </w:p>
    <w:p w:rsidR="00072142" w:rsidRPr="00C439BC" w:rsidRDefault="00072142" w:rsidP="00072142">
      <w:pPr>
        <w:pStyle w:val="05titreprincipalgras"/>
        <w:numPr>
          <w:ilvl w:val="0"/>
          <w:numId w:val="30"/>
        </w:numPr>
        <w:ind w:left="567" w:hanging="567"/>
        <w:rPr>
          <w:sz w:val="28"/>
          <w:lang w:eastAsia="en-US"/>
        </w:rPr>
      </w:pPr>
      <w:r>
        <w:rPr>
          <w:sz w:val="28"/>
        </w:rPr>
        <w:t>FINANZEN</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25</w:t>
      </w:r>
      <w:r>
        <w:rPr>
          <w:b/>
          <w:spacing w:val="2"/>
        </w:rPr>
        <w:tab/>
        <w:t>Ressourcen</w:t>
      </w:r>
    </w:p>
    <w:p w:rsidR="00072142" w:rsidRPr="00C439BC" w:rsidRDefault="00072142" w:rsidP="00072142">
      <w:pPr>
        <w:overflowPunct w:val="0"/>
        <w:autoSpaceDE w:val="0"/>
        <w:autoSpaceDN w:val="0"/>
        <w:adjustRightInd w:val="0"/>
        <w:spacing w:after="120" w:line="240" w:lineRule="auto"/>
        <w:textAlignment w:val="baseline"/>
        <w:rPr>
          <w:spacing w:val="2"/>
          <w:szCs w:val="22"/>
        </w:rPr>
      </w:pPr>
      <w:r>
        <w:rPr>
          <w:spacing w:val="2"/>
        </w:rPr>
        <w:t>Die Ressourcen des Verbandes sind:</w:t>
      </w:r>
    </w:p>
    <w:p w:rsidR="00072142" w:rsidRPr="00C439BC" w:rsidRDefault="00072142" w:rsidP="00072142">
      <w:pPr>
        <w:pStyle w:val="Paragraphedeliste"/>
        <w:numPr>
          <w:ilvl w:val="0"/>
          <w:numId w:val="34"/>
        </w:numPr>
        <w:overflowPunct w:val="0"/>
        <w:autoSpaceDE w:val="0"/>
        <w:autoSpaceDN w:val="0"/>
        <w:adjustRightInd w:val="0"/>
        <w:spacing w:before="0" w:after="0" w:line="240" w:lineRule="auto"/>
        <w:ind w:left="426" w:hanging="426"/>
        <w:textAlignment w:val="baseline"/>
        <w:rPr>
          <w:spacing w:val="2"/>
          <w:szCs w:val="22"/>
        </w:rPr>
      </w:pPr>
      <w:r>
        <w:rPr>
          <w:spacing w:val="2"/>
        </w:rPr>
        <w:t>Beiträge der Mitgliedsgemeinden;</w:t>
      </w:r>
    </w:p>
    <w:p w:rsidR="00072142" w:rsidRPr="00C439BC" w:rsidRDefault="00072142" w:rsidP="00072142">
      <w:pPr>
        <w:pStyle w:val="Paragraphedeliste"/>
        <w:numPr>
          <w:ilvl w:val="0"/>
          <w:numId w:val="34"/>
        </w:numPr>
        <w:overflowPunct w:val="0"/>
        <w:autoSpaceDE w:val="0"/>
        <w:autoSpaceDN w:val="0"/>
        <w:adjustRightInd w:val="0"/>
        <w:spacing w:before="0" w:after="0" w:line="240" w:lineRule="auto"/>
        <w:ind w:left="426" w:hanging="426"/>
        <w:textAlignment w:val="baseline"/>
        <w:rPr>
          <w:spacing w:val="2"/>
          <w:szCs w:val="22"/>
        </w:rPr>
      </w:pPr>
      <w:r>
        <w:rPr>
          <w:spacing w:val="2"/>
        </w:rPr>
        <w:t>Bundes- und Kantonsbeiträge;</w:t>
      </w:r>
    </w:p>
    <w:p w:rsidR="00072142" w:rsidRPr="00C439BC" w:rsidRDefault="00072142" w:rsidP="00072142">
      <w:pPr>
        <w:pStyle w:val="Paragraphedeliste"/>
        <w:numPr>
          <w:ilvl w:val="0"/>
          <w:numId w:val="34"/>
        </w:numPr>
        <w:overflowPunct w:val="0"/>
        <w:autoSpaceDE w:val="0"/>
        <w:autoSpaceDN w:val="0"/>
        <w:adjustRightInd w:val="0"/>
        <w:spacing w:before="0" w:after="0" w:line="240" w:lineRule="auto"/>
        <w:ind w:left="426" w:hanging="426"/>
        <w:textAlignment w:val="baseline"/>
        <w:rPr>
          <w:spacing w:val="2"/>
          <w:szCs w:val="22"/>
        </w:rPr>
      </w:pPr>
      <w:r>
        <w:rPr>
          <w:spacing w:val="2"/>
        </w:rPr>
        <w:t>Einnahmen aus Leistungen des Verbands für Mitgliedsgemeinden und Dritte.</w:t>
      </w:r>
    </w:p>
    <w:p w:rsidR="00072142" w:rsidRPr="00C439BC" w:rsidRDefault="00072142" w:rsidP="00F37DDF">
      <w:pPr>
        <w:overflowPunct w:val="0"/>
        <w:autoSpaceDE w:val="0"/>
        <w:autoSpaceDN w:val="0"/>
        <w:adjustRightInd w:val="0"/>
        <w:spacing w:after="0" w:line="240" w:lineRule="auto"/>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26</w:t>
      </w:r>
      <w:r>
        <w:rPr>
          <w:b/>
          <w:spacing w:val="2"/>
        </w:rPr>
        <w:tab/>
        <w:t>Aufteilung des Aufwands</w:t>
      </w:r>
    </w:p>
    <w:p w:rsidR="00072142" w:rsidRPr="00C439BC" w:rsidRDefault="00072142" w:rsidP="00072142">
      <w:pPr>
        <w:pStyle w:val="Paragraphedeliste"/>
        <w:keepNext/>
        <w:numPr>
          <w:ilvl w:val="0"/>
          <w:numId w:val="35"/>
        </w:numPr>
        <w:tabs>
          <w:tab w:val="left" w:pos="1418"/>
        </w:tabs>
        <w:overflowPunct w:val="0"/>
        <w:autoSpaceDE w:val="0"/>
        <w:autoSpaceDN w:val="0"/>
        <w:adjustRightInd w:val="0"/>
        <w:spacing w:before="0" w:after="0" w:line="240" w:lineRule="auto"/>
        <w:textAlignment w:val="baseline"/>
        <w:rPr>
          <w:b/>
          <w:spacing w:val="2"/>
          <w:szCs w:val="22"/>
        </w:rPr>
      </w:pPr>
      <w:r>
        <w:rPr>
          <w:b/>
          <w:spacing w:val="2"/>
        </w:rPr>
        <w:t>Investitionsausgaben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rPr>
        <w:t>Die Investitionsausgaben werden nach Abzug der Ressourcen vom Verband finanziert. Der Betriebsaufwand, den die Investitionen zur Folge haben, wird gemäss Artikel 27 dieser Statuten auf die Gemeinden aufgeteilt.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p>
    <w:p w:rsidR="00072142" w:rsidRPr="00C439BC" w:rsidRDefault="00072142" w:rsidP="00072142">
      <w:pPr>
        <w:keepNext/>
        <w:tabs>
          <w:tab w:val="left" w:pos="1276"/>
        </w:tabs>
        <w:overflowPunct w:val="0"/>
        <w:autoSpaceDE w:val="0"/>
        <w:autoSpaceDN w:val="0"/>
        <w:adjustRightInd w:val="0"/>
        <w:spacing w:after="0" w:line="240" w:lineRule="auto"/>
        <w:ind w:left="964" w:hanging="964"/>
        <w:textAlignment w:val="baseline"/>
        <w:rPr>
          <w:b/>
          <w:spacing w:val="2"/>
          <w:szCs w:val="22"/>
        </w:rPr>
      </w:pPr>
      <w:r>
        <w:rPr>
          <w:b/>
          <w:spacing w:val="2"/>
        </w:rPr>
        <w:t>Art. 27</w:t>
      </w:r>
      <w:r w:rsidR="00496879">
        <w:rPr>
          <w:b/>
          <w:spacing w:val="2"/>
        </w:rPr>
        <w:tab/>
      </w:r>
      <w:r>
        <w:rPr>
          <w:b/>
          <w:spacing w:val="2"/>
        </w:rPr>
        <w:t>b)</w:t>
      </w:r>
      <w:r w:rsidR="00BC6DC5">
        <w:rPr>
          <w:b/>
          <w:spacing w:val="2"/>
        </w:rPr>
        <w:tab/>
      </w:r>
      <w:r>
        <w:rPr>
          <w:b/>
          <w:spacing w:val="2"/>
        </w:rPr>
        <w:t>Betriebsaufwand und Verteilungsschlüssel</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 xml:space="preserve">1 </w:t>
      </w:r>
      <w:r>
        <w:rPr>
          <w:spacing w:val="2"/>
        </w:rPr>
        <w:t>Der Betriebsaufwand setzt sich aus dem finanziellen Aufwand (Zinsen und Amortisierungen) und dem betriebsbedingten Aufwand zusammen.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2</w:t>
      </w:r>
      <w:r>
        <w:rPr>
          <w:spacing w:val="2"/>
        </w:rPr>
        <w:t xml:space="preserve"> Der Betriebsaufwand, den die Investitionen zur Folge haben, und der betriebsbedingte Aufwand werden im Verhältnis zu                           unter den Gemeinden aufgeteilt.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3</w:t>
      </w:r>
      <w:r>
        <w:rPr>
          <w:spacing w:val="2"/>
        </w:rPr>
        <w:t xml:space="preserve"> Die Berechnung der Kostenaufteilung pro Gemeinde gemäss Absatz 2 wird im Anhang 2 zu diesen Statuten näher ausgeführt.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4</w:t>
      </w:r>
      <w:r>
        <w:rPr>
          <w:spacing w:val="2"/>
        </w:rPr>
        <w:t xml:space="preserve"> Dieser Verteilungsschlüssel wird alle 2 Jahre angepasst (Art. 11 Bst. j dieser Statuten).</w:t>
      </w:r>
    </w:p>
    <w:p w:rsidR="00072142" w:rsidRPr="00C439BC" w:rsidRDefault="00072142" w:rsidP="00072142">
      <w:pPr>
        <w:rPr>
          <w:szCs w:val="22"/>
        </w:rPr>
      </w:pPr>
    </w:p>
    <w:p w:rsidR="00072142" w:rsidRPr="00C439BC" w:rsidRDefault="00072142" w:rsidP="00072142">
      <w:pPr>
        <w:keepNext/>
        <w:tabs>
          <w:tab w:val="left" w:pos="1276"/>
        </w:tabs>
        <w:overflowPunct w:val="0"/>
        <w:autoSpaceDE w:val="0"/>
        <w:autoSpaceDN w:val="0"/>
        <w:adjustRightInd w:val="0"/>
        <w:spacing w:after="0" w:line="240" w:lineRule="auto"/>
        <w:ind w:left="964" w:hanging="964"/>
        <w:textAlignment w:val="baseline"/>
        <w:rPr>
          <w:b/>
          <w:spacing w:val="2"/>
          <w:szCs w:val="22"/>
        </w:rPr>
      </w:pPr>
      <w:r>
        <w:rPr>
          <w:b/>
          <w:spacing w:val="2"/>
        </w:rPr>
        <w:t>Art. 28</w:t>
      </w:r>
      <w:r>
        <w:rPr>
          <w:b/>
          <w:spacing w:val="2"/>
        </w:rPr>
        <w:tab/>
        <w:t>c)</w:t>
      </w:r>
      <w:r w:rsidR="00BC6DC5">
        <w:rPr>
          <w:b/>
          <w:spacing w:val="2"/>
        </w:rPr>
        <w:tab/>
      </w:r>
      <w:r>
        <w:rPr>
          <w:b/>
          <w:spacing w:val="2"/>
        </w:rPr>
        <w:t>Zahlungsmodalitäten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 xml:space="preserve">1 </w:t>
      </w:r>
      <w:r>
        <w:rPr>
          <w:spacing w:val="2"/>
        </w:rPr>
        <w:t>Die Beteiligungen der Gemeinden müssen innert          nach dem Erhalt der Rechnung bezahlt werden.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2</w:t>
      </w:r>
      <w:r>
        <w:rPr>
          <w:spacing w:val="2"/>
        </w:rPr>
        <w:t xml:space="preserve"> Nach dieser Frist wird ein Verzögerungszins von               erhoben.</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29</w:t>
      </w:r>
      <w:r>
        <w:rPr>
          <w:b/>
          <w:spacing w:val="2"/>
        </w:rPr>
        <w:tab/>
        <w:t>Verschuldungsgrenze</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Der Gemeindeverband kann Anleihen aufnehmen.</w:t>
      </w:r>
    </w:p>
    <w:p w:rsidR="00072142" w:rsidRPr="00C439BC" w:rsidRDefault="00072142" w:rsidP="00072142">
      <w:pPr>
        <w:overflowPunct w:val="0"/>
        <w:autoSpaceDE w:val="0"/>
        <w:autoSpaceDN w:val="0"/>
        <w:adjustRightInd w:val="0"/>
        <w:spacing w:after="120" w:line="240" w:lineRule="auto"/>
        <w:textAlignment w:val="baseline"/>
        <w:rPr>
          <w:spacing w:val="2"/>
          <w:szCs w:val="22"/>
        </w:rPr>
      </w:pPr>
      <w:r>
        <w:rPr>
          <w:spacing w:val="2"/>
          <w:vertAlign w:val="superscript"/>
        </w:rPr>
        <w:t>2</w:t>
      </w:r>
      <w:r>
        <w:rPr>
          <w:spacing w:val="2"/>
        </w:rPr>
        <w:t xml:space="preserve"> Die Verschuldungsgrenze wird festgelegt auf:</w:t>
      </w:r>
    </w:p>
    <w:p w:rsidR="00072142" w:rsidRPr="00C439BC" w:rsidRDefault="00A748E5" w:rsidP="00072142">
      <w:pPr>
        <w:pStyle w:val="Paragraphedeliste"/>
        <w:numPr>
          <w:ilvl w:val="0"/>
          <w:numId w:val="36"/>
        </w:numPr>
        <w:overflowPunct w:val="0"/>
        <w:autoSpaceDE w:val="0"/>
        <w:autoSpaceDN w:val="0"/>
        <w:adjustRightInd w:val="0"/>
        <w:spacing w:before="0" w:after="0" w:line="240" w:lineRule="auto"/>
        <w:textAlignment w:val="baseline"/>
        <w:rPr>
          <w:spacing w:val="2"/>
          <w:szCs w:val="22"/>
        </w:rPr>
      </w:pPr>
      <w:r>
        <w:rPr>
          <w:spacing w:val="2"/>
        </w:rPr>
        <w:t>……….. Franken für die Investitionen;</w:t>
      </w:r>
    </w:p>
    <w:p w:rsidR="00072142" w:rsidRPr="00C439BC" w:rsidRDefault="00A748E5" w:rsidP="00072142">
      <w:pPr>
        <w:pStyle w:val="Paragraphedeliste"/>
        <w:numPr>
          <w:ilvl w:val="0"/>
          <w:numId w:val="36"/>
        </w:numPr>
        <w:overflowPunct w:val="0"/>
        <w:autoSpaceDE w:val="0"/>
        <w:autoSpaceDN w:val="0"/>
        <w:adjustRightInd w:val="0"/>
        <w:spacing w:before="0" w:after="120" w:line="240" w:lineRule="auto"/>
        <w:ind w:left="714" w:hanging="357"/>
        <w:textAlignment w:val="baseline"/>
        <w:rPr>
          <w:spacing w:val="2"/>
          <w:szCs w:val="22"/>
        </w:rPr>
      </w:pPr>
      <w:r>
        <w:rPr>
          <w:spacing w:val="2"/>
        </w:rPr>
        <w:t>……….. Franken für das Finanzkonto:</w:t>
      </w:r>
    </w:p>
    <w:p w:rsidR="00072142" w:rsidRPr="00C439BC" w:rsidRDefault="00072142" w:rsidP="00F37DDF">
      <w:pPr>
        <w:overflowPunct w:val="0"/>
        <w:autoSpaceDE w:val="0"/>
        <w:autoSpaceDN w:val="0"/>
        <w:adjustRightInd w:val="0"/>
        <w:spacing w:after="120" w:line="240" w:lineRule="auto"/>
        <w:textAlignment w:val="baseline"/>
        <w:rPr>
          <w:spacing w:val="2"/>
          <w:szCs w:val="22"/>
        </w:rPr>
      </w:pPr>
      <w:r>
        <w:rPr>
          <w:spacing w:val="2"/>
          <w:vertAlign w:val="superscript"/>
        </w:rPr>
        <w:t>3</w:t>
      </w:r>
      <w:r>
        <w:rPr>
          <w:spacing w:val="2"/>
        </w:rPr>
        <w:t xml:space="preserve"> Für die Anleihen braucht es eine Bewilligung, die vom Amt für Gemeinden unter den Voraussetzungen von Artikel 148 Abs. 1 Bst. a GG erteilt wird.</w:t>
      </w:r>
    </w:p>
    <w:p w:rsidR="00072142" w:rsidRPr="00C439BC" w:rsidRDefault="00072142" w:rsidP="00072142">
      <w:pPr>
        <w:overflowPunct w:val="0"/>
        <w:autoSpaceDE w:val="0"/>
        <w:autoSpaceDN w:val="0"/>
        <w:adjustRightInd w:val="0"/>
        <w:spacing w:before="240" w:after="0" w:line="240" w:lineRule="auto"/>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30</w:t>
      </w:r>
      <w:r>
        <w:rPr>
          <w:b/>
          <w:spacing w:val="2"/>
        </w:rPr>
        <w:tab/>
        <w:t>Buchhaltung</w:t>
      </w:r>
    </w:p>
    <w:p w:rsidR="00072142" w:rsidRPr="00C439BC" w:rsidRDefault="00072142" w:rsidP="00072142">
      <w:pPr>
        <w:spacing w:after="0" w:line="240" w:lineRule="auto"/>
        <w:rPr>
          <w:szCs w:val="22"/>
        </w:rPr>
      </w:pPr>
      <w:r>
        <w:rPr>
          <w:vertAlign w:val="superscript"/>
        </w:rPr>
        <w:t>1</w:t>
      </w:r>
      <w:r>
        <w:t xml:space="preserve"> Der Verband führt eine Buchhaltung, die den Buch</w:t>
      </w:r>
      <w:r w:rsidR="00BC2152">
        <w:t>h</w:t>
      </w:r>
      <w:r>
        <w:t>altungsregeln gemäss dem Gesetz über die Gemeinden und weiteren geltenden gesetzlichen Grundlagen entspricht.</w:t>
      </w:r>
    </w:p>
    <w:p w:rsidR="00072142" w:rsidRPr="00C439BC" w:rsidRDefault="00072142" w:rsidP="00072142">
      <w:pPr>
        <w:spacing w:after="0" w:line="240" w:lineRule="auto"/>
        <w:rPr>
          <w:szCs w:val="22"/>
        </w:rPr>
      </w:pPr>
      <w:r>
        <w:rPr>
          <w:vertAlign w:val="superscript"/>
        </w:rPr>
        <w:t>2</w:t>
      </w:r>
      <w:r>
        <w:t xml:space="preserve"> Das Rechnungsjahr entspricht dem Kalenderjahr.</w:t>
      </w:r>
    </w:p>
    <w:p w:rsidR="00072142" w:rsidRPr="00C439BC" w:rsidRDefault="00072142" w:rsidP="00072142">
      <w:pPr>
        <w:spacing w:after="0" w:line="240" w:lineRule="auto"/>
        <w:rPr>
          <w:szCs w:val="22"/>
        </w:rPr>
      </w:pPr>
      <w:r>
        <w:rPr>
          <w:vertAlign w:val="superscript"/>
        </w:rPr>
        <w:lastRenderedPageBreak/>
        <w:t>3</w:t>
      </w:r>
      <w:r>
        <w:t xml:space="preserve"> Der Verband kann die Buchhaltung einer Mitgliedsgemeinde übertragen.</w:t>
      </w:r>
    </w:p>
    <w:p w:rsidR="00072142" w:rsidRPr="00C439BC" w:rsidRDefault="00072142" w:rsidP="00072142">
      <w:pPr>
        <w:spacing w:line="240" w:lineRule="auto"/>
        <w:rPr>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31</w:t>
      </w:r>
      <w:r>
        <w:rPr>
          <w:b/>
          <w:spacing w:val="2"/>
        </w:rPr>
        <w:tab/>
        <w:t>Voranschlag</w:t>
      </w:r>
    </w:p>
    <w:p w:rsidR="00072142" w:rsidRPr="00C439BC" w:rsidRDefault="00072142" w:rsidP="00072142">
      <w:pPr>
        <w:spacing w:after="0" w:line="240" w:lineRule="auto"/>
        <w:rPr>
          <w:szCs w:val="22"/>
        </w:rPr>
      </w:pPr>
      <w:r>
        <w:t>Der Voranschlag wird vom Vorstand erstellt und vor Ende Oktober jedes Jahres der Delegiertenversammlung unterbreitet. Ein Exemplar wird den Oberamtmännern, jeder Mitgliedsgemeinde und den betreffenden kantonalen Dienststellen zugeschickt.</w:t>
      </w:r>
    </w:p>
    <w:p w:rsidR="00072142" w:rsidRPr="00C439BC" w:rsidRDefault="00072142" w:rsidP="00072142">
      <w:pPr>
        <w:spacing w:line="240" w:lineRule="auto"/>
        <w:rPr>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32</w:t>
      </w:r>
      <w:r>
        <w:rPr>
          <w:b/>
          <w:spacing w:val="2"/>
        </w:rPr>
        <w:tab/>
        <w:t>Rechnung</w:t>
      </w:r>
    </w:p>
    <w:p w:rsidR="00072142" w:rsidRPr="00C439BC" w:rsidRDefault="00072142" w:rsidP="00072142">
      <w:pPr>
        <w:spacing w:after="0" w:line="240" w:lineRule="auto"/>
        <w:rPr>
          <w:szCs w:val="22"/>
        </w:rPr>
      </w:pPr>
      <w:r>
        <w:t>Die Rechnung wird innert drei Monaten nach Abschluss des Rechnungsjahrs geprüft. Sie wird der Delegiertenversammlung im Monat nach der Prüfung unterbreitet. Sie wird den betreffenden kantonalen Dienststellen überwiesen. Ein Exemplar der Rechnung wird den Oberamtmännern und jeder Gemeinde abgegeben.</w:t>
      </w:r>
    </w:p>
    <w:p w:rsidR="00072142" w:rsidRPr="00C439BC" w:rsidRDefault="00072142" w:rsidP="00072142">
      <w:pPr>
        <w:spacing w:line="240" w:lineRule="auto"/>
        <w:rPr>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33</w:t>
      </w:r>
      <w:r>
        <w:rPr>
          <w:b/>
          <w:spacing w:val="2"/>
        </w:rPr>
        <w:tab/>
        <w:t>Initiative und Referendum</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Das Initiativ- und das Referendumsrecht werden gemäss den Artikeln 123a ff. GG und gemäss den Absätzen 2‒5 dieses Artikels ausgeübt.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2</w:t>
      </w:r>
      <w:r>
        <w:rPr>
          <w:spacing w:val="2"/>
        </w:rPr>
        <w:t xml:space="preserve"> Die Beschlüsse der Delegiertenversammlung über ein allgemeinverbindliches Reglement oder eine Ausgabe von mehr als             Franken unterstehen dem fakultativen Referendum im Sinne von Artikel 123d GG.</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3</w:t>
      </w:r>
      <w:r>
        <w:rPr>
          <w:spacing w:val="2"/>
        </w:rPr>
        <w:t xml:space="preserve"> Die Beschlüsse der Delegiertenversammlung über eine neue Ausgabe von mehr als        Franken unterstehen dem obligatorischen Referendum im Sinne von Artikel 123e GG.</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4</w:t>
      </w:r>
      <w:r>
        <w:rPr>
          <w:spacing w:val="2"/>
        </w:rPr>
        <w:t xml:space="preserve"> Massgebend ist der Nettobetrag der Ausgabe nach Abzug der Subventionen und Beteiligungen Dritter.</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5</w:t>
      </w:r>
      <w:r>
        <w:rPr>
          <w:spacing w:val="2"/>
        </w:rPr>
        <w:t xml:space="preserve"> Handelt es sich um wiederkehrende Ausgaben, so werden die jährlichen Beträge zusammengezählt. Wenn sich nicht bestimmen lässt, während wie vieler Jahre die Ausgabe anfällt, wird die jährliche Ausgabe mal fünf gerechnet.</w:t>
      </w:r>
    </w:p>
    <w:p w:rsidR="00072142" w:rsidRPr="00C439BC" w:rsidRDefault="00072142" w:rsidP="00072142">
      <w:pPr>
        <w:overflowPunct w:val="0"/>
        <w:autoSpaceDE w:val="0"/>
        <w:autoSpaceDN w:val="0"/>
        <w:adjustRightInd w:val="0"/>
        <w:spacing w:after="0" w:line="240" w:lineRule="auto"/>
        <w:textAlignment w:val="baseline"/>
        <w:rPr>
          <w:spacing w:val="2"/>
          <w:szCs w:val="22"/>
        </w:rPr>
      </w:pPr>
    </w:p>
    <w:p w:rsidR="00072142" w:rsidRPr="00C439BC" w:rsidRDefault="00072142" w:rsidP="00072142">
      <w:pPr>
        <w:overflowPunct w:val="0"/>
        <w:autoSpaceDE w:val="0"/>
        <w:autoSpaceDN w:val="0"/>
        <w:adjustRightInd w:val="0"/>
        <w:spacing w:after="0" w:line="240" w:lineRule="auto"/>
        <w:textAlignment w:val="baseline"/>
        <w:rPr>
          <w:spacing w:val="2"/>
          <w:szCs w:val="22"/>
        </w:rPr>
      </w:pPr>
    </w:p>
    <w:p w:rsidR="00072142" w:rsidRPr="00C439BC" w:rsidRDefault="00072142" w:rsidP="00072142">
      <w:pPr>
        <w:pStyle w:val="05titreprincipalgras"/>
        <w:numPr>
          <w:ilvl w:val="0"/>
          <w:numId w:val="30"/>
        </w:numPr>
        <w:ind w:left="567" w:hanging="567"/>
        <w:rPr>
          <w:sz w:val="28"/>
          <w:lang w:eastAsia="en-US"/>
        </w:rPr>
      </w:pPr>
      <w:r>
        <w:rPr>
          <w:sz w:val="28"/>
        </w:rPr>
        <w:t>INFORMATION UND ZUGANG ZU DOKUMENTEN</w:t>
      </w:r>
    </w:p>
    <w:p w:rsidR="00072142" w:rsidRPr="00C439BC" w:rsidRDefault="00072142" w:rsidP="00072142">
      <w:pPr>
        <w:pStyle w:val="05titreprincipalgras"/>
        <w:rPr>
          <w:sz w:val="28"/>
          <w:lang w:eastAsia="en-US"/>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34</w:t>
      </w:r>
      <w:r>
        <w:rPr>
          <w:b/>
          <w:spacing w:val="2"/>
        </w:rPr>
        <w:tab/>
        <w:t>Grundsatz</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rPr>
        <w:t>Die Organe des Verbands setzen die Informationspflicht und den Zugang zu Dokumenten gemäss diesen Statuten und der einschlägigen Gesetzgebung um.</w:t>
      </w:r>
    </w:p>
    <w:p w:rsidR="00072142"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rsidR="00072142" w:rsidRPr="00C439BC" w:rsidRDefault="00072142" w:rsidP="00072142">
      <w:pPr>
        <w:pStyle w:val="05titreprincipalgras"/>
        <w:numPr>
          <w:ilvl w:val="0"/>
          <w:numId w:val="30"/>
        </w:numPr>
        <w:ind w:left="567" w:hanging="567"/>
        <w:rPr>
          <w:sz w:val="28"/>
          <w:lang w:eastAsia="en-US"/>
        </w:rPr>
      </w:pPr>
      <w:r>
        <w:rPr>
          <w:sz w:val="28"/>
        </w:rPr>
        <w:t>SCHLUSSBESTIMMUNGEN</w:t>
      </w:r>
    </w:p>
    <w:p w:rsidR="00072142" w:rsidRPr="00C439BC" w:rsidRDefault="00072142" w:rsidP="00072142">
      <w:pPr>
        <w:pStyle w:val="05titreprincipalgras"/>
        <w:rPr>
          <w:sz w:val="28"/>
          <w:lang w:eastAsia="en-US"/>
        </w:rPr>
      </w:pPr>
    </w:p>
    <w:p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Pr>
          <w:b/>
          <w:spacing w:val="2"/>
        </w:rPr>
        <w:t>Art. 35</w:t>
      </w:r>
      <w:r>
        <w:rPr>
          <w:b/>
          <w:spacing w:val="2"/>
        </w:rPr>
        <w:tab/>
        <w:t>Austritt</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1</w:t>
      </w:r>
      <w:r>
        <w:rPr>
          <w:spacing w:val="2"/>
        </w:rPr>
        <w:t xml:space="preserve"> Keine Gemeinde kann aus dem Verband austreten, bevor sie während mindestens 10 Jahren Mitglied war.</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2</w:t>
      </w:r>
      <w:r>
        <w:rPr>
          <w:spacing w:val="2"/>
        </w:rPr>
        <w:t xml:space="preserve"> Nach dieser F</w:t>
      </w:r>
      <w:r w:rsidR="007716FA">
        <w:rPr>
          <w:spacing w:val="2"/>
        </w:rPr>
        <w:t>ri</w:t>
      </w:r>
      <w:bookmarkStart w:id="1" w:name="_GoBack"/>
      <w:bookmarkEnd w:id="1"/>
      <w:r>
        <w:rPr>
          <w:spacing w:val="2"/>
        </w:rPr>
        <w:t>st kann sie mit 2-jähriger Kündigungsfrist auf das Ende eines Kalenderjahrs austreten. Das Gesuch wird schriftlich gestellt. Die austretende Gemeinde muss den Beweis erbringen, dass sie imstande ist, die gesetzlichen Anforderungen zu den Aufgaben, die vom Verband wahrgenommen werden, auf andere Weise zu erfüllen. Ausserdem dürfen die übrigen Gemeinden keinen Schaden erleiden.</w:t>
      </w:r>
    </w:p>
    <w:p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Pr>
          <w:spacing w:val="2"/>
          <w:vertAlign w:val="superscript"/>
        </w:rPr>
        <w:t>3</w:t>
      </w:r>
      <w:r>
        <w:rPr>
          <w:spacing w:val="2"/>
        </w:rPr>
        <w:t xml:space="preserve"> Die austretende Gemeinde hat </w:t>
      </w:r>
      <w:r w:rsidR="00BC2152">
        <w:rPr>
          <w:spacing w:val="2"/>
        </w:rPr>
        <w:t>kein</w:t>
      </w:r>
      <w:r>
        <w:rPr>
          <w:spacing w:val="2"/>
        </w:rPr>
        <w:t xml:space="preserve"> Anrecht auf einen Teil der Aktiven des Verbands. Sie muss in allen Fällen ihren Anteil an den Schulden, der gemäss Artikel 27 der Statuten berechnet wird, zurückzahlen.</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36</w:t>
      </w:r>
      <w:r w:rsidR="00C231ED">
        <w:rPr>
          <w:b/>
          <w:spacing w:val="2"/>
        </w:rPr>
        <w:tab/>
      </w:r>
      <w:r>
        <w:rPr>
          <w:b/>
          <w:spacing w:val="2"/>
        </w:rPr>
        <w:t>Auflösung</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Der Verband kann sich auflösen, wenn seine Weiterexistenz nicht mehr nötig ist; Artikel 128 GG bleibt vorbehalten.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lastRenderedPageBreak/>
        <w:t>2</w:t>
      </w:r>
      <w:r>
        <w:rPr>
          <w:spacing w:val="2"/>
        </w:rPr>
        <w:t xml:space="preserve"> Der aufgelöste Verband tritt in Liquidation, ausser wenn sein Vermögen von einer Mitgliedsgemeinde oder einem Dritten übernommen wird. Die Liquidationsorgane müssen in jedem Fall einer Lösung, mit der die Aufgaben, die bisher vom Verband erfüllt wurden, weitergeführt werden können, den Vorzug geben.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3</w:t>
      </w:r>
      <w:r>
        <w:rPr>
          <w:spacing w:val="2"/>
        </w:rPr>
        <w:t xml:space="preserve"> Das verfügbare Vermögen des Verbands muss ….. .</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4</w:t>
      </w:r>
      <w:r>
        <w:rPr>
          <w:spacing w:val="2"/>
        </w:rPr>
        <w:t xml:space="preserve"> Allfällig Schulden des Verbands werden ……… .</w:t>
      </w:r>
    </w:p>
    <w:p w:rsidR="00072142" w:rsidRPr="00C439BC" w:rsidRDefault="00072142" w:rsidP="00072142">
      <w:pPr>
        <w:overflowPunct w:val="0"/>
        <w:autoSpaceDE w:val="0"/>
        <w:autoSpaceDN w:val="0"/>
        <w:adjustRightInd w:val="0"/>
        <w:spacing w:line="240" w:lineRule="auto"/>
        <w:textAlignment w:val="baseline"/>
        <w:rPr>
          <w:spacing w:val="2"/>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37</w:t>
      </w:r>
      <w:r>
        <w:rPr>
          <w:b/>
          <w:spacing w:val="2"/>
        </w:rPr>
        <w:tab/>
        <w:t>E</w:t>
      </w:r>
      <w:r w:rsidR="00506A2C">
        <w:rPr>
          <w:b/>
          <w:spacing w:val="2"/>
        </w:rPr>
        <w:t>r</w:t>
      </w:r>
      <w:r>
        <w:rPr>
          <w:b/>
          <w:spacing w:val="2"/>
        </w:rPr>
        <w:t>ste Konstituierung der Organe</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1</w:t>
      </w:r>
      <w:r>
        <w:rPr>
          <w:spacing w:val="2"/>
        </w:rPr>
        <w:t xml:space="preserve"> Innert       Wochen nach dem Inkrafttreten dieser Statuten bezeichnet der Gemeinderat jeder Mitgliedsgemeinde die Delegierten gemäss den Stauten.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vertAlign w:val="superscript"/>
        </w:rPr>
        <w:t xml:space="preserve">2 </w:t>
      </w:r>
      <w:r>
        <w:rPr>
          <w:spacing w:val="2"/>
        </w:rPr>
        <w:t>Die erste konstituierende Sitzung wird von ……. einberufen.</w:t>
      </w:r>
    </w:p>
    <w:p w:rsidR="00072142" w:rsidRPr="00C439BC" w:rsidRDefault="00072142" w:rsidP="00072142">
      <w:pPr>
        <w:rPr>
          <w:szCs w:val="22"/>
        </w:rPr>
      </w:pPr>
    </w:p>
    <w:p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Pr>
          <w:b/>
          <w:spacing w:val="2"/>
        </w:rPr>
        <w:t>Art. 38</w:t>
      </w:r>
      <w:r>
        <w:rPr>
          <w:b/>
          <w:spacing w:val="2"/>
        </w:rPr>
        <w:tab/>
        <w:t>Inkrafttreten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r>
        <w:rPr>
          <w:spacing w:val="2"/>
        </w:rPr>
        <w:t>Diese Statuten treffen in Kraft, nachdem sie von allen Mitgliedsgemeinden gemäss Artikel 1 angenommen und vom Staatsrat genehmigt wurden.</w:t>
      </w:r>
    </w:p>
    <w:p w:rsidR="00072142" w:rsidRPr="00C439BC" w:rsidRDefault="00072142" w:rsidP="00072142">
      <w:pPr>
        <w:overflowPunct w:val="0"/>
        <w:autoSpaceDE w:val="0"/>
        <w:autoSpaceDN w:val="0"/>
        <w:adjustRightInd w:val="0"/>
        <w:spacing w:after="0" w:line="240" w:lineRule="auto"/>
        <w:textAlignment w:val="baseline"/>
        <w:rPr>
          <w:spacing w:val="2"/>
          <w:szCs w:val="22"/>
        </w:rPr>
      </w:pPr>
    </w:p>
    <w:p w:rsidR="00072142" w:rsidRPr="00C439BC" w:rsidRDefault="00072142" w:rsidP="00072142">
      <w:pPr>
        <w:spacing w:after="0" w:line="240" w:lineRule="auto"/>
        <w:rPr>
          <w:szCs w:val="22"/>
        </w:rPr>
      </w:pPr>
    </w:p>
    <w:p w:rsidR="00072142" w:rsidRPr="00C439BC" w:rsidRDefault="00072142" w:rsidP="00072142">
      <w:pPr>
        <w:spacing w:after="0" w:line="240" w:lineRule="auto"/>
        <w:rPr>
          <w:szCs w:val="22"/>
        </w:rPr>
      </w:pPr>
    </w:p>
    <w:p w:rsidR="00072142" w:rsidRPr="00C439BC" w:rsidRDefault="00072142" w:rsidP="00072142">
      <w:pPr>
        <w:spacing w:after="0" w:line="240" w:lineRule="auto"/>
        <w:rPr>
          <w:szCs w:val="22"/>
        </w:rPr>
      </w:pPr>
    </w:p>
    <w:p w:rsidR="00072142" w:rsidRPr="00C439BC" w:rsidRDefault="00072142" w:rsidP="00072142">
      <w:pPr>
        <w:spacing w:after="0" w:line="240" w:lineRule="auto"/>
        <w:rPr>
          <w:szCs w:val="22"/>
        </w:rPr>
      </w:pPr>
    </w:p>
    <w:p w:rsidR="00072142" w:rsidRPr="00C439BC" w:rsidRDefault="00072142" w:rsidP="00072142">
      <w:pPr>
        <w:rPr>
          <w:szCs w:val="22"/>
        </w:rPr>
      </w:pPr>
      <w:r>
        <w:t>Angenommen von der Gemeindeversammlung / vom Generalrat der Gemeinde ………</w:t>
      </w:r>
    </w:p>
    <w:p w:rsidR="00072142" w:rsidRPr="00C439BC" w:rsidRDefault="00072142" w:rsidP="00072142">
      <w:pPr>
        <w:rPr>
          <w:szCs w:val="22"/>
        </w:rPr>
      </w:pPr>
      <w:r>
        <w:t>Den ………</w:t>
      </w:r>
    </w:p>
    <w:p w:rsidR="00072142" w:rsidRPr="00C439BC" w:rsidRDefault="00072142" w:rsidP="00072142">
      <w:pPr>
        <w:rPr>
          <w:szCs w:val="22"/>
        </w:rPr>
      </w:pPr>
    </w:p>
    <w:p w:rsidR="00072142" w:rsidRPr="00C439BC" w:rsidRDefault="00072142" w:rsidP="00072142">
      <w:pPr>
        <w:tabs>
          <w:tab w:val="left" w:pos="3686"/>
          <w:tab w:val="left" w:pos="6804"/>
        </w:tabs>
        <w:spacing w:after="0" w:line="240" w:lineRule="auto"/>
        <w:rPr>
          <w:szCs w:val="22"/>
        </w:rPr>
      </w:pPr>
      <w:r>
        <w:t>Der(die) Gemeindeschreiber(in):</w:t>
      </w:r>
      <w:r>
        <w:tab/>
        <w:t>(Gemeindesiegel)</w:t>
      </w:r>
      <w:r>
        <w:tab/>
      </w:r>
      <w:r>
        <w:tab/>
        <w:t>Der Ammann / Die Gemeindepräsidentin:</w:t>
      </w:r>
    </w:p>
    <w:p w:rsidR="00072142" w:rsidRPr="00C439BC" w:rsidRDefault="00072142" w:rsidP="00072142">
      <w:pPr>
        <w:tabs>
          <w:tab w:val="left" w:pos="7088"/>
        </w:tabs>
        <w:spacing w:after="0" w:line="240" w:lineRule="auto"/>
        <w:rPr>
          <w:szCs w:val="22"/>
        </w:rPr>
      </w:pPr>
      <w:r>
        <w:tab/>
        <w:t>Der Präsident / Die Präsidentin:</w:t>
      </w:r>
    </w:p>
    <w:p w:rsidR="00072142" w:rsidRPr="00C439BC" w:rsidRDefault="00072142" w:rsidP="00072142">
      <w:pPr>
        <w:tabs>
          <w:tab w:val="left" w:pos="7088"/>
        </w:tabs>
        <w:spacing w:after="0" w:line="240" w:lineRule="auto"/>
        <w:rPr>
          <w:szCs w:val="22"/>
        </w:rPr>
      </w:pPr>
    </w:p>
    <w:p w:rsidR="00072142" w:rsidRPr="00C439BC" w:rsidRDefault="00072142" w:rsidP="00072142">
      <w:pPr>
        <w:tabs>
          <w:tab w:val="left" w:pos="7088"/>
        </w:tabs>
        <w:spacing w:after="0" w:line="240" w:lineRule="auto"/>
        <w:rPr>
          <w:szCs w:val="22"/>
        </w:rPr>
      </w:pPr>
    </w:p>
    <w:p w:rsidR="00072142" w:rsidRPr="00C439BC" w:rsidRDefault="00072142" w:rsidP="00072142">
      <w:pPr>
        <w:tabs>
          <w:tab w:val="left" w:pos="7088"/>
        </w:tabs>
        <w:spacing w:after="0" w:line="240" w:lineRule="auto"/>
        <w:rPr>
          <w:szCs w:val="22"/>
        </w:rPr>
      </w:pPr>
    </w:p>
    <w:p w:rsidR="00072142" w:rsidRPr="00C439BC" w:rsidRDefault="00072142" w:rsidP="00072142">
      <w:pPr>
        <w:tabs>
          <w:tab w:val="left" w:pos="7088"/>
        </w:tabs>
        <w:spacing w:after="0" w:line="240" w:lineRule="auto"/>
        <w:rPr>
          <w:szCs w:val="22"/>
        </w:rPr>
      </w:pPr>
    </w:p>
    <w:p w:rsidR="00072142" w:rsidRDefault="00072142" w:rsidP="00072142">
      <w:pPr>
        <w:tabs>
          <w:tab w:val="left" w:pos="7088"/>
        </w:tabs>
        <w:spacing w:after="0" w:line="240" w:lineRule="auto"/>
        <w:rPr>
          <w:szCs w:val="22"/>
        </w:rPr>
      </w:pPr>
    </w:p>
    <w:p w:rsidR="00072142" w:rsidRPr="00C439BC" w:rsidRDefault="00072142" w:rsidP="00072142">
      <w:pPr>
        <w:tabs>
          <w:tab w:val="left" w:pos="7088"/>
        </w:tabs>
        <w:spacing w:after="0" w:line="240" w:lineRule="auto"/>
        <w:rPr>
          <w:szCs w:val="22"/>
        </w:rPr>
      </w:pPr>
    </w:p>
    <w:p w:rsidR="00072142" w:rsidRPr="00C439BC" w:rsidRDefault="00072142" w:rsidP="00072142">
      <w:pPr>
        <w:tabs>
          <w:tab w:val="left" w:pos="7088"/>
        </w:tabs>
        <w:spacing w:after="0" w:line="240" w:lineRule="auto"/>
        <w:rPr>
          <w:szCs w:val="22"/>
        </w:rPr>
      </w:pPr>
    </w:p>
    <w:p w:rsidR="00072142" w:rsidRPr="00C439BC" w:rsidRDefault="00072142" w:rsidP="00072142">
      <w:pPr>
        <w:tabs>
          <w:tab w:val="left" w:pos="7088"/>
        </w:tabs>
        <w:spacing w:after="0" w:line="240" w:lineRule="auto"/>
        <w:rPr>
          <w:szCs w:val="22"/>
        </w:rPr>
      </w:pPr>
    </w:p>
    <w:p w:rsidR="00072142" w:rsidRPr="00C439BC" w:rsidRDefault="00072142" w:rsidP="00072142">
      <w:pPr>
        <w:tabs>
          <w:tab w:val="left" w:pos="7088"/>
        </w:tabs>
        <w:spacing w:after="0" w:line="240" w:lineRule="auto"/>
        <w:rPr>
          <w:szCs w:val="22"/>
        </w:rPr>
      </w:pPr>
      <w:r>
        <w:t>Genehmigt vom Staatsrat des Kantons Freiburg am …….</w:t>
      </w:r>
    </w:p>
    <w:p w:rsidR="00072142" w:rsidRPr="00C439BC" w:rsidRDefault="00072142" w:rsidP="00072142">
      <w:pPr>
        <w:tabs>
          <w:tab w:val="left" w:pos="7088"/>
        </w:tabs>
        <w:spacing w:after="0" w:line="240" w:lineRule="auto"/>
        <w:rPr>
          <w:szCs w:val="22"/>
        </w:rPr>
      </w:pPr>
    </w:p>
    <w:p w:rsidR="00072142" w:rsidRPr="00C439BC" w:rsidRDefault="00072142" w:rsidP="00072142">
      <w:pPr>
        <w:tabs>
          <w:tab w:val="left" w:pos="6237"/>
          <w:tab w:val="left" w:pos="7088"/>
        </w:tabs>
        <w:spacing w:after="0" w:line="240" w:lineRule="auto"/>
        <w:rPr>
          <w:szCs w:val="22"/>
        </w:rPr>
      </w:pPr>
      <w:r>
        <w:t>Der Präsident:</w:t>
      </w:r>
      <w:r>
        <w:tab/>
        <w:t>Der Kanzler:</w:t>
      </w:r>
    </w:p>
    <w:p w:rsidR="00072142" w:rsidRPr="00C439BC" w:rsidRDefault="00072142" w:rsidP="00072142">
      <w:pPr>
        <w:tabs>
          <w:tab w:val="left" w:pos="6237"/>
          <w:tab w:val="left" w:pos="7088"/>
        </w:tabs>
        <w:spacing w:after="0" w:line="240" w:lineRule="auto"/>
        <w:rPr>
          <w:szCs w:val="22"/>
        </w:rPr>
      </w:pPr>
      <w:r>
        <w:t>Die Präsidentin:</w:t>
      </w:r>
      <w:r>
        <w:tab/>
        <w:t>Die Kanzlerin:</w:t>
      </w:r>
    </w:p>
    <w:p w:rsidR="00072142" w:rsidRPr="00C439BC" w:rsidRDefault="00072142" w:rsidP="00072142">
      <w:pPr>
        <w:rPr>
          <w:szCs w:val="22"/>
        </w:rPr>
      </w:pPr>
    </w:p>
    <w:p w:rsidR="00072142" w:rsidRDefault="00072142" w:rsidP="00072142">
      <w:pPr>
        <w:spacing w:after="0" w:line="240" w:lineRule="auto"/>
        <w:rPr>
          <w:sz w:val="22"/>
          <w:szCs w:val="22"/>
        </w:rPr>
      </w:pPr>
      <w:r>
        <w:rPr>
          <w:sz w:val="22"/>
        </w:rPr>
        <w:br w:type="page"/>
      </w:r>
    </w:p>
    <w:p w:rsidR="00072142" w:rsidRPr="00326D0A" w:rsidRDefault="00072142" w:rsidP="00072142">
      <w:pPr>
        <w:jc w:val="center"/>
        <w:rPr>
          <w:b/>
          <w:szCs w:val="22"/>
        </w:rPr>
      </w:pPr>
      <w:r>
        <w:rPr>
          <w:b/>
        </w:rPr>
        <w:lastRenderedPageBreak/>
        <w:t>Anhang 1 zu den Statuen - gemäss Artikel 8 Abs. 3</w:t>
      </w:r>
    </w:p>
    <w:p w:rsidR="00072142" w:rsidRPr="00326D0A" w:rsidRDefault="00072142" w:rsidP="00072142">
      <w:pPr>
        <w:jc w:val="center"/>
        <w:rPr>
          <w:szCs w:val="22"/>
        </w:rPr>
      </w:pPr>
      <w:r>
        <w:t>Vertretung der Gemeinden und Verteilung der Stimmen in der Delegiertenversammlung</w:t>
      </w:r>
    </w:p>
    <w:p w:rsidR="00072142" w:rsidRPr="00326D0A" w:rsidRDefault="00072142" w:rsidP="00072142">
      <w:pPr>
        <w:rPr>
          <w:szCs w:val="22"/>
        </w:rPr>
      </w:pPr>
    </w:p>
    <w:p w:rsidR="00072142" w:rsidRPr="00326D0A" w:rsidRDefault="00072142" w:rsidP="00072142">
      <w:pPr>
        <w:rPr>
          <w:szCs w:val="22"/>
        </w:rPr>
      </w:pPr>
    </w:p>
    <w:tbl>
      <w:tblPr>
        <w:tblStyle w:val="Grilledutableau"/>
        <w:tblW w:w="0" w:type="auto"/>
        <w:tblLook w:val="04A0" w:firstRow="1" w:lastRow="0" w:firstColumn="1" w:lastColumn="0" w:noHBand="0" w:noVBand="1"/>
      </w:tblPr>
      <w:tblGrid>
        <w:gridCol w:w="3259"/>
        <w:gridCol w:w="3259"/>
        <w:gridCol w:w="3259"/>
      </w:tblGrid>
      <w:tr w:rsidR="00072142" w:rsidRPr="00326D0A" w:rsidTr="00D02D3A">
        <w:tc>
          <w:tcPr>
            <w:tcW w:w="3259" w:type="dxa"/>
            <w:tcBorders>
              <w:bottom w:val="single" w:sz="12" w:space="0" w:color="auto"/>
            </w:tcBorders>
            <w:vAlign w:val="center"/>
          </w:tcPr>
          <w:p w:rsidR="00072142" w:rsidRPr="00326D0A" w:rsidRDefault="00072142" w:rsidP="00D02D3A">
            <w:pPr>
              <w:jc w:val="center"/>
              <w:rPr>
                <w:b/>
                <w:sz w:val="24"/>
                <w:szCs w:val="22"/>
              </w:rPr>
            </w:pPr>
            <w:r>
              <w:rPr>
                <w:b/>
                <w:sz w:val="24"/>
              </w:rPr>
              <w:t>Gemeinde</w:t>
            </w:r>
          </w:p>
        </w:tc>
        <w:tc>
          <w:tcPr>
            <w:tcW w:w="3259" w:type="dxa"/>
            <w:tcBorders>
              <w:bottom w:val="single" w:sz="12" w:space="0" w:color="auto"/>
            </w:tcBorders>
            <w:vAlign w:val="center"/>
          </w:tcPr>
          <w:p w:rsidR="00072142" w:rsidRPr="00326D0A" w:rsidRDefault="00072142" w:rsidP="00D02D3A">
            <w:pPr>
              <w:jc w:val="center"/>
              <w:rPr>
                <w:b/>
                <w:sz w:val="24"/>
                <w:szCs w:val="22"/>
              </w:rPr>
            </w:pPr>
            <w:r>
              <w:rPr>
                <w:sz w:val="24"/>
              </w:rPr>
              <w:t xml:space="preserve">Zivilrechtliche Bevölkerung am </w:t>
            </w:r>
            <w:r>
              <w:rPr>
                <w:i/>
                <w:sz w:val="24"/>
              </w:rPr>
              <w:t>00.00.0000</w:t>
            </w:r>
          </w:p>
        </w:tc>
        <w:tc>
          <w:tcPr>
            <w:tcW w:w="3259" w:type="dxa"/>
            <w:tcBorders>
              <w:bottom w:val="single" w:sz="12" w:space="0" w:color="auto"/>
            </w:tcBorders>
            <w:vAlign w:val="center"/>
          </w:tcPr>
          <w:p w:rsidR="00072142" w:rsidRPr="00326D0A" w:rsidRDefault="00072142" w:rsidP="00D02D3A">
            <w:pPr>
              <w:jc w:val="center"/>
              <w:rPr>
                <w:b/>
                <w:sz w:val="24"/>
                <w:szCs w:val="22"/>
              </w:rPr>
            </w:pPr>
            <w:r>
              <w:rPr>
                <w:b/>
                <w:sz w:val="24"/>
              </w:rPr>
              <w:t>Stimmenzahl</w:t>
            </w:r>
          </w:p>
        </w:tc>
      </w:tr>
      <w:tr w:rsidR="00072142" w:rsidRPr="00326D0A" w:rsidTr="00D02D3A">
        <w:tc>
          <w:tcPr>
            <w:tcW w:w="3259" w:type="dxa"/>
            <w:tcBorders>
              <w:top w:val="single" w:sz="12" w:space="0" w:color="auto"/>
            </w:tcBorders>
          </w:tcPr>
          <w:p w:rsidR="00072142" w:rsidRPr="00326D0A" w:rsidRDefault="00072142" w:rsidP="00D02D3A">
            <w:pPr>
              <w:rPr>
                <w:sz w:val="24"/>
                <w:szCs w:val="22"/>
              </w:rPr>
            </w:pPr>
          </w:p>
        </w:tc>
        <w:tc>
          <w:tcPr>
            <w:tcW w:w="3259" w:type="dxa"/>
            <w:tcBorders>
              <w:top w:val="single" w:sz="12" w:space="0" w:color="auto"/>
            </w:tcBorders>
          </w:tcPr>
          <w:p w:rsidR="00072142" w:rsidRPr="00326D0A" w:rsidRDefault="00072142" w:rsidP="00D02D3A">
            <w:pPr>
              <w:jc w:val="center"/>
              <w:rPr>
                <w:sz w:val="24"/>
                <w:szCs w:val="22"/>
              </w:rPr>
            </w:pPr>
          </w:p>
        </w:tc>
        <w:tc>
          <w:tcPr>
            <w:tcW w:w="3259" w:type="dxa"/>
            <w:tcBorders>
              <w:top w:val="single" w:sz="12" w:space="0" w:color="auto"/>
            </w:tcBorders>
          </w:tcPr>
          <w:p w:rsidR="00072142" w:rsidRPr="00326D0A" w:rsidRDefault="00072142" w:rsidP="00D02D3A">
            <w:pPr>
              <w:jc w:val="center"/>
              <w:rPr>
                <w:sz w:val="24"/>
                <w:szCs w:val="22"/>
              </w:rPr>
            </w:pPr>
          </w:p>
        </w:tc>
      </w:tr>
      <w:tr w:rsidR="00072142" w:rsidRPr="00326D0A" w:rsidTr="00D02D3A">
        <w:tc>
          <w:tcPr>
            <w:tcW w:w="3259" w:type="dxa"/>
          </w:tcPr>
          <w:p w:rsidR="00072142" w:rsidRPr="00326D0A" w:rsidRDefault="00072142" w:rsidP="00D02D3A">
            <w:pPr>
              <w:rPr>
                <w:sz w:val="24"/>
                <w:szCs w:val="22"/>
              </w:rPr>
            </w:pPr>
          </w:p>
        </w:tc>
        <w:tc>
          <w:tcPr>
            <w:tcW w:w="3259" w:type="dxa"/>
          </w:tcPr>
          <w:p w:rsidR="00072142" w:rsidRPr="00326D0A" w:rsidRDefault="00072142" w:rsidP="00D02D3A">
            <w:pPr>
              <w:jc w:val="center"/>
              <w:rPr>
                <w:sz w:val="24"/>
                <w:szCs w:val="22"/>
              </w:rPr>
            </w:pPr>
          </w:p>
        </w:tc>
        <w:tc>
          <w:tcPr>
            <w:tcW w:w="3259" w:type="dxa"/>
          </w:tcPr>
          <w:p w:rsidR="00072142" w:rsidRPr="00326D0A" w:rsidRDefault="00072142" w:rsidP="00D02D3A">
            <w:pPr>
              <w:jc w:val="center"/>
              <w:rPr>
                <w:sz w:val="24"/>
                <w:szCs w:val="22"/>
              </w:rPr>
            </w:pPr>
          </w:p>
        </w:tc>
      </w:tr>
      <w:tr w:rsidR="00072142" w:rsidRPr="00326D0A" w:rsidTr="00D02D3A">
        <w:tc>
          <w:tcPr>
            <w:tcW w:w="3259" w:type="dxa"/>
          </w:tcPr>
          <w:p w:rsidR="00072142" w:rsidRPr="00326D0A" w:rsidRDefault="00072142" w:rsidP="00D02D3A">
            <w:pPr>
              <w:rPr>
                <w:sz w:val="24"/>
                <w:szCs w:val="22"/>
              </w:rPr>
            </w:pPr>
          </w:p>
        </w:tc>
        <w:tc>
          <w:tcPr>
            <w:tcW w:w="3259" w:type="dxa"/>
          </w:tcPr>
          <w:p w:rsidR="00072142" w:rsidRPr="00326D0A" w:rsidRDefault="00072142" w:rsidP="00D02D3A">
            <w:pPr>
              <w:jc w:val="center"/>
              <w:rPr>
                <w:sz w:val="24"/>
                <w:szCs w:val="22"/>
              </w:rPr>
            </w:pPr>
          </w:p>
        </w:tc>
        <w:tc>
          <w:tcPr>
            <w:tcW w:w="3259" w:type="dxa"/>
          </w:tcPr>
          <w:p w:rsidR="00072142" w:rsidRPr="00326D0A" w:rsidRDefault="00072142" w:rsidP="00D02D3A">
            <w:pPr>
              <w:jc w:val="center"/>
              <w:rPr>
                <w:sz w:val="24"/>
                <w:szCs w:val="22"/>
              </w:rPr>
            </w:pPr>
          </w:p>
        </w:tc>
      </w:tr>
    </w:tbl>
    <w:p w:rsidR="00072142" w:rsidRPr="00326D0A" w:rsidRDefault="00072142" w:rsidP="00072142">
      <w:pPr>
        <w:rPr>
          <w:szCs w:val="22"/>
        </w:rPr>
      </w:pPr>
    </w:p>
    <w:p w:rsidR="00072142" w:rsidRPr="00326D0A" w:rsidRDefault="00072142" w:rsidP="00072142">
      <w:pPr>
        <w:rPr>
          <w:szCs w:val="22"/>
        </w:rPr>
      </w:pPr>
    </w:p>
    <w:p w:rsidR="00072142" w:rsidRPr="00326D0A" w:rsidRDefault="00072142" w:rsidP="00072142">
      <w:pPr>
        <w:rPr>
          <w:szCs w:val="22"/>
        </w:rPr>
      </w:pPr>
    </w:p>
    <w:p w:rsidR="00072142" w:rsidRPr="00326D0A" w:rsidRDefault="00072142" w:rsidP="00072142">
      <w:pPr>
        <w:rPr>
          <w:szCs w:val="22"/>
        </w:rPr>
      </w:pPr>
      <w:r>
        <w:t xml:space="preserve">Nachführung vom                                     </w:t>
      </w:r>
    </w:p>
    <w:p w:rsidR="00072142" w:rsidRPr="00326D0A" w:rsidRDefault="00072142" w:rsidP="00072142">
      <w:pPr>
        <w:rPr>
          <w:b/>
          <w:spacing w:val="2"/>
          <w:szCs w:val="22"/>
        </w:rPr>
      </w:pPr>
      <w:r>
        <w:rPr>
          <w:b/>
          <w:spacing w:val="2"/>
        </w:rPr>
        <w:t>Genehmigt von der Delegiertenversammlung, den…………………………</w:t>
      </w: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szCs w:val="22"/>
        </w:rPr>
      </w:pPr>
    </w:p>
    <w:p w:rsidR="00072142" w:rsidRPr="00326D0A" w:rsidRDefault="00072142" w:rsidP="00072142">
      <w:pPr>
        <w:spacing w:after="0" w:line="240" w:lineRule="auto"/>
        <w:rPr>
          <w:szCs w:val="22"/>
        </w:rPr>
      </w:pPr>
      <w:r>
        <w:br w:type="page"/>
      </w:r>
    </w:p>
    <w:p w:rsidR="00072142" w:rsidRPr="00326D0A" w:rsidRDefault="00072142" w:rsidP="00072142">
      <w:pPr>
        <w:jc w:val="center"/>
        <w:rPr>
          <w:b/>
          <w:szCs w:val="22"/>
        </w:rPr>
      </w:pPr>
      <w:r>
        <w:rPr>
          <w:b/>
        </w:rPr>
        <w:lastRenderedPageBreak/>
        <w:t>Anhang 2 zu den Statuten – gemäss Artikel 27 Abs. 3</w:t>
      </w:r>
    </w:p>
    <w:p w:rsidR="00072142" w:rsidRPr="00326D0A" w:rsidRDefault="00072142" w:rsidP="00072142">
      <w:pPr>
        <w:jc w:val="center"/>
        <w:rPr>
          <w:szCs w:val="22"/>
        </w:rPr>
      </w:pPr>
      <w:r>
        <w:t>Verteilungsschlüssel für die Kosten</w:t>
      </w:r>
    </w:p>
    <w:p w:rsidR="00072142" w:rsidRPr="00326D0A" w:rsidRDefault="00072142" w:rsidP="00072142">
      <w:pPr>
        <w:rPr>
          <w:szCs w:val="22"/>
        </w:rPr>
      </w:pPr>
    </w:p>
    <w:p w:rsidR="00072142" w:rsidRPr="00326D0A" w:rsidRDefault="00072142" w:rsidP="00072142">
      <w:pPr>
        <w:rPr>
          <w:szCs w:val="22"/>
        </w:rPr>
      </w:pPr>
    </w:p>
    <w:tbl>
      <w:tblPr>
        <w:tblStyle w:val="Grilledutableau"/>
        <w:tblW w:w="0" w:type="auto"/>
        <w:tblLook w:val="04A0" w:firstRow="1" w:lastRow="0" w:firstColumn="1" w:lastColumn="0" w:noHBand="0" w:noVBand="1"/>
      </w:tblPr>
      <w:tblGrid>
        <w:gridCol w:w="3259"/>
        <w:gridCol w:w="3259"/>
        <w:gridCol w:w="3259"/>
      </w:tblGrid>
      <w:tr w:rsidR="00072142" w:rsidRPr="00326D0A" w:rsidTr="00D02D3A">
        <w:tc>
          <w:tcPr>
            <w:tcW w:w="3259" w:type="dxa"/>
            <w:tcBorders>
              <w:bottom w:val="single" w:sz="12" w:space="0" w:color="auto"/>
            </w:tcBorders>
            <w:vAlign w:val="center"/>
          </w:tcPr>
          <w:p w:rsidR="00072142" w:rsidRPr="00326D0A" w:rsidRDefault="00072142" w:rsidP="00D02D3A">
            <w:pPr>
              <w:jc w:val="center"/>
              <w:rPr>
                <w:b/>
                <w:sz w:val="24"/>
                <w:szCs w:val="22"/>
              </w:rPr>
            </w:pPr>
            <w:r>
              <w:rPr>
                <w:b/>
                <w:sz w:val="24"/>
              </w:rPr>
              <w:t>Gemeinde</w:t>
            </w:r>
          </w:p>
        </w:tc>
        <w:tc>
          <w:tcPr>
            <w:tcW w:w="3259" w:type="dxa"/>
            <w:tcBorders>
              <w:bottom w:val="single" w:sz="12" w:space="0" w:color="auto"/>
            </w:tcBorders>
            <w:vAlign w:val="center"/>
          </w:tcPr>
          <w:p w:rsidR="00072142" w:rsidRPr="0011044B" w:rsidRDefault="00072142" w:rsidP="000F4EC0">
            <w:pPr>
              <w:jc w:val="center"/>
              <w:rPr>
                <w:b/>
                <w:i/>
                <w:sz w:val="24"/>
                <w:szCs w:val="22"/>
              </w:rPr>
            </w:pPr>
            <w:r>
              <w:rPr>
                <w:b/>
                <w:i/>
                <w:sz w:val="24"/>
              </w:rPr>
              <w:t>Gewähltes Kriterium nach Artikel 27 Abs. 2</w:t>
            </w:r>
            <w:r w:rsidR="000F4EC0">
              <w:rPr>
                <w:b/>
                <w:i/>
                <w:sz w:val="24"/>
              </w:rPr>
              <w:t>*</w:t>
            </w:r>
          </w:p>
        </w:tc>
        <w:tc>
          <w:tcPr>
            <w:tcW w:w="3259" w:type="dxa"/>
            <w:tcBorders>
              <w:bottom w:val="single" w:sz="12" w:space="0" w:color="auto"/>
            </w:tcBorders>
            <w:vAlign w:val="center"/>
          </w:tcPr>
          <w:p w:rsidR="00072142" w:rsidRPr="00D73AF6" w:rsidRDefault="00072142" w:rsidP="00D02D3A">
            <w:pPr>
              <w:jc w:val="center"/>
              <w:rPr>
                <w:b/>
                <w:sz w:val="24"/>
                <w:szCs w:val="22"/>
              </w:rPr>
            </w:pPr>
            <w:r>
              <w:rPr>
                <w:b/>
                <w:sz w:val="24"/>
              </w:rPr>
              <w:t xml:space="preserve">Verteilungsschlüssel </w:t>
            </w:r>
          </w:p>
          <w:p w:rsidR="00072142" w:rsidRPr="00D73AF6" w:rsidRDefault="00072142" w:rsidP="00D02D3A">
            <w:pPr>
              <w:jc w:val="center"/>
              <w:rPr>
                <w:b/>
                <w:sz w:val="24"/>
                <w:szCs w:val="22"/>
              </w:rPr>
            </w:pPr>
            <w:r>
              <w:rPr>
                <w:b/>
                <w:sz w:val="24"/>
              </w:rPr>
              <w:t>in %</w:t>
            </w:r>
          </w:p>
        </w:tc>
      </w:tr>
      <w:tr w:rsidR="00072142" w:rsidRPr="00326D0A" w:rsidTr="00D02D3A">
        <w:tc>
          <w:tcPr>
            <w:tcW w:w="3259" w:type="dxa"/>
            <w:tcBorders>
              <w:top w:val="single" w:sz="12" w:space="0" w:color="auto"/>
            </w:tcBorders>
          </w:tcPr>
          <w:p w:rsidR="00072142" w:rsidRPr="00326D0A" w:rsidRDefault="00072142" w:rsidP="00D02D3A">
            <w:pPr>
              <w:rPr>
                <w:sz w:val="24"/>
                <w:szCs w:val="22"/>
              </w:rPr>
            </w:pPr>
          </w:p>
        </w:tc>
        <w:tc>
          <w:tcPr>
            <w:tcW w:w="3259" w:type="dxa"/>
            <w:tcBorders>
              <w:top w:val="single" w:sz="12" w:space="0" w:color="auto"/>
            </w:tcBorders>
          </w:tcPr>
          <w:p w:rsidR="00072142" w:rsidRPr="00326D0A" w:rsidRDefault="00072142" w:rsidP="00D02D3A">
            <w:pPr>
              <w:jc w:val="center"/>
              <w:rPr>
                <w:sz w:val="24"/>
                <w:szCs w:val="22"/>
              </w:rPr>
            </w:pPr>
          </w:p>
        </w:tc>
        <w:tc>
          <w:tcPr>
            <w:tcW w:w="3259" w:type="dxa"/>
            <w:tcBorders>
              <w:top w:val="single" w:sz="12" w:space="0" w:color="auto"/>
            </w:tcBorders>
          </w:tcPr>
          <w:p w:rsidR="00072142" w:rsidRPr="00326D0A" w:rsidRDefault="00072142" w:rsidP="00D02D3A">
            <w:pPr>
              <w:jc w:val="center"/>
              <w:rPr>
                <w:sz w:val="24"/>
                <w:szCs w:val="22"/>
              </w:rPr>
            </w:pPr>
          </w:p>
        </w:tc>
      </w:tr>
      <w:tr w:rsidR="00072142" w:rsidRPr="00326D0A" w:rsidTr="00D02D3A">
        <w:tc>
          <w:tcPr>
            <w:tcW w:w="3259" w:type="dxa"/>
          </w:tcPr>
          <w:p w:rsidR="00072142" w:rsidRPr="00326D0A" w:rsidRDefault="00072142" w:rsidP="00D02D3A">
            <w:pPr>
              <w:rPr>
                <w:sz w:val="24"/>
                <w:szCs w:val="22"/>
              </w:rPr>
            </w:pPr>
          </w:p>
        </w:tc>
        <w:tc>
          <w:tcPr>
            <w:tcW w:w="3259" w:type="dxa"/>
          </w:tcPr>
          <w:p w:rsidR="00072142" w:rsidRPr="00326D0A" w:rsidRDefault="00072142" w:rsidP="00D02D3A">
            <w:pPr>
              <w:jc w:val="center"/>
              <w:rPr>
                <w:sz w:val="24"/>
                <w:szCs w:val="22"/>
              </w:rPr>
            </w:pPr>
          </w:p>
        </w:tc>
        <w:tc>
          <w:tcPr>
            <w:tcW w:w="3259" w:type="dxa"/>
          </w:tcPr>
          <w:p w:rsidR="00072142" w:rsidRPr="00326D0A" w:rsidRDefault="00072142" w:rsidP="00D02D3A">
            <w:pPr>
              <w:jc w:val="center"/>
              <w:rPr>
                <w:sz w:val="24"/>
                <w:szCs w:val="22"/>
              </w:rPr>
            </w:pPr>
          </w:p>
        </w:tc>
      </w:tr>
      <w:tr w:rsidR="00072142" w:rsidRPr="00326D0A" w:rsidTr="00D02D3A">
        <w:tc>
          <w:tcPr>
            <w:tcW w:w="3259" w:type="dxa"/>
          </w:tcPr>
          <w:p w:rsidR="00072142" w:rsidRPr="00326D0A" w:rsidRDefault="00072142" w:rsidP="00D02D3A">
            <w:pPr>
              <w:rPr>
                <w:sz w:val="24"/>
                <w:szCs w:val="22"/>
              </w:rPr>
            </w:pPr>
          </w:p>
        </w:tc>
        <w:tc>
          <w:tcPr>
            <w:tcW w:w="3259" w:type="dxa"/>
          </w:tcPr>
          <w:p w:rsidR="00072142" w:rsidRPr="00326D0A" w:rsidRDefault="00072142" w:rsidP="00D02D3A">
            <w:pPr>
              <w:jc w:val="center"/>
              <w:rPr>
                <w:sz w:val="24"/>
                <w:szCs w:val="22"/>
              </w:rPr>
            </w:pPr>
          </w:p>
        </w:tc>
        <w:tc>
          <w:tcPr>
            <w:tcW w:w="3259" w:type="dxa"/>
          </w:tcPr>
          <w:p w:rsidR="00072142" w:rsidRPr="00326D0A" w:rsidRDefault="00072142" w:rsidP="00D02D3A">
            <w:pPr>
              <w:jc w:val="center"/>
              <w:rPr>
                <w:sz w:val="24"/>
                <w:szCs w:val="22"/>
              </w:rPr>
            </w:pPr>
          </w:p>
        </w:tc>
      </w:tr>
    </w:tbl>
    <w:p w:rsidR="00072142" w:rsidRPr="00326D0A" w:rsidRDefault="00072142" w:rsidP="00072142">
      <w:pPr>
        <w:rPr>
          <w:szCs w:val="22"/>
        </w:rPr>
      </w:pPr>
    </w:p>
    <w:p w:rsidR="00072142" w:rsidRPr="00326D0A" w:rsidRDefault="00072142" w:rsidP="00072142">
      <w:pPr>
        <w:rPr>
          <w:szCs w:val="22"/>
        </w:rPr>
      </w:pPr>
    </w:p>
    <w:p w:rsidR="00072142" w:rsidRPr="00326D0A" w:rsidRDefault="00072142" w:rsidP="00072142">
      <w:pPr>
        <w:rPr>
          <w:szCs w:val="22"/>
        </w:rPr>
      </w:pPr>
    </w:p>
    <w:p w:rsidR="00072142" w:rsidRPr="00326D0A" w:rsidRDefault="00072142" w:rsidP="00072142">
      <w:pPr>
        <w:rPr>
          <w:szCs w:val="22"/>
        </w:rPr>
      </w:pPr>
      <w:r>
        <w:t xml:space="preserve">Nachführung vom                                     </w:t>
      </w:r>
    </w:p>
    <w:p w:rsidR="00072142" w:rsidRPr="00326D0A" w:rsidRDefault="00072142" w:rsidP="00072142">
      <w:pPr>
        <w:rPr>
          <w:b/>
          <w:spacing w:val="2"/>
          <w:szCs w:val="22"/>
        </w:rPr>
      </w:pPr>
      <w:r>
        <w:rPr>
          <w:b/>
          <w:spacing w:val="2"/>
        </w:rPr>
        <w:t>Genehmigt von der Delegiertenversammlung, den…………………………</w:t>
      </w:r>
    </w:p>
    <w:p w:rsidR="00072142" w:rsidRPr="00326D0A" w:rsidRDefault="00072142" w:rsidP="00072142">
      <w:pPr>
        <w:rPr>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b/>
          <w:spacing w:val="2"/>
          <w:szCs w:val="22"/>
        </w:rPr>
      </w:pPr>
    </w:p>
    <w:p w:rsidR="00072142" w:rsidRPr="00326D0A" w:rsidRDefault="00072142" w:rsidP="00072142">
      <w:pPr>
        <w:rPr>
          <w:szCs w:val="22"/>
        </w:rPr>
      </w:pPr>
    </w:p>
    <w:p w:rsidR="00072142" w:rsidRPr="00326D0A" w:rsidRDefault="00072142" w:rsidP="00072142">
      <w:pPr>
        <w:rPr>
          <w:szCs w:val="22"/>
        </w:rPr>
      </w:pPr>
    </w:p>
    <w:p w:rsidR="0021765B" w:rsidRPr="00203D13" w:rsidRDefault="00072142" w:rsidP="00203D13">
      <w:pPr>
        <w:rPr>
          <w:i/>
          <w:szCs w:val="22"/>
        </w:rPr>
      </w:pPr>
      <w:r>
        <w:rPr>
          <w:i/>
        </w:rPr>
        <w:t>* Es ist möglich mehrere Kriterien zu wählen, so dass es mehr als eine Spalte gibt.</w:t>
      </w:r>
    </w:p>
    <w:sectPr w:rsidR="0021765B" w:rsidRPr="00203D13" w:rsidSect="009D5C2D">
      <w:headerReference w:type="even" r:id="rId9"/>
      <w:headerReference w:type="default" r:id="rId10"/>
      <w:footerReference w:type="even" r:id="rId11"/>
      <w:footerReference w:type="default" r:id="rId12"/>
      <w:type w:val="continuous"/>
      <w:pgSz w:w="11906" w:h="16838" w:code="9"/>
      <w:pgMar w:top="1701" w:right="851" w:bottom="851" w:left="851" w:header="510" w:footer="652"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FCB" w:rsidRPr="00A70C97" w:rsidRDefault="00252FCB" w:rsidP="00A70C97">
      <w:pPr>
        <w:pStyle w:val="Pieddepage"/>
        <w:rPr>
          <w:b/>
        </w:rPr>
      </w:pPr>
      <w:r w:rsidRPr="00A70C97">
        <w:rPr>
          <w:b/>
        </w:rPr>
        <w:t>—</w:t>
      </w:r>
    </w:p>
  </w:endnote>
  <w:endnote w:type="continuationSeparator" w:id="0">
    <w:p w:rsidR="00252FCB" w:rsidRPr="00A70C97" w:rsidRDefault="00252FCB" w:rsidP="00A70C97">
      <w:pPr>
        <w:pStyle w:val="Pieddepage"/>
        <w:rPr>
          <w:b/>
        </w:rPr>
      </w:pPr>
      <w:r w:rsidRPr="00A70C97">
        <w:rPr>
          <w:b/>
        </w:rPr>
        <w:t>—</w:t>
      </w:r>
    </w:p>
  </w:endnote>
  <w:endnote w:type="continuationNotice" w:id="1">
    <w:p w:rsidR="00252FCB" w:rsidRPr="00A70C97" w:rsidRDefault="00252FCB">
      <w:pPr>
        <w:spacing w:before="0" w:after="0" w:line="240" w:lineRule="auto"/>
        <w:rPr>
          <w:rFonts w:asciiTheme="majorHAnsi" w:hAnsiTheme="majorHAnsi" w:cs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pPr>
      <w:pStyle w:val="Pieddepage"/>
    </w:pPr>
    <w:r w:rsidRPr="00913B6D">
      <w:fldChar w:fldCharType="begin"/>
    </w:r>
    <w:r w:rsidRPr="00913B6D">
      <w:instrText xml:space="preserve"> PAGE  \* Arabic  \* MERGEFORMAT </w:instrText>
    </w:r>
    <w:r w:rsidRPr="00913B6D">
      <w:fldChar w:fldCharType="separate"/>
    </w:r>
    <w:r w:rsidR="007716FA">
      <w:rPr>
        <w:noProof/>
      </w:rPr>
      <w:t>8</w:t>
    </w:r>
    <w:r w:rsidRPr="00913B6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rsidP="00771BD1">
    <w:pPr>
      <w:pStyle w:val="Pieddepage"/>
      <w:jc w:val="right"/>
    </w:pPr>
    <w:r w:rsidRPr="003226C3">
      <w:fldChar w:fldCharType="begin"/>
    </w:r>
    <w:r w:rsidRPr="003226C3">
      <w:instrText xml:space="preserve"> PAGE  \* Arabic  \* MERGEFORMAT </w:instrText>
    </w:r>
    <w:r w:rsidRPr="003226C3">
      <w:fldChar w:fldCharType="separate"/>
    </w:r>
    <w:r w:rsidR="007716FA">
      <w:rPr>
        <w:noProof/>
      </w:rPr>
      <w:t>7</w:t>
    </w:r>
    <w:r w:rsidRPr="003226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FCB" w:rsidRPr="00A70C97" w:rsidRDefault="00252FCB"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Separator" w:id="0">
    <w:p w:rsidR="00252FCB" w:rsidRPr="00A70C97" w:rsidRDefault="00252FCB"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Notice" w:id="1">
    <w:p w:rsidR="00252FCB" w:rsidRPr="00A70C97" w:rsidRDefault="00252FCB">
      <w:pPr>
        <w:spacing w:before="0" w:after="0" w:line="240" w:lineRule="auto"/>
        <w:rPr>
          <w:rFonts w:asciiTheme="majorHAnsi" w:hAnsiTheme="majorHAnsi" w:cs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rsidP="003A769D">
    <w:pPr>
      <w:pStyle w:val="En-tte"/>
      <w:pBdr>
        <w:bottom w:val="single" w:sz="2" w:space="1" w:color="00693C" w:themeColor="accent3"/>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CB" w:rsidRDefault="00252FCB" w:rsidP="003A769D">
    <w:pPr>
      <w:pStyle w:val="En-tte"/>
      <w:pBdr>
        <w:bottom w:val="single" w:sz="2" w:space="1" w:color="00693C" w:themeColor="accent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A26"/>
    <w:multiLevelType w:val="multilevel"/>
    <w:tmpl w:val="9114329C"/>
    <w:numStyleLink w:val="EtatFRAnnexe"/>
  </w:abstractNum>
  <w:abstractNum w:abstractNumId="1" w15:restartNumberingAfterBreak="0">
    <w:nsid w:val="08C93A9E"/>
    <w:multiLevelType w:val="multilevel"/>
    <w:tmpl w:val="4B1A8D58"/>
    <w:numStyleLink w:val="EtatFRTitre"/>
  </w:abstractNum>
  <w:abstractNum w:abstractNumId="2" w15:restartNumberingAfterBreak="0">
    <w:nsid w:val="08E329D9"/>
    <w:multiLevelType w:val="hybridMultilevel"/>
    <w:tmpl w:val="4574F5B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B253686"/>
    <w:multiLevelType w:val="hybridMultilevel"/>
    <w:tmpl w:val="5576E0AE"/>
    <w:lvl w:ilvl="0" w:tplc="6F56BB4E">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D971D9D"/>
    <w:multiLevelType w:val="multilevel"/>
    <w:tmpl w:val="6E089A12"/>
    <w:name w:val="SITel Liste numérotée"/>
    <w:numStyleLink w:val="EtatFRNumrotation"/>
  </w:abstractNum>
  <w:abstractNum w:abstractNumId="5" w15:restartNumberingAfterBreak="0">
    <w:nsid w:val="0EA62DB8"/>
    <w:multiLevelType w:val="multilevel"/>
    <w:tmpl w:val="C812CDBA"/>
    <w:numStyleLink w:val="EtatFRPuces"/>
  </w:abstractNum>
  <w:abstractNum w:abstractNumId="6" w15:restartNumberingAfterBreak="0">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7" w15:restartNumberingAfterBreak="0">
    <w:nsid w:val="11EB2A1A"/>
    <w:multiLevelType w:val="multilevel"/>
    <w:tmpl w:val="6E089A12"/>
    <w:styleLink w:val="EtatFRNumrotation"/>
    <w:lvl w:ilvl="0">
      <w:start w:val="1"/>
      <w:numFmt w:val="decimal"/>
      <w:pStyle w:val="Listenumros"/>
      <w:lvlText w:val="%1."/>
      <w:lvlJc w:val="left"/>
      <w:pPr>
        <w:ind w:left="397" w:hanging="397"/>
      </w:pPr>
      <w:rPr>
        <w:rFonts w:hint="default"/>
      </w:rPr>
    </w:lvl>
    <w:lvl w:ilvl="1">
      <w:start w:val="1"/>
      <w:numFmt w:val="decimal"/>
      <w:pStyle w:val="Listenumros2"/>
      <w:lvlText w:val="%2."/>
      <w:lvlJc w:val="left"/>
      <w:pPr>
        <w:ind w:left="794" w:hanging="397"/>
      </w:pPr>
      <w:rPr>
        <w:rFonts w:hint="default"/>
        <w:color w:val="auto"/>
      </w:rPr>
    </w:lvl>
    <w:lvl w:ilvl="2">
      <w:start w:val="1"/>
      <w:numFmt w:val="decimal"/>
      <w:pStyle w:val="Listenumros3"/>
      <w:lvlText w:val="%3."/>
      <w:lvlJc w:val="left"/>
      <w:pPr>
        <w:ind w:left="1191" w:hanging="397"/>
      </w:pPr>
      <w:rPr>
        <w:rFonts w:hint="default"/>
        <w:color w:val="auto"/>
      </w:rPr>
    </w:lvl>
    <w:lvl w:ilvl="3">
      <w:start w:val="1"/>
      <w:numFmt w:val="decimal"/>
      <w:pStyle w:val="Listenumros4"/>
      <w:lvlText w:val="%4."/>
      <w:lvlJc w:val="left"/>
      <w:pPr>
        <w:ind w:left="1588" w:hanging="397"/>
      </w:pPr>
      <w:rPr>
        <w:rFonts w:hint="default"/>
        <w:color w:val="auto"/>
      </w:rPr>
    </w:lvl>
    <w:lvl w:ilvl="4">
      <w:start w:val="1"/>
      <w:numFmt w:val="decimal"/>
      <w:pStyle w:val="Listenumros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8" w15:restartNumberingAfterBreak="0">
    <w:nsid w:val="133D2F5D"/>
    <w:multiLevelType w:val="multilevel"/>
    <w:tmpl w:val="4B1A8D58"/>
    <w:styleLink w:val="EtatFRTitre"/>
    <w:lvl w:ilvl="0">
      <w:start w:val="1"/>
      <w:numFmt w:val="decimal"/>
      <w:pStyle w:val="Titre1"/>
      <w:lvlText w:val="%1"/>
      <w:lvlJc w:val="left"/>
      <w:pPr>
        <w:ind w:left="397" w:hanging="397"/>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pStyle w:val="Titre6"/>
      <w:lvlText w:val="%1.%2.%3.%4.%5.%6"/>
      <w:lvlJc w:val="left"/>
      <w:pPr>
        <w:ind w:left="1531" w:hanging="1531"/>
      </w:pPr>
      <w:rPr>
        <w:rFonts w:hint="default"/>
      </w:rPr>
    </w:lvl>
    <w:lvl w:ilvl="6">
      <w:start w:val="1"/>
      <w:numFmt w:val="decimal"/>
      <w:pStyle w:val="Titre7"/>
      <w:lvlText w:val="%1.%2.%3.%4.%5.%6.%7"/>
      <w:lvlJc w:val="left"/>
      <w:pPr>
        <w:ind w:left="1758" w:hanging="1758"/>
      </w:pPr>
      <w:rPr>
        <w:rFonts w:hint="default"/>
      </w:rPr>
    </w:lvl>
    <w:lvl w:ilvl="7">
      <w:start w:val="1"/>
      <w:numFmt w:val="decimal"/>
      <w:pStyle w:val="Titre8"/>
      <w:lvlText w:val="%1.%2.%3.%4.%5.%6.%7.%8"/>
      <w:lvlJc w:val="left"/>
      <w:pPr>
        <w:ind w:left="1985" w:hanging="1985"/>
      </w:pPr>
      <w:rPr>
        <w:rFonts w:hint="default"/>
      </w:rPr>
    </w:lvl>
    <w:lvl w:ilvl="8">
      <w:start w:val="1"/>
      <w:numFmt w:val="decimal"/>
      <w:pStyle w:val="Titre9"/>
      <w:lvlText w:val="%1.%2.%3.%4.%5.%6.%7.%8.%9"/>
      <w:lvlJc w:val="left"/>
      <w:pPr>
        <w:ind w:left="2211" w:hanging="2211"/>
      </w:pPr>
      <w:rPr>
        <w:rFonts w:hint="default"/>
      </w:rPr>
    </w:lvl>
  </w:abstractNum>
  <w:abstractNum w:abstractNumId="9" w15:restartNumberingAfterBreak="0">
    <w:nsid w:val="153C473B"/>
    <w:multiLevelType w:val="hybridMultilevel"/>
    <w:tmpl w:val="C97C537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econtinue2"/>
      <w:lvlText w:val="%1.%2"/>
      <w:lvlJc w:val="left"/>
      <w:pPr>
        <w:ind w:left="964" w:hanging="567"/>
      </w:pPr>
      <w:rPr>
        <w:rFonts w:hint="default"/>
      </w:rPr>
    </w:lvl>
    <w:lvl w:ilvl="2">
      <w:start w:val="1"/>
      <w:numFmt w:val="decimal"/>
      <w:pStyle w:val="Listecontinue3"/>
      <w:lvlText w:val="%1.%2.%3"/>
      <w:lvlJc w:val="left"/>
      <w:pPr>
        <w:ind w:left="1531" w:hanging="737"/>
      </w:pPr>
      <w:rPr>
        <w:rFonts w:hint="default"/>
      </w:rPr>
    </w:lvl>
    <w:lvl w:ilvl="3">
      <w:start w:val="1"/>
      <w:numFmt w:val="decimal"/>
      <w:pStyle w:val="Listecontinue4"/>
      <w:lvlText w:val="%1.%2.%3.%4"/>
      <w:lvlJc w:val="left"/>
      <w:pPr>
        <w:ind w:left="2098" w:hanging="907"/>
      </w:pPr>
      <w:rPr>
        <w:rFonts w:hint="default"/>
      </w:rPr>
    </w:lvl>
    <w:lvl w:ilvl="4">
      <w:start w:val="1"/>
      <w:numFmt w:val="decimal"/>
      <w:pStyle w:val="Listecontinue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11" w15:restartNumberingAfterBreak="0">
    <w:nsid w:val="1D045D63"/>
    <w:multiLevelType w:val="hybridMultilevel"/>
    <w:tmpl w:val="CAC44AC4"/>
    <w:lvl w:ilvl="0" w:tplc="0018F748">
      <w:start w:val="1"/>
      <w:numFmt w:val="bullet"/>
      <w:pStyle w:val="Paragraphedeliste"/>
      <w:lvlText w:val="&gt;"/>
      <w:lvlJc w:val="left"/>
      <w:pPr>
        <w:ind w:left="1117" w:hanging="360"/>
      </w:pPr>
      <w:rPr>
        <w:rFonts w:ascii="Arial" w:hAnsi="Arial" w:hint="default"/>
      </w:rPr>
    </w:lvl>
    <w:lvl w:ilvl="1" w:tplc="100C0003">
      <w:start w:val="1"/>
      <w:numFmt w:val="bullet"/>
      <w:lvlText w:val="o"/>
      <w:lvlJc w:val="left"/>
      <w:pPr>
        <w:ind w:left="1837" w:hanging="360"/>
      </w:pPr>
      <w:rPr>
        <w:rFonts w:ascii="Courier New" w:hAnsi="Courier New" w:cs="Courier New" w:hint="default"/>
      </w:rPr>
    </w:lvl>
    <w:lvl w:ilvl="2" w:tplc="100C0005" w:tentative="1">
      <w:start w:val="1"/>
      <w:numFmt w:val="bullet"/>
      <w:lvlText w:val=""/>
      <w:lvlJc w:val="left"/>
      <w:pPr>
        <w:ind w:left="2557" w:hanging="360"/>
      </w:pPr>
      <w:rPr>
        <w:rFonts w:ascii="Wingdings" w:hAnsi="Wingdings" w:hint="default"/>
      </w:rPr>
    </w:lvl>
    <w:lvl w:ilvl="3" w:tplc="100C0001" w:tentative="1">
      <w:start w:val="1"/>
      <w:numFmt w:val="bullet"/>
      <w:lvlText w:val=""/>
      <w:lvlJc w:val="left"/>
      <w:pPr>
        <w:ind w:left="3277" w:hanging="360"/>
      </w:pPr>
      <w:rPr>
        <w:rFonts w:ascii="Symbol" w:hAnsi="Symbol" w:hint="default"/>
      </w:rPr>
    </w:lvl>
    <w:lvl w:ilvl="4" w:tplc="100C0003" w:tentative="1">
      <w:start w:val="1"/>
      <w:numFmt w:val="bullet"/>
      <w:lvlText w:val="o"/>
      <w:lvlJc w:val="left"/>
      <w:pPr>
        <w:ind w:left="3997" w:hanging="360"/>
      </w:pPr>
      <w:rPr>
        <w:rFonts w:ascii="Courier New" w:hAnsi="Courier New" w:cs="Courier New" w:hint="default"/>
      </w:rPr>
    </w:lvl>
    <w:lvl w:ilvl="5" w:tplc="100C0005" w:tentative="1">
      <w:start w:val="1"/>
      <w:numFmt w:val="bullet"/>
      <w:lvlText w:val=""/>
      <w:lvlJc w:val="left"/>
      <w:pPr>
        <w:ind w:left="4717" w:hanging="360"/>
      </w:pPr>
      <w:rPr>
        <w:rFonts w:ascii="Wingdings" w:hAnsi="Wingdings" w:hint="default"/>
      </w:rPr>
    </w:lvl>
    <w:lvl w:ilvl="6" w:tplc="100C0001" w:tentative="1">
      <w:start w:val="1"/>
      <w:numFmt w:val="bullet"/>
      <w:lvlText w:val=""/>
      <w:lvlJc w:val="left"/>
      <w:pPr>
        <w:ind w:left="5437" w:hanging="360"/>
      </w:pPr>
      <w:rPr>
        <w:rFonts w:ascii="Symbol" w:hAnsi="Symbol" w:hint="default"/>
      </w:rPr>
    </w:lvl>
    <w:lvl w:ilvl="7" w:tplc="100C0003" w:tentative="1">
      <w:start w:val="1"/>
      <w:numFmt w:val="bullet"/>
      <w:lvlText w:val="o"/>
      <w:lvlJc w:val="left"/>
      <w:pPr>
        <w:ind w:left="6157" w:hanging="360"/>
      </w:pPr>
      <w:rPr>
        <w:rFonts w:ascii="Courier New" w:hAnsi="Courier New" w:cs="Courier New" w:hint="default"/>
      </w:rPr>
    </w:lvl>
    <w:lvl w:ilvl="8" w:tplc="100C0005" w:tentative="1">
      <w:start w:val="1"/>
      <w:numFmt w:val="bullet"/>
      <w:lvlText w:val=""/>
      <w:lvlJc w:val="left"/>
      <w:pPr>
        <w:ind w:left="6877" w:hanging="360"/>
      </w:pPr>
      <w:rPr>
        <w:rFonts w:ascii="Wingdings" w:hAnsi="Wingdings" w:hint="default"/>
      </w:rPr>
    </w:lvl>
  </w:abstractNum>
  <w:abstractNum w:abstractNumId="12" w15:restartNumberingAfterBreak="0">
    <w:nsid w:val="1E125083"/>
    <w:multiLevelType w:val="hybridMultilevel"/>
    <w:tmpl w:val="1352B1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E554843"/>
    <w:multiLevelType w:val="multilevel"/>
    <w:tmpl w:val="6E089A12"/>
    <w:name w:val="SITel Liste numérotée2"/>
    <w:numStyleLink w:val="EtatFRNumrotation"/>
  </w:abstractNum>
  <w:abstractNum w:abstractNumId="14" w15:restartNumberingAfterBreak="0">
    <w:nsid w:val="20F45820"/>
    <w:multiLevelType w:val="hybridMultilevel"/>
    <w:tmpl w:val="7DCA2AF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2B9578E"/>
    <w:multiLevelType w:val="hybridMultilevel"/>
    <w:tmpl w:val="2C6C7EBE"/>
    <w:lvl w:ilvl="0" w:tplc="434C464C">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44946CA"/>
    <w:multiLevelType w:val="multilevel"/>
    <w:tmpl w:val="6E089A12"/>
    <w:name w:val="SITel Liste numérotée22"/>
    <w:numStyleLink w:val="EtatFRNumrotation"/>
  </w:abstractNum>
  <w:abstractNum w:abstractNumId="17" w15:restartNumberingAfterBreak="0">
    <w:nsid w:val="255911EB"/>
    <w:multiLevelType w:val="hybridMultilevel"/>
    <w:tmpl w:val="47CEF99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6BC24A9"/>
    <w:multiLevelType w:val="multilevel"/>
    <w:tmpl w:val="6E089A12"/>
    <w:name w:val="SITel Liste numérotée3"/>
    <w:numStyleLink w:val="EtatFRNumrotation"/>
  </w:abstractNum>
  <w:abstractNum w:abstractNumId="19" w15:restartNumberingAfterBreak="0">
    <w:nsid w:val="2F9769F1"/>
    <w:multiLevelType w:val="multilevel"/>
    <w:tmpl w:val="C812CDBA"/>
    <w:styleLink w:val="EtatFRPuces"/>
    <w:lvl w:ilvl="0">
      <w:start w:val="1"/>
      <w:numFmt w:val="bullet"/>
      <w:pStyle w:val="Listepuces1"/>
      <w:lvlText w:val="&gt;"/>
      <w:lvlJc w:val="left"/>
      <w:pPr>
        <w:ind w:left="397" w:hanging="397"/>
      </w:pPr>
      <w:rPr>
        <w:rFonts w:ascii="Arial" w:hAnsi="Arial" w:hint="default"/>
        <w:color w:val="auto"/>
      </w:rPr>
    </w:lvl>
    <w:lvl w:ilvl="1">
      <w:start w:val="1"/>
      <w:numFmt w:val="bullet"/>
      <w:pStyle w:val="Listepuces2"/>
      <w:lvlText w:val="&gt;"/>
      <w:lvlJc w:val="left"/>
      <w:pPr>
        <w:ind w:left="794" w:hanging="397"/>
      </w:pPr>
      <w:rPr>
        <w:rFonts w:ascii="Arial" w:hAnsi="Arial" w:hint="default"/>
        <w:color w:val="auto"/>
      </w:rPr>
    </w:lvl>
    <w:lvl w:ilvl="2">
      <w:start w:val="1"/>
      <w:numFmt w:val="bullet"/>
      <w:pStyle w:val="Listepuces3"/>
      <w:lvlText w:val="&gt;"/>
      <w:lvlJc w:val="left"/>
      <w:pPr>
        <w:ind w:left="1191" w:hanging="397"/>
      </w:pPr>
      <w:rPr>
        <w:rFonts w:ascii="Arial" w:hAnsi="Arial" w:hint="default"/>
        <w:color w:val="auto"/>
      </w:rPr>
    </w:lvl>
    <w:lvl w:ilvl="3">
      <w:start w:val="1"/>
      <w:numFmt w:val="bullet"/>
      <w:pStyle w:val="Listepuces4"/>
      <w:lvlText w:val="&gt;"/>
      <w:lvlJc w:val="left"/>
      <w:pPr>
        <w:ind w:left="1588" w:hanging="397"/>
      </w:pPr>
      <w:rPr>
        <w:rFonts w:ascii="Arial" w:hAnsi="Arial" w:hint="default"/>
        <w:color w:val="auto"/>
      </w:rPr>
    </w:lvl>
    <w:lvl w:ilvl="4">
      <w:start w:val="1"/>
      <w:numFmt w:val="bullet"/>
      <w:pStyle w:val="Listepuces5"/>
      <w:lvlText w:val="&gt;"/>
      <w:lvlJc w:val="left"/>
      <w:pPr>
        <w:ind w:left="1985" w:hanging="397"/>
      </w:pPr>
      <w:rPr>
        <w:rFonts w:ascii="Arial" w:hAnsi="Arial" w:hint="default"/>
        <w:color w:val="auto"/>
      </w:rPr>
    </w:lvl>
    <w:lvl w:ilvl="5">
      <w:start w:val="1"/>
      <w:numFmt w:val="bullet"/>
      <w:pStyle w:val="Listepuces6"/>
      <w:lvlText w:val="&gt;"/>
      <w:lvlJc w:val="left"/>
      <w:pPr>
        <w:ind w:left="2382" w:hanging="397"/>
      </w:pPr>
      <w:rPr>
        <w:rFonts w:ascii="Arial" w:hAnsi="Arial" w:hint="default"/>
        <w:color w:val="auto"/>
      </w:rPr>
    </w:lvl>
    <w:lvl w:ilvl="6">
      <w:start w:val="1"/>
      <w:numFmt w:val="bullet"/>
      <w:pStyle w:val="Listepuces7"/>
      <w:lvlText w:val="&gt;"/>
      <w:lvlJc w:val="left"/>
      <w:pPr>
        <w:ind w:left="2779" w:hanging="397"/>
      </w:pPr>
      <w:rPr>
        <w:rFonts w:ascii="Arial" w:hAnsi="Arial" w:hint="default"/>
        <w:color w:val="auto"/>
      </w:rPr>
    </w:lvl>
    <w:lvl w:ilvl="7">
      <w:start w:val="1"/>
      <w:numFmt w:val="bullet"/>
      <w:pStyle w:val="Listepuces8"/>
      <w:lvlText w:val="&gt;"/>
      <w:lvlJc w:val="left"/>
      <w:pPr>
        <w:ind w:left="3176" w:hanging="397"/>
      </w:pPr>
      <w:rPr>
        <w:rFonts w:ascii="Arial" w:hAnsi="Arial" w:hint="default"/>
        <w:color w:val="auto"/>
      </w:rPr>
    </w:lvl>
    <w:lvl w:ilvl="8">
      <w:start w:val="1"/>
      <w:numFmt w:val="bullet"/>
      <w:pStyle w:val="Listepuces9"/>
      <w:lvlText w:val="&gt;"/>
      <w:lvlJc w:val="left"/>
      <w:pPr>
        <w:ind w:left="3573" w:hanging="397"/>
      </w:pPr>
      <w:rPr>
        <w:rFonts w:ascii="Arial" w:hAnsi="Arial" w:hint="default"/>
        <w:color w:val="auto"/>
      </w:rPr>
    </w:lvl>
  </w:abstractNum>
  <w:abstractNum w:abstractNumId="20" w15:restartNumberingAfterBreak="0">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3665BA"/>
    <w:multiLevelType w:val="hybridMultilevel"/>
    <w:tmpl w:val="51C0A8D0"/>
    <w:lvl w:ilvl="0" w:tplc="DD26A690">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D704422"/>
    <w:multiLevelType w:val="hybridMultilevel"/>
    <w:tmpl w:val="3676D4C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FF139E0"/>
    <w:multiLevelType w:val="multilevel"/>
    <w:tmpl w:val="6E089A12"/>
    <w:numStyleLink w:val="EtatFRNumrotation"/>
  </w:abstractNum>
  <w:abstractNum w:abstractNumId="24" w15:restartNumberingAfterBreak="0">
    <w:nsid w:val="447C7ECB"/>
    <w:multiLevelType w:val="hybridMultilevel"/>
    <w:tmpl w:val="246CC59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64D3934"/>
    <w:multiLevelType w:val="hybridMultilevel"/>
    <w:tmpl w:val="966AE82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8A53033"/>
    <w:multiLevelType w:val="hybridMultilevel"/>
    <w:tmpl w:val="5D88BD9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AD33EFC"/>
    <w:multiLevelType w:val="multilevel"/>
    <w:tmpl w:val="02280202"/>
    <w:numStyleLink w:val="EtatFRNumrotationhirarchique"/>
  </w:abstractNum>
  <w:abstractNum w:abstractNumId="28" w15:restartNumberingAfterBreak="0">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050B96"/>
    <w:multiLevelType w:val="hybridMultilevel"/>
    <w:tmpl w:val="1AB8587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39E0A0B"/>
    <w:multiLevelType w:val="hybridMultilevel"/>
    <w:tmpl w:val="5D50368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6FB1914"/>
    <w:multiLevelType w:val="hybridMultilevel"/>
    <w:tmpl w:val="1C80AAE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6F47DF6"/>
    <w:multiLevelType w:val="hybridMultilevel"/>
    <w:tmpl w:val="DF6814DC"/>
    <w:lvl w:ilvl="0" w:tplc="2FEE311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B532254"/>
    <w:multiLevelType w:val="hybridMultilevel"/>
    <w:tmpl w:val="02328E5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6D8E3644"/>
    <w:multiLevelType w:val="multilevel"/>
    <w:tmpl w:val="C812CDBA"/>
    <w:numStyleLink w:val="EtatFRPuces"/>
  </w:abstractNum>
  <w:abstractNum w:abstractNumId="35" w15:restartNumberingAfterBreak="0">
    <w:nsid w:val="6E2721A5"/>
    <w:multiLevelType w:val="hybridMultilevel"/>
    <w:tmpl w:val="77321C5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01475E4"/>
    <w:multiLevelType w:val="hybridMultilevel"/>
    <w:tmpl w:val="4A843F72"/>
    <w:lvl w:ilvl="0" w:tplc="CC2E76F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727E243E"/>
    <w:multiLevelType w:val="hybridMultilevel"/>
    <w:tmpl w:val="22ECFE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4006AE6"/>
    <w:multiLevelType w:val="hybridMultilevel"/>
    <w:tmpl w:val="EEBEA57C"/>
    <w:lvl w:ilvl="0" w:tplc="FB847C60">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4BE68D6"/>
    <w:multiLevelType w:val="multilevel"/>
    <w:tmpl w:val="6E089A12"/>
    <w:numStyleLink w:val="EtatFRNumrotation"/>
  </w:abstractNum>
  <w:abstractNum w:abstractNumId="40" w15:restartNumberingAfterBreak="0">
    <w:nsid w:val="771646B7"/>
    <w:multiLevelType w:val="hybridMultilevel"/>
    <w:tmpl w:val="F2543E7E"/>
    <w:lvl w:ilvl="0" w:tplc="B24810EE">
      <w:start w:val="1"/>
      <w:numFmt w:val="lowerLetter"/>
      <w:lvlText w:val="%1)"/>
      <w:lvlJc w:val="left"/>
      <w:pPr>
        <w:ind w:left="1320" w:hanging="360"/>
      </w:pPr>
      <w:rPr>
        <w:rFonts w:hint="default"/>
        <w:b/>
      </w:rPr>
    </w:lvl>
    <w:lvl w:ilvl="1" w:tplc="100C0019" w:tentative="1">
      <w:start w:val="1"/>
      <w:numFmt w:val="lowerLetter"/>
      <w:lvlText w:val="%2."/>
      <w:lvlJc w:val="left"/>
      <w:pPr>
        <w:ind w:left="2040" w:hanging="360"/>
      </w:pPr>
    </w:lvl>
    <w:lvl w:ilvl="2" w:tplc="100C001B" w:tentative="1">
      <w:start w:val="1"/>
      <w:numFmt w:val="lowerRoman"/>
      <w:lvlText w:val="%3."/>
      <w:lvlJc w:val="right"/>
      <w:pPr>
        <w:ind w:left="2760" w:hanging="180"/>
      </w:pPr>
    </w:lvl>
    <w:lvl w:ilvl="3" w:tplc="100C000F" w:tentative="1">
      <w:start w:val="1"/>
      <w:numFmt w:val="decimal"/>
      <w:lvlText w:val="%4."/>
      <w:lvlJc w:val="left"/>
      <w:pPr>
        <w:ind w:left="3480" w:hanging="360"/>
      </w:pPr>
    </w:lvl>
    <w:lvl w:ilvl="4" w:tplc="100C0019" w:tentative="1">
      <w:start w:val="1"/>
      <w:numFmt w:val="lowerLetter"/>
      <w:lvlText w:val="%5."/>
      <w:lvlJc w:val="left"/>
      <w:pPr>
        <w:ind w:left="4200" w:hanging="360"/>
      </w:pPr>
    </w:lvl>
    <w:lvl w:ilvl="5" w:tplc="100C001B" w:tentative="1">
      <w:start w:val="1"/>
      <w:numFmt w:val="lowerRoman"/>
      <w:lvlText w:val="%6."/>
      <w:lvlJc w:val="right"/>
      <w:pPr>
        <w:ind w:left="4920" w:hanging="180"/>
      </w:pPr>
    </w:lvl>
    <w:lvl w:ilvl="6" w:tplc="100C000F" w:tentative="1">
      <w:start w:val="1"/>
      <w:numFmt w:val="decimal"/>
      <w:lvlText w:val="%7."/>
      <w:lvlJc w:val="left"/>
      <w:pPr>
        <w:ind w:left="5640" w:hanging="360"/>
      </w:pPr>
    </w:lvl>
    <w:lvl w:ilvl="7" w:tplc="100C0019" w:tentative="1">
      <w:start w:val="1"/>
      <w:numFmt w:val="lowerLetter"/>
      <w:lvlText w:val="%8."/>
      <w:lvlJc w:val="left"/>
      <w:pPr>
        <w:ind w:left="6360" w:hanging="360"/>
      </w:pPr>
    </w:lvl>
    <w:lvl w:ilvl="8" w:tplc="100C001B" w:tentative="1">
      <w:start w:val="1"/>
      <w:numFmt w:val="lowerRoman"/>
      <w:lvlText w:val="%9."/>
      <w:lvlJc w:val="right"/>
      <w:pPr>
        <w:ind w:left="7080" w:hanging="180"/>
      </w:pPr>
    </w:lvl>
  </w:abstractNum>
  <w:abstractNum w:abstractNumId="41" w15:restartNumberingAfterBreak="0">
    <w:nsid w:val="7A072877"/>
    <w:multiLevelType w:val="multilevel"/>
    <w:tmpl w:val="6E089A12"/>
    <w:numStyleLink w:val="EtatFRNumrotation"/>
  </w:abstractNum>
  <w:abstractNum w:abstractNumId="42" w15:restartNumberingAfterBreak="0">
    <w:nsid w:val="7FA12A65"/>
    <w:multiLevelType w:val="hybridMultilevel"/>
    <w:tmpl w:val="53463A7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19"/>
  </w:num>
  <w:num w:numId="5">
    <w:abstractNumId w:val="7"/>
  </w:num>
  <w:num w:numId="6">
    <w:abstractNumId w:val="10"/>
  </w:num>
  <w:num w:numId="7">
    <w:abstractNumId w:val="23"/>
  </w:num>
  <w:num w:numId="8">
    <w:abstractNumId w:val="5"/>
  </w:num>
  <w:num w:numId="9">
    <w:abstractNumId w:val="1"/>
  </w:num>
  <w:num w:numId="10">
    <w:abstractNumId w:val="0"/>
  </w:num>
  <w:num w:numId="11">
    <w:abstractNumId w:val="27"/>
  </w:num>
  <w:num w:numId="12">
    <w:abstractNumId w:val="41"/>
  </w:num>
  <w:num w:numId="13">
    <w:abstractNumId w:val="39"/>
  </w:num>
  <w:num w:numId="14">
    <w:abstractNumId w:val="34"/>
  </w:num>
  <w:num w:numId="15">
    <w:abstractNumId w:val="28"/>
  </w:num>
  <w:num w:numId="16">
    <w:abstractNumId w:val="20"/>
  </w:num>
  <w:num w:numId="17">
    <w:abstractNumId w:val="21"/>
  </w:num>
  <w:num w:numId="18">
    <w:abstractNumId w:val="37"/>
  </w:num>
  <w:num w:numId="19">
    <w:abstractNumId w:val="42"/>
  </w:num>
  <w:num w:numId="20">
    <w:abstractNumId w:val="9"/>
  </w:num>
  <w:num w:numId="21">
    <w:abstractNumId w:val="22"/>
  </w:num>
  <w:num w:numId="22">
    <w:abstractNumId w:val="12"/>
  </w:num>
  <w:num w:numId="23">
    <w:abstractNumId w:val="25"/>
  </w:num>
  <w:num w:numId="24">
    <w:abstractNumId w:val="2"/>
  </w:num>
  <w:num w:numId="25">
    <w:abstractNumId w:val="17"/>
  </w:num>
  <w:num w:numId="26">
    <w:abstractNumId w:val="3"/>
  </w:num>
  <w:num w:numId="27">
    <w:abstractNumId w:val="14"/>
  </w:num>
  <w:num w:numId="28">
    <w:abstractNumId w:val="33"/>
  </w:num>
  <w:num w:numId="29">
    <w:abstractNumId w:val="24"/>
  </w:num>
  <w:num w:numId="30">
    <w:abstractNumId w:val="36"/>
  </w:num>
  <w:num w:numId="31">
    <w:abstractNumId w:val="35"/>
  </w:num>
  <w:num w:numId="32">
    <w:abstractNumId w:val="31"/>
  </w:num>
  <w:num w:numId="33">
    <w:abstractNumId w:val="26"/>
  </w:num>
  <w:num w:numId="34">
    <w:abstractNumId w:val="29"/>
  </w:num>
  <w:num w:numId="35">
    <w:abstractNumId w:val="40"/>
  </w:num>
  <w:num w:numId="36">
    <w:abstractNumId w:val="30"/>
  </w:num>
  <w:num w:numId="37">
    <w:abstractNumId w:val="32"/>
  </w:num>
  <w:num w:numId="38">
    <w:abstractNumId w:val="15"/>
  </w:num>
  <w:num w:numId="39">
    <w:abstractNumId w:val="38"/>
  </w:num>
  <w:num w:numId="40">
    <w:abstractNumId w:val="1"/>
  </w:num>
  <w:num w:numId="4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97"/>
    <w:rsid w:val="000012D7"/>
    <w:rsid w:val="00001CCE"/>
    <w:rsid w:val="00003AF9"/>
    <w:rsid w:val="0000462C"/>
    <w:rsid w:val="00004A5C"/>
    <w:rsid w:val="0000757B"/>
    <w:rsid w:val="00010995"/>
    <w:rsid w:val="00011050"/>
    <w:rsid w:val="00011BBB"/>
    <w:rsid w:val="00016DB7"/>
    <w:rsid w:val="00023BFD"/>
    <w:rsid w:val="00030A2B"/>
    <w:rsid w:val="00036420"/>
    <w:rsid w:val="00040E16"/>
    <w:rsid w:val="00041B7A"/>
    <w:rsid w:val="0004664B"/>
    <w:rsid w:val="00050646"/>
    <w:rsid w:val="00051111"/>
    <w:rsid w:val="0005174E"/>
    <w:rsid w:val="000547A1"/>
    <w:rsid w:val="00055BA8"/>
    <w:rsid w:val="00061312"/>
    <w:rsid w:val="00063E79"/>
    <w:rsid w:val="000646F4"/>
    <w:rsid w:val="000647A2"/>
    <w:rsid w:val="00065871"/>
    <w:rsid w:val="00067C48"/>
    <w:rsid w:val="00070830"/>
    <w:rsid w:val="000712A5"/>
    <w:rsid w:val="0007194D"/>
    <w:rsid w:val="00072142"/>
    <w:rsid w:val="000724EF"/>
    <w:rsid w:val="000740AC"/>
    <w:rsid w:val="0007458C"/>
    <w:rsid w:val="00076F29"/>
    <w:rsid w:val="000811B6"/>
    <w:rsid w:val="00082EF2"/>
    <w:rsid w:val="00091518"/>
    <w:rsid w:val="000975F8"/>
    <w:rsid w:val="000A002D"/>
    <w:rsid w:val="000B148F"/>
    <w:rsid w:val="000B252E"/>
    <w:rsid w:val="000B4FF3"/>
    <w:rsid w:val="000B693C"/>
    <w:rsid w:val="000B7021"/>
    <w:rsid w:val="000C0235"/>
    <w:rsid w:val="000C1CAD"/>
    <w:rsid w:val="000C410C"/>
    <w:rsid w:val="000C4D2F"/>
    <w:rsid w:val="000C642A"/>
    <w:rsid w:val="000C7D6F"/>
    <w:rsid w:val="000D2F2B"/>
    <w:rsid w:val="000D3D26"/>
    <w:rsid w:val="000D7BBA"/>
    <w:rsid w:val="000E149F"/>
    <w:rsid w:val="000E2E29"/>
    <w:rsid w:val="000E2EDD"/>
    <w:rsid w:val="000E2F96"/>
    <w:rsid w:val="000E3B9C"/>
    <w:rsid w:val="000E678E"/>
    <w:rsid w:val="000E6D29"/>
    <w:rsid w:val="000F0283"/>
    <w:rsid w:val="000F205C"/>
    <w:rsid w:val="000F4815"/>
    <w:rsid w:val="000F4EC0"/>
    <w:rsid w:val="000F73B0"/>
    <w:rsid w:val="000F7D3B"/>
    <w:rsid w:val="00100374"/>
    <w:rsid w:val="00101483"/>
    <w:rsid w:val="00102850"/>
    <w:rsid w:val="00102A8C"/>
    <w:rsid w:val="001032A6"/>
    <w:rsid w:val="0010498B"/>
    <w:rsid w:val="0011044B"/>
    <w:rsid w:val="0011317E"/>
    <w:rsid w:val="00115643"/>
    <w:rsid w:val="001172DE"/>
    <w:rsid w:val="001178A7"/>
    <w:rsid w:val="00122D63"/>
    <w:rsid w:val="00127D83"/>
    <w:rsid w:val="00131122"/>
    <w:rsid w:val="0013124B"/>
    <w:rsid w:val="00131D13"/>
    <w:rsid w:val="00132C62"/>
    <w:rsid w:val="0013472D"/>
    <w:rsid w:val="001362E9"/>
    <w:rsid w:val="00136AB3"/>
    <w:rsid w:val="001371C8"/>
    <w:rsid w:val="001455AC"/>
    <w:rsid w:val="00145CA5"/>
    <w:rsid w:val="0014746C"/>
    <w:rsid w:val="001474EE"/>
    <w:rsid w:val="001507E7"/>
    <w:rsid w:val="00153133"/>
    <w:rsid w:val="0015386C"/>
    <w:rsid w:val="00154342"/>
    <w:rsid w:val="001619BC"/>
    <w:rsid w:val="0016797C"/>
    <w:rsid w:val="00171285"/>
    <w:rsid w:val="00173AE4"/>
    <w:rsid w:val="00175EEF"/>
    <w:rsid w:val="00177441"/>
    <w:rsid w:val="00177744"/>
    <w:rsid w:val="00177AC4"/>
    <w:rsid w:val="00181FE4"/>
    <w:rsid w:val="001852C8"/>
    <w:rsid w:val="00185ACC"/>
    <w:rsid w:val="00185CB9"/>
    <w:rsid w:val="00187961"/>
    <w:rsid w:val="00187F3C"/>
    <w:rsid w:val="00190879"/>
    <w:rsid w:val="001954A1"/>
    <w:rsid w:val="00196AE2"/>
    <w:rsid w:val="00196C39"/>
    <w:rsid w:val="001A0990"/>
    <w:rsid w:val="001A0CD7"/>
    <w:rsid w:val="001A57A7"/>
    <w:rsid w:val="001A62B6"/>
    <w:rsid w:val="001A6362"/>
    <w:rsid w:val="001B07DC"/>
    <w:rsid w:val="001B11B9"/>
    <w:rsid w:val="001B1DA8"/>
    <w:rsid w:val="001B3079"/>
    <w:rsid w:val="001B379E"/>
    <w:rsid w:val="001C16BD"/>
    <w:rsid w:val="001C16DF"/>
    <w:rsid w:val="001C4D67"/>
    <w:rsid w:val="001C4FDA"/>
    <w:rsid w:val="001C6711"/>
    <w:rsid w:val="001D0D8F"/>
    <w:rsid w:val="001D0DFD"/>
    <w:rsid w:val="001D0FB6"/>
    <w:rsid w:val="001D3F81"/>
    <w:rsid w:val="001D4B40"/>
    <w:rsid w:val="001D543D"/>
    <w:rsid w:val="001D54C4"/>
    <w:rsid w:val="001D59E3"/>
    <w:rsid w:val="001E1066"/>
    <w:rsid w:val="001E701D"/>
    <w:rsid w:val="00202293"/>
    <w:rsid w:val="00203D13"/>
    <w:rsid w:val="00203D4D"/>
    <w:rsid w:val="002061C7"/>
    <w:rsid w:val="00206334"/>
    <w:rsid w:val="00215A7E"/>
    <w:rsid w:val="0021765B"/>
    <w:rsid w:val="00217D2E"/>
    <w:rsid w:val="002215CA"/>
    <w:rsid w:val="0022267F"/>
    <w:rsid w:val="0022323E"/>
    <w:rsid w:val="00225936"/>
    <w:rsid w:val="00226103"/>
    <w:rsid w:val="002303AE"/>
    <w:rsid w:val="00231A35"/>
    <w:rsid w:val="00234962"/>
    <w:rsid w:val="00234A75"/>
    <w:rsid w:val="002377E4"/>
    <w:rsid w:val="002422D2"/>
    <w:rsid w:val="002423A2"/>
    <w:rsid w:val="00242852"/>
    <w:rsid w:val="00243717"/>
    <w:rsid w:val="002437A5"/>
    <w:rsid w:val="002452AA"/>
    <w:rsid w:val="00245929"/>
    <w:rsid w:val="00245E00"/>
    <w:rsid w:val="0024601F"/>
    <w:rsid w:val="002465D4"/>
    <w:rsid w:val="0024758D"/>
    <w:rsid w:val="00252448"/>
    <w:rsid w:val="00252DBE"/>
    <w:rsid w:val="00252FCB"/>
    <w:rsid w:val="002544A5"/>
    <w:rsid w:val="00254902"/>
    <w:rsid w:val="00255076"/>
    <w:rsid w:val="00255264"/>
    <w:rsid w:val="00255B23"/>
    <w:rsid w:val="00260916"/>
    <w:rsid w:val="0026185F"/>
    <w:rsid w:val="00262398"/>
    <w:rsid w:val="00262F14"/>
    <w:rsid w:val="00263B4F"/>
    <w:rsid w:val="0026564A"/>
    <w:rsid w:val="00270D89"/>
    <w:rsid w:val="00275394"/>
    <w:rsid w:val="00276940"/>
    <w:rsid w:val="00276BA6"/>
    <w:rsid w:val="00281CFE"/>
    <w:rsid w:val="00284413"/>
    <w:rsid w:val="002848EF"/>
    <w:rsid w:val="00284B12"/>
    <w:rsid w:val="002862D9"/>
    <w:rsid w:val="00290160"/>
    <w:rsid w:val="0029159B"/>
    <w:rsid w:val="002939F9"/>
    <w:rsid w:val="00295D2B"/>
    <w:rsid w:val="00297164"/>
    <w:rsid w:val="002A08D0"/>
    <w:rsid w:val="002A164C"/>
    <w:rsid w:val="002A3F42"/>
    <w:rsid w:val="002A551A"/>
    <w:rsid w:val="002A67B0"/>
    <w:rsid w:val="002A6868"/>
    <w:rsid w:val="002B0136"/>
    <w:rsid w:val="002B0B26"/>
    <w:rsid w:val="002B2D80"/>
    <w:rsid w:val="002B4437"/>
    <w:rsid w:val="002B4B4E"/>
    <w:rsid w:val="002B6114"/>
    <w:rsid w:val="002C0A4D"/>
    <w:rsid w:val="002C16AF"/>
    <w:rsid w:val="002C37BB"/>
    <w:rsid w:val="002C548A"/>
    <w:rsid w:val="002C5DCA"/>
    <w:rsid w:val="002C7D61"/>
    <w:rsid w:val="002D3376"/>
    <w:rsid w:val="002D4663"/>
    <w:rsid w:val="002D4703"/>
    <w:rsid w:val="002D4E6E"/>
    <w:rsid w:val="002E3AE3"/>
    <w:rsid w:val="002E555C"/>
    <w:rsid w:val="002F0BC1"/>
    <w:rsid w:val="002F1E3C"/>
    <w:rsid w:val="002F4379"/>
    <w:rsid w:val="002F44D4"/>
    <w:rsid w:val="002F483B"/>
    <w:rsid w:val="00300C57"/>
    <w:rsid w:val="00310205"/>
    <w:rsid w:val="00311934"/>
    <w:rsid w:val="003119AE"/>
    <w:rsid w:val="003127CC"/>
    <w:rsid w:val="003130DE"/>
    <w:rsid w:val="0031342F"/>
    <w:rsid w:val="00320A31"/>
    <w:rsid w:val="003226C3"/>
    <w:rsid w:val="0032284F"/>
    <w:rsid w:val="00323F74"/>
    <w:rsid w:val="0032577C"/>
    <w:rsid w:val="00327735"/>
    <w:rsid w:val="00332821"/>
    <w:rsid w:val="003340AF"/>
    <w:rsid w:val="003354B4"/>
    <w:rsid w:val="00336564"/>
    <w:rsid w:val="00337D0D"/>
    <w:rsid w:val="003425EB"/>
    <w:rsid w:val="0034353A"/>
    <w:rsid w:val="003437C7"/>
    <w:rsid w:val="003455E1"/>
    <w:rsid w:val="00346964"/>
    <w:rsid w:val="00346A5E"/>
    <w:rsid w:val="00346E97"/>
    <w:rsid w:val="00347CBB"/>
    <w:rsid w:val="00351493"/>
    <w:rsid w:val="0035593D"/>
    <w:rsid w:val="003577DC"/>
    <w:rsid w:val="003601B7"/>
    <w:rsid w:val="00362403"/>
    <w:rsid w:val="00366B12"/>
    <w:rsid w:val="0036756D"/>
    <w:rsid w:val="00367895"/>
    <w:rsid w:val="00373975"/>
    <w:rsid w:val="003761B3"/>
    <w:rsid w:val="00377671"/>
    <w:rsid w:val="003810D8"/>
    <w:rsid w:val="00381FC2"/>
    <w:rsid w:val="00382B7F"/>
    <w:rsid w:val="00390B0A"/>
    <w:rsid w:val="0039163E"/>
    <w:rsid w:val="003958CA"/>
    <w:rsid w:val="0039611E"/>
    <w:rsid w:val="003962CB"/>
    <w:rsid w:val="00397818"/>
    <w:rsid w:val="003A02C1"/>
    <w:rsid w:val="003A188F"/>
    <w:rsid w:val="003A1D43"/>
    <w:rsid w:val="003A58A4"/>
    <w:rsid w:val="003A6D9C"/>
    <w:rsid w:val="003A73D4"/>
    <w:rsid w:val="003A769D"/>
    <w:rsid w:val="003B1F9D"/>
    <w:rsid w:val="003B29F0"/>
    <w:rsid w:val="003B4DFE"/>
    <w:rsid w:val="003B5219"/>
    <w:rsid w:val="003C0705"/>
    <w:rsid w:val="003C267E"/>
    <w:rsid w:val="003C3B47"/>
    <w:rsid w:val="003C4B8D"/>
    <w:rsid w:val="003C4DDC"/>
    <w:rsid w:val="003C7965"/>
    <w:rsid w:val="003D308E"/>
    <w:rsid w:val="003E398A"/>
    <w:rsid w:val="003E6E9D"/>
    <w:rsid w:val="003F03CA"/>
    <w:rsid w:val="003F0E07"/>
    <w:rsid w:val="003F145B"/>
    <w:rsid w:val="003F2BAD"/>
    <w:rsid w:val="003F40F6"/>
    <w:rsid w:val="003F491D"/>
    <w:rsid w:val="003F630B"/>
    <w:rsid w:val="00405659"/>
    <w:rsid w:val="0040697B"/>
    <w:rsid w:val="00412C0A"/>
    <w:rsid w:val="004139D0"/>
    <w:rsid w:val="00415036"/>
    <w:rsid w:val="00415BC0"/>
    <w:rsid w:val="00415C78"/>
    <w:rsid w:val="00415D3F"/>
    <w:rsid w:val="00416617"/>
    <w:rsid w:val="00416AED"/>
    <w:rsid w:val="00416B61"/>
    <w:rsid w:val="004213B2"/>
    <w:rsid w:val="00421C1B"/>
    <w:rsid w:val="00423513"/>
    <w:rsid w:val="00423903"/>
    <w:rsid w:val="00425AE1"/>
    <w:rsid w:val="00426661"/>
    <w:rsid w:val="00431D02"/>
    <w:rsid w:val="00434968"/>
    <w:rsid w:val="0043591E"/>
    <w:rsid w:val="0044086E"/>
    <w:rsid w:val="004418D6"/>
    <w:rsid w:val="00442FA2"/>
    <w:rsid w:val="00446048"/>
    <w:rsid w:val="00446472"/>
    <w:rsid w:val="00456BE3"/>
    <w:rsid w:val="00456C3D"/>
    <w:rsid w:val="00456D12"/>
    <w:rsid w:val="0046175B"/>
    <w:rsid w:val="00461A01"/>
    <w:rsid w:val="00461C04"/>
    <w:rsid w:val="0046332F"/>
    <w:rsid w:val="00466222"/>
    <w:rsid w:val="0047047E"/>
    <w:rsid w:val="004704CB"/>
    <w:rsid w:val="004710A9"/>
    <w:rsid w:val="00472545"/>
    <w:rsid w:val="00474474"/>
    <w:rsid w:val="00474C35"/>
    <w:rsid w:val="00477CDB"/>
    <w:rsid w:val="0048020B"/>
    <w:rsid w:val="00481A3A"/>
    <w:rsid w:val="00481AB6"/>
    <w:rsid w:val="00481D53"/>
    <w:rsid w:val="0048356C"/>
    <w:rsid w:val="00486B3C"/>
    <w:rsid w:val="00487118"/>
    <w:rsid w:val="00490ED0"/>
    <w:rsid w:val="00496879"/>
    <w:rsid w:val="004A2C64"/>
    <w:rsid w:val="004A3F54"/>
    <w:rsid w:val="004A479C"/>
    <w:rsid w:val="004A5C37"/>
    <w:rsid w:val="004A5DA9"/>
    <w:rsid w:val="004A5DB1"/>
    <w:rsid w:val="004B169D"/>
    <w:rsid w:val="004B5FA5"/>
    <w:rsid w:val="004B7827"/>
    <w:rsid w:val="004C0F84"/>
    <w:rsid w:val="004C2057"/>
    <w:rsid w:val="004C400E"/>
    <w:rsid w:val="004C45F2"/>
    <w:rsid w:val="004C6654"/>
    <w:rsid w:val="004D002B"/>
    <w:rsid w:val="004D154C"/>
    <w:rsid w:val="004D1B45"/>
    <w:rsid w:val="004D27BB"/>
    <w:rsid w:val="004D4632"/>
    <w:rsid w:val="004D4F39"/>
    <w:rsid w:val="004D68E8"/>
    <w:rsid w:val="004D7B09"/>
    <w:rsid w:val="004E1688"/>
    <w:rsid w:val="004E4352"/>
    <w:rsid w:val="004E4DE7"/>
    <w:rsid w:val="004E69BB"/>
    <w:rsid w:val="004E7DAB"/>
    <w:rsid w:val="004F2661"/>
    <w:rsid w:val="004F43C9"/>
    <w:rsid w:val="004F6755"/>
    <w:rsid w:val="004F6942"/>
    <w:rsid w:val="005017B5"/>
    <w:rsid w:val="00502F9C"/>
    <w:rsid w:val="00506A2C"/>
    <w:rsid w:val="005073C3"/>
    <w:rsid w:val="00507D04"/>
    <w:rsid w:val="005136CD"/>
    <w:rsid w:val="005140C5"/>
    <w:rsid w:val="00514CC1"/>
    <w:rsid w:val="0051685E"/>
    <w:rsid w:val="00523A0E"/>
    <w:rsid w:val="00527A00"/>
    <w:rsid w:val="0053514A"/>
    <w:rsid w:val="00537F9E"/>
    <w:rsid w:val="005409C2"/>
    <w:rsid w:val="0054124F"/>
    <w:rsid w:val="005425D8"/>
    <w:rsid w:val="0054372F"/>
    <w:rsid w:val="00544080"/>
    <w:rsid w:val="00544478"/>
    <w:rsid w:val="00544480"/>
    <w:rsid w:val="00550900"/>
    <w:rsid w:val="00550E2E"/>
    <w:rsid w:val="00552108"/>
    <w:rsid w:val="00553F1D"/>
    <w:rsid w:val="00557131"/>
    <w:rsid w:val="00560B82"/>
    <w:rsid w:val="005621F4"/>
    <w:rsid w:val="00562A7F"/>
    <w:rsid w:val="005651D3"/>
    <w:rsid w:val="005653AD"/>
    <w:rsid w:val="00565B42"/>
    <w:rsid w:val="0057593F"/>
    <w:rsid w:val="0057779D"/>
    <w:rsid w:val="00586070"/>
    <w:rsid w:val="00587D24"/>
    <w:rsid w:val="00590172"/>
    <w:rsid w:val="00592724"/>
    <w:rsid w:val="005A189C"/>
    <w:rsid w:val="005A26D3"/>
    <w:rsid w:val="005A3D6E"/>
    <w:rsid w:val="005A4222"/>
    <w:rsid w:val="005A65FA"/>
    <w:rsid w:val="005B1BC6"/>
    <w:rsid w:val="005B21A8"/>
    <w:rsid w:val="005B2DE5"/>
    <w:rsid w:val="005B3EFE"/>
    <w:rsid w:val="005B42D5"/>
    <w:rsid w:val="005B794F"/>
    <w:rsid w:val="005C1091"/>
    <w:rsid w:val="005C1546"/>
    <w:rsid w:val="005C23C8"/>
    <w:rsid w:val="005C4DB4"/>
    <w:rsid w:val="005C63DB"/>
    <w:rsid w:val="005C683B"/>
    <w:rsid w:val="005C7B26"/>
    <w:rsid w:val="005D2108"/>
    <w:rsid w:val="005D62E4"/>
    <w:rsid w:val="005D6EBE"/>
    <w:rsid w:val="005E08D5"/>
    <w:rsid w:val="005E333A"/>
    <w:rsid w:val="005E3D9D"/>
    <w:rsid w:val="005E4379"/>
    <w:rsid w:val="005E597A"/>
    <w:rsid w:val="005E6B5F"/>
    <w:rsid w:val="005F1BB9"/>
    <w:rsid w:val="005F4117"/>
    <w:rsid w:val="005F570B"/>
    <w:rsid w:val="005F629C"/>
    <w:rsid w:val="005F7B6C"/>
    <w:rsid w:val="00601631"/>
    <w:rsid w:val="00602A74"/>
    <w:rsid w:val="00603F40"/>
    <w:rsid w:val="00604C94"/>
    <w:rsid w:val="00606331"/>
    <w:rsid w:val="00607D42"/>
    <w:rsid w:val="006169BC"/>
    <w:rsid w:val="00617549"/>
    <w:rsid w:val="00624368"/>
    <w:rsid w:val="006255BB"/>
    <w:rsid w:val="00625701"/>
    <w:rsid w:val="00625859"/>
    <w:rsid w:val="00625BAD"/>
    <w:rsid w:val="00626E7F"/>
    <w:rsid w:val="00631211"/>
    <w:rsid w:val="0063371E"/>
    <w:rsid w:val="00633EC3"/>
    <w:rsid w:val="0063443F"/>
    <w:rsid w:val="006403C9"/>
    <w:rsid w:val="00646397"/>
    <w:rsid w:val="00647C55"/>
    <w:rsid w:val="00647C89"/>
    <w:rsid w:val="00647F31"/>
    <w:rsid w:val="0065296C"/>
    <w:rsid w:val="006547CE"/>
    <w:rsid w:val="00663ED6"/>
    <w:rsid w:val="006649A0"/>
    <w:rsid w:val="00664CF9"/>
    <w:rsid w:val="0067059A"/>
    <w:rsid w:val="00670652"/>
    <w:rsid w:val="006729FC"/>
    <w:rsid w:val="00680852"/>
    <w:rsid w:val="0068086F"/>
    <w:rsid w:val="0068305A"/>
    <w:rsid w:val="0068394C"/>
    <w:rsid w:val="00686EBA"/>
    <w:rsid w:val="00691A87"/>
    <w:rsid w:val="006940F9"/>
    <w:rsid w:val="00694D63"/>
    <w:rsid w:val="00695700"/>
    <w:rsid w:val="0069573D"/>
    <w:rsid w:val="00696DAB"/>
    <w:rsid w:val="006972B9"/>
    <w:rsid w:val="006A416F"/>
    <w:rsid w:val="006A4889"/>
    <w:rsid w:val="006A6E19"/>
    <w:rsid w:val="006B1B05"/>
    <w:rsid w:val="006B1B80"/>
    <w:rsid w:val="006B1EE6"/>
    <w:rsid w:val="006B2732"/>
    <w:rsid w:val="006C075F"/>
    <w:rsid w:val="006C136E"/>
    <w:rsid w:val="006C1E79"/>
    <w:rsid w:val="006C4DCF"/>
    <w:rsid w:val="006C5DF3"/>
    <w:rsid w:val="006C66F4"/>
    <w:rsid w:val="006C6B78"/>
    <w:rsid w:val="006D16CE"/>
    <w:rsid w:val="006D298F"/>
    <w:rsid w:val="006D5E10"/>
    <w:rsid w:val="006D6502"/>
    <w:rsid w:val="006E0338"/>
    <w:rsid w:val="006E17AF"/>
    <w:rsid w:val="006E202B"/>
    <w:rsid w:val="006E4EBF"/>
    <w:rsid w:val="006E76AB"/>
    <w:rsid w:val="006F0853"/>
    <w:rsid w:val="006F0BC9"/>
    <w:rsid w:val="006F4BFA"/>
    <w:rsid w:val="006F686D"/>
    <w:rsid w:val="00700F29"/>
    <w:rsid w:val="00701CB5"/>
    <w:rsid w:val="007042A3"/>
    <w:rsid w:val="007069BF"/>
    <w:rsid w:val="00706C65"/>
    <w:rsid w:val="00710414"/>
    <w:rsid w:val="00714324"/>
    <w:rsid w:val="007205C2"/>
    <w:rsid w:val="007229A6"/>
    <w:rsid w:val="00727510"/>
    <w:rsid w:val="00730D93"/>
    <w:rsid w:val="00731583"/>
    <w:rsid w:val="00731AF3"/>
    <w:rsid w:val="00732B9E"/>
    <w:rsid w:val="00732DDE"/>
    <w:rsid w:val="00732F64"/>
    <w:rsid w:val="00736533"/>
    <w:rsid w:val="0073704E"/>
    <w:rsid w:val="007370FD"/>
    <w:rsid w:val="0074025F"/>
    <w:rsid w:val="00740429"/>
    <w:rsid w:val="0074044B"/>
    <w:rsid w:val="00741854"/>
    <w:rsid w:val="007458F2"/>
    <w:rsid w:val="00745F8B"/>
    <w:rsid w:val="0074625B"/>
    <w:rsid w:val="00747AAA"/>
    <w:rsid w:val="00751678"/>
    <w:rsid w:val="00752255"/>
    <w:rsid w:val="00752E4F"/>
    <w:rsid w:val="00754F8E"/>
    <w:rsid w:val="00760E23"/>
    <w:rsid w:val="0076422A"/>
    <w:rsid w:val="00764764"/>
    <w:rsid w:val="0076558D"/>
    <w:rsid w:val="007666D3"/>
    <w:rsid w:val="00766A2D"/>
    <w:rsid w:val="00766BBB"/>
    <w:rsid w:val="007716FA"/>
    <w:rsid w:val="007718ED"/>
    <w:rsid w:val="00771BD1"/>
    <w:rsid w:val="0077291E"/>
    <w:rsid w:val="00772E32"/>
    <w:rsid w:val="00773F64"/>
    <w:rsid w:val="00774F2B"/>
    <w:rsid w:val="007819C6"/>
    <w:rsid w:val="00781D39"/>
    <w:rsid w:val="0078322B"/>
    <w:rsid w:val="007834B7"/>
    <w:rsid w:val="00784F90"/>
    <w:rsid w:val="00786F5A"/>
    <w:rsid w:val="0078778E"/>
    <w:rsid w:val="00791C37"/>
    <w:rsid w:val="007920C3"/>
    <w:rsid w:val="00793735"/>
    <w:rsid w:val="00795DD2"/>
    <w:rsid w:val="007A088E"/>
    <w:rsid w:val="007A0B64"/>
    <w:rsid w:val="007A4852"/>
    <w:rsid w:val="007A4A51"/>
    <w:rsid w:val="007A56D7"/>
    <w:rsid w:val="007A60E3"/>
    <w:rsid w:val="007B00BC"/>
    <w:rsid w:val="007B235F"/>
    <w:rsid w:val="007B3208"/>
    <w:rsid w:val="007B3A25"/>
    <w:rsid w:val="007B3DA2"/>
    <w:rsid w:val="007B4D5D"/>
    <w:rsid w:val="007B79B6"/>
    <w:rsid w:val="007C026C"/>
    <w:rsid w:val="007C1450"/>
    <w:rsid w:val="007C278F"/>
    <w:rsid w:val="007C3327"/>
    <w:rsid w:val="007C40CF"/>
    <w:rsid w:val="007C751D"/>
    <w:rsid w:val="007D0725"/>
    <w:rsid w:val="007D101D"/>
    <w:rsid w:val="007D1E97"/>
    <w:rsid w:val="007D27F7"/>
    <w:rsid w:val="007D3C85"/>
    <w:rsid w:val="007D67F6"/>
    <w:rsid w:val="007E2531"/>
    <w:rsid w:val="007E3D3F"/>
    <w:rsid w:val="007E424F"/>
    <w:rsid w:val="007E486F"/>
    <w:rsid w:val="007E4DA4"/>
    <w:rsid w:val="007F33F3"/>
    <w:rsid w:val="007F4D0C"/>
    <w:rsid w:val="007F78CB"/>
    <w:rsid w:val="007F7DEB"/>
    <w:rsid w:val="00800A23"/>
    <w:rsid w:val="00801861"/>
    <w:rsid w:val="008034BD"/>
    <w:rsid w:val="0080402F"/>
    <w:rsid w:val="0081535B"/>
    <w:rsid w:val="008179FB"/>
    <w:rsid w:val="00817BF8"/>
    <w:rsid w:val="00821092"/>
    <w:rsid w:val="00821DA6"/>
    <w:rsid w:val="0082482F"/>
    <w:rsid w:val="00827ED9"/>
    <w:rsid w:val="00831D55"/>
    <w:rsid w:val="00832F78"/>
    <w:rsid w:val="00833016"/>
    <w:rsid w:val="00835A87"/>
    <w:rsid w:val="00836754"/>
    <w:rsid w:val="00836BC1"/>
    <w:rsid w:val="00840126"/>
    <w:rsid w:val="00842212"/>
    <w:rsid w:val="00843128"/>
    <w:rsid w:val="00844887"/>
    <w:rsid w:val="008448FA"/>
    <w:rsid w:val="0084560E"/>
    <w:rsid w:val="00846771"/>
    <w:rsid w:val="00846886"/>
    <w:rsid w:val="00847074"/>
    <w:rsid w:val="00847F97"/>
    <w:rsid w:val="00851BF6"/>
    <w:rsid w:val="008551FB"/>
    <w:rsid w:val="00862CDF"/>
    <w:rsid w:val="0086447B"/>
    <w:rsid w:val="0086679B"/>
    <w:rsid w:val="0087146F"/>
    <w:rsid w:val="00871B19"/>
    <w:rsid w:val="00875018"/>
    <w:rsid w:val="00875220"/>
    <w:rsid w:val="00876542"/>
    <w:rsid w:val="00883559"/>
    <w:rsid w:val="00884E92"/>
    <w:rsid w:val="0088637B"/>
    <w:rsid w:val="0088753A"/>
    <w:rsid w:val="00895338"/>
    <w:rsid w:val="008A0CD1"/>
    <w:rsid w:val="008A1311"/>
    <w:rsid w:val="008A17CF"/>
    <w:rsid w:val="008A27D1"/>
    <w:rsid w:val="008A552E"/>
    <w:rsid w:val="008A616B"/>
    <w:rsid w:val="008B05A8"/>
    <w:rsid w:val="008B18AF"/>
    <w:rsid w:val="008B25C6"/>
    <w:rsid w:val="008B57B0"/>
    <w:rsid w:val="008B6F87"/>
    <w:rsid w:val="008C2C26"/>
    <w:rsid w:val="008C3D64"/>
    <w:rsid w:val="008C4C9E"/>
    <w:rsid w:val="008D2C50"/>
    <w:rsid w:val="008D36F0"/>
    <w:rsid w:val="008D3803"/>
    <w:rsid w:val="008D3AD5"/>
    <w:rsid w:val="008D6E0D"/>
    <w:rsid w:val="008E13F5"/>
    <w:rsid w:val="008E4AD9"/>
    <w:rsid w:val="008E54C6"/>
    <w:rsid w:val="008E59AB"/>
    <w:rsid w:val="008F0A3A"/>
    <w:rsid w:val="008F4D0C"/>
    <w:rsid w:val="00901592"/>
    <w:rsid w:val="009043DB"/>
    <w:rsid w:val="00906534"/>
    <w:rsid w:val="00906946"/>
    <w:rsid w:val="00911C8A"/>
    <w:rsid w:val="0091258C"/>
    <w:rsid w:val="00913B6D"/>
    <w:rsid w:val="0091417F"/>
    <w:rsid w:val="00915409"/>
    <w:rsid w:val="00916CB1"/>
    <w:rsid w:val="00917F66"/>
    <w:rsid w:val="00920342"/>
    <w:rsid w:val="009247DA"/>
    <w:rsid w:val="009251AF"/>
    <w:rsid w:val="00940666"/>
    <w:rsid w:val="00943E7C"/>
    <w:rsid w:val="00947657"/>
    <w:rsid w:val="00951E08"/>
    <w:rsid w:val="009528B3"/>
    <w:rsid w:val="00953A42"/>
    <w:rsid w:val="00956ADA"/>
    <w:rsid w:val="00957635"/>
    <w:rsid w:val="00960BEE"/>
    <w:rsid w:val="0096417A"/>
    <w:rsid w:val="0096612D"/>
    <w:rsid w:val="00971171"/>
    <w:rsid w:val="009717F1"/>
    <w:rsid w:val="00971D78"/>
    <w:rsid w:val="00972CA4"/>
    <w:rsid w:val="009732BB"/>
    <w:rsid w:val="009737FA"/>
    <w:rsid w:val="009748FA"/>
    <w:rsid w:val="00974F6D"/>
    <w:rsid w:val="0097596A"/>
    <w:rsid w:val="009772D5"/>
    <w:rsid w:val="00977A3D"/>
    <w:rsid w:val="00981FFC"/>
    <w:rsid w:val="00983859"/>
    <w:rsid w:val="00983B21"/>
    <w:rsid w:val="00984D95"/>
    <w:rsid w:val="00985E51"/>
    <w:rsid w:val="00986647"/>
    <w:rsid w:val="00990F9C"/>
    <w:rsid w:val="00992EB2"/>
    <w:rsid w:val="00994525"/>
    <w:rsid w:val="00994FE2"/>
    <w:rsid w:val="00995886"/>
    <w:rsid w:val="009A045F"/>
    <w:rsid w:val="009A313E"/>
    <w:rsid w:val="009A3829"/>
    <w:rsid w:val="009A5211"/>
    <w:rsid w:val="009A548E"/>
    <w:rsid w:val="009A58E5"/>
    <w:rsid w:val="009A7531"/>
    <w:rsid w:val="009B1F0E"/>
    <w:rsid w:val="009B5028"/>
    <w:rsid w:val="009B6201"/>
    <w:rsid w:val="009B6D2A"/>
    <w:rsid w:val="009B7E2A"/>
    <w:rsid w:val="009C106B"/>
    <w:rsid w:val="009C5337"/>
    <w:rsid w:val="009C577F"/>
    <w:rsid w:val="009D0EAA"/>
    <w:rsid w:val="009D41FE"/>
    <w:rsid w:val="009D5C2D"/>
    <w:rsid w:val="009D73F2"/>
    <w:rsid w:val="009E4BDA"/>
    <w:rsid w:val="009E75F5"/>
    <w:rsid w:val="009F3ED9"/>
    <w:rsid w:val="009F531D"/>
    <w:rsid w:val="009F5625"/>
    <w:rsid w:val="009F6A7B"/>
    <w:rsid w:val="00A0106F"/>
    <w:rsid w:val="00A021E1"/>
    <w:rsid w:val="00A033B7"/>
    <w:rsid w:val="00A107CC"/>
    <w:rsid w:val="00A14B06"/>
    <w:rsid w:val="00A15049"/>
    <w:rsid w:val="00A1517D"/>
    <w:rsid w:val="00A209A0"/>
    <w:rsid w:val="00A21AC1"/>
    <w:rsid w:val="00A232D9"/>
    <w:rsid w:val="00A23A52"/>
    <w:rsid w:val="00A23DE6"/>
    <w:rsid w:val="00A24681"/>
    <w:rsid w:val="00A26C90"/>
    <w:rsid w:val="00A342F1"/>
    <w:rsid w:val="00A4285F"/>
    <w:rsid w:val="00A42F23"/>
    <w:rsid w:val="00A43162"/>
    <w:rsid w:val="00A44C3C"/>
    <w:rsid w:val="00A47A1E"/>
    <w:rsid w:val="00A50499"/>
    <w:rsid w:val="00A515E7"/>
    <w:rsid w:val="00A545A5"/>
    <w:rsid w:val="00A6289A"/>
    <w:rsid w:val="00A63AF4"/>
    <w:rsid w:val="00A640D5"/>
    <w:rsid w:val="00A64C97"/>
    <w:rsid w:val="00A65856"/>
    <w:rsid w:val="00A66D77"/>
    <w:rsid w:val="00A67958"/>
    <w:rsid w:val="00A70252"/>
    <w:rsid w:val="00A7039B"/>
    <w:rsid w:val="00A70C97"/>
    <w:rsid w:val="00A70FF2"/>
    <w:rsid w:val="00A726DD"/>
    <w:rsid w:val="00A748E5"/>
    <w:rsid w:val="00A84758"/>
    <w:rsid w:val="00A90583"/>
    <w:rsid w:val="00A90F43"/>
    <w:rsid w:val="00A952DD"/>
    <w:rsid w:val="00AA01BA"/>
    <w:rsid w:val="00AA0899"/>
    <w:rsid w:val="00AA1A45"/>
    <w:rsid w:val="00AA6272"/>
    <w:rsid w:val="00AA67C5"/>
    <w:rsid w:val="00AA6CEA"/>
    <w:rsid w:val="00AB44A7"/>
    <w:rsid w:val="00AB5289"/>
    <w:rsid w:val="00AB5D33"/>
    <w:rsid w:val="00AB610D"/>
    <w:rsid w:val="00AB74F2"/>
    <w:rsid w:val="00AC2D73"/>
    <w:rsid w:val="00AC50E4"/>
    <w:rsid w:val="00AC7456"/>
    <w:rsid w:val="00AD049B"/>
    <w:rsid w:val="00AD1E1D"/>
    <w:rsid w:val="00AD6763"/>
    <w:rsid w:val="00AE345A"/>
    <w:rsid w:val="00AE4BC0"/>
    <w:rsid w:val="00AE4D2C"/>
    <w:rsid w:val="00AE5C10"/>
    <w:rsid w:val="00AE7088"/>
    <w:rsid w:val="00AF6A44"/>
    <w:rsid w:val="00B007F2"/>
    <w:rsid w:val="00B0262A"/>
    <w:rsid w:val="00B02A78"/>
    <w:rsid w:val="00B02BD2"/>
    <w:rsid w:val="00B03D98"/>
    <w:rsid w:val="00B04161"/>
    <w:rsid w:val="00B07352"/>
    <w:rsid w:val="00B11130"/>
    <w:rsid w:val="00B11950"/>
    <w:rsid w:val="00B11CA2"/>
    <w:rsid w:val="00B1256A"/>
    <w:rsid w:val="00B14941"/>
    <w:rsid w:val="00B15B1D"/>
    <w:rsid w:val="00B20E50"/>
    <w:rsid w:val="00B225AD"/>
    <w:rsid w:val="00B30CA8"/>
    <w:rsid w:val="00B34AFD"/>
    <w:rsid w:val="00B35831"/>
    <w:rsid w:val="00B36E90"/>
    <w:rsid w:val="00B37D1A"/>
    <w:rsid w:val="00B41414"/>
    <w:rsid w:val="00B4210F"/>
    <w:rsid w:val="00B43AA1"/>
    <w:rsid w:val="00B442BE"/>
    <w:rsid w:val="00B44BB0"/>
    <w:rsid w:val="00B50FEB"/>
    <w:rsid w:val="00B51DFD"/>
    <w:rsid w:val="00B51FB5"/>
    <w:rsid w:val="00B562B0"/>
    <w:rsid w:val="00B60099"/>
    <w:rsid w:val="00B60E79"/>
    <w:rsid w:val="00B63604"/>
    <w:rsid w:val="00B65A02"/>
    <w:rsid w:val="00B70E3C"/>
    <w:rsid w:val="00B74C7F"/>
    <w:rsid w:val="00B77FB5"/>
    <w:rsid w:val="00B80199"/>
    <w:rsid w:val="00B80B9C"/>
    <w:rsid w:val="00B80CEC"/>
    <w:rsid w:val="00B81884"/>
    <w:rsid w:val="00B831FE"/>
    <w:rsid w:val="00B90FFB"/>
    <w:rsid w:val="00B94563"/>
    <w:rsid w:val="00B975C2"/>
    <w:rsid w:val="00BA2C68"/>
    <w:rsid w:val="00BA504D"/>
    <w:rsid w:val="00BA79CA"/>
    <w:rsid w:val="00BB090C"/>
    <w:rsid w:val="00BB4A3B"/>
    <w:rsid w:val="00BC18C7"/>
    <w:rsid w:val="00BC1BBF"/>
    <w:rsid w:val="00BC1F11"/>
    <w:rsid w:val="00BC2152"/>
    <w:rsid w:val="00BC2C3D"/>
    <w:rsid w:val="00BC49CA"/>
    <w:rsid w:val="00BC6263"/>
    <w:rsid w:val="00BC643C"/>
    <w:rsid w:val="00BC6611"/>
    <w:rsid w:val="00BC6DC5"/>
    <w:rsid w:val="00BC7793"/>
    <w:rsid w:val="00BD0681"/>
    <w:rsid w:val="00BD5FEA"/>
    <w:rsid w:val="00BD6321"/>
    <w:rsid w:val="00BD672C"/>
    <w:rsid w:val="00BD70EA"/>
    <w:rsid w:val="00BE0000"/>
    <w:rsid w:val="00BE0124"/>
    <w:rsid w:val="00BE0531"/>
    <w:rsid w:val="00BE0758"/>
    <w:rsid w:val="00BE1C6D"/>
    <w:rsid w:val="00BF0699"/>
    <w:rsid w:val="00BF2316"/>
    <w:rsid w:val="00BF3AC8"/>
    <w:rsid w:val="00BF3CCA"/>
    <w:rsid w:val="00BF559A"/>
    <w:rsid w:val="00BF6F93"/>
    <w:rsid w:val="00C030D5"/>
    <w:rsid w:val="00C03BFE"/>
    <w:rsid w:val="00C042CE"/>
    <w:rsid w:val="00C04AAC"/>
    <w:rsid w:val="00C05763"/>
    <w:rsid w:val="00C05C66"/>
    <w:rsid w:val="00C06284"/>
    <w:rsid w:val="00C06C7A"/>
    <w:rsid w:val="00C1240D"/>
    <w:rsid w:val="00C13671"/>
    <w:rsid w:val="00C15F04"/>
    <w:rsid w:val="00C211AF"/>
    <w:rsid w:val="00C217FC"/>
    <w:rsid w:val="00C231ED"/>
    <w:rsid w:val="00C23D6C"/>
    <w:rsid w:val="00C26F17"/>
    <w:rsid w:val="00C2715E"/>
    <w:rsid w:val="00C27CFB"/>
    <w:rsid w:val="00C31598"/>
    <w:rsid w:val="00C3398D"/>
    <w:rsid w:val="00C3511A"/>
    <w:rsid w:val="00C35C24"/>
    <w:rsid w:val="00C369C5"/>
    <w:rsid w:val="00C46CB9"/>
    <w:rsid w:val="00C50C83"/>
    <w:rsid w:val="00C55DE0"/>
    <w:rsid w:val="00C576D1"/>
    <w:rsid w:val="00C57D08"/>
    <w:rsid w:val="00C61E57"/>
    <w:rsid w:val="00C634F1"/>
    <w:rsid w:val="00C730C9"/>
    <w:rsid w:val="00C767AD"/>
    <w:rsid w:val="00C85F9D"/>
    <w:rsid w:val="00C867AA"/>
    <w:rsid w:val="00C86F75"/>
    <w:rsid w:val="00C87794"/>
    <w:rsid w:val="00C87925"/>
    <w:rsid w:val="00C903BE"/>
    <w:rsid w:val="00C9071F"/>
    <w:rsid w:val="00C9162F"/>
    <w:rsid w:val="00C92A07"/>
    <w:rsid w:val="00C935DC"/>
    <w:rsid w:val="00C958A3"/>
    <w:rsid w:val="00C978C1"/>
    <w:rsid w:val="00C97D6D"/>
    <w:rsid w:val="00CA01B2"/>
    <w:rsid w:val="00CA3AED"/>
    <w:rsid w:val="00CA41E2"/>
    <w:rsid w:val="00CA62F6"/>
    <w:rsid w:val="00CB1605"/>
    <w:rsid w:val="00CB18F4"/>
    <w:rsid w:val="00CB3307"/>
    <w:rsid w:val="00CB337C"/>
    <w:rsid w:val="00CB4E84"/>
    <w:rsid w:val="00CC0C9A"/>
    <w:rsid w:val="00CC173E"/>
    <w:rsid w:val="00CC505C"/>
    <w:rsid w:val="00CC5C9C"/>
    <w:rsid w:val="00CC6189"/>
    <w:rsid w:val="00CC749C"/>
    <w:rsid w:val="00CC7B89"/>
    <w:rsid w:val="00CD78CE"/>
    <w:rsid w:val="00CD7DD3"/>
    <w:rsid w:val="00CE2063"/>
    <w:rsid w:val="00CE5202"/>
    <w:rsid w:val="00CE53FE"/>
    <w:rsid w:val="00CE5708"/>
    <w:rsid w:val="00CE6A3C"/>
    <w:rsid w:val="00CF0E9F"/>
    <w:rsid w:val="00CF4E2F"/>
    <w:rsid w:val="00CF734A"/>
    <w:rsid w:val="00D00B09"/>
    <w:rsid w:val="00D02D3A"/>
    <w:rsid w:val="00D03A81"/>
    <w:rsid w:val="00D044B6"/>
    <w:rsid w:val="00D04C91"/>
    <w:rsid w:val="00D04DAF"/>
    <w:rsid w:val="00D073DD"/>
    <w:rsid w:val="00D102B4"/>
    <w:rsid w:val="00D10B3E"/>
    <w:rsid w:val="00D117BD"/>
    <w:rsid w:val="00D11A58"/>
    <w:rsid w:val="00D223F5"/>
    <w:rsid w:val="00D23C02"/>
    <w:rsid w:val="00D23F72"/>
    <w:rsid w:val="00D30934"/>
    <w:rsid w:val="00D3180A"/>
    <w:rsid w:val="00D345E5"/>
    <w:rsid w:val="00D354EA"/>
    <w:rsid w:val="00D400A7"/>
    <w:rsid w:val="00D40B13"/>
    <w:rsid w:val="00D430F9"/>
    <w:rsid w:val="00D45DB8"/>
    <w:rsid w:val="00D479C8"/>
    <w:rsid w:val="00D523A6"/>
    <w:rsid w:val="00D5501B"/>
    <w:rsid w:val="00D55245"/>
    <w:rsid w:val="00D56013"/>
    <w:rsid w:val="00D57303"/>
    <w:rsid w:val="00D57C47"/>
    <w:rsid w:val="00D640E3"/>
    <w:rsid w:val="00D65AD6"/>
    <w:rsid w:val="00D66D9E"/>
    <w:rsid w:val="00D67A07"/>
    <w:rsid w:val="00D72DD7"/>
    <w:rsid w:val="00D73AF6"/>
    <w:rsid w:val="00D73DD6"/>
    <w:rsid w:val="00D74774"/>
    <w:rsid w:val="00D7485D"/>
    <w:rsid w:val="00D74A39"/>
    <w:rsid w:val="00D75B98"/>
    <w:rsid w:val="00D75DA7"/>
    <w:rsid w:val="00D75DDF"/>
    <w:rsid w:val="00D76D88"/>
    <w:rsid w:val="00D77586"/>
    <w:rsid w:val="00D83D47"/>
    <w:rsid w:val="00D84DD9"/>
    <w:rsid w:val="00D851EB"/>
    <w:rsid w:val="00D85569"/>
    <w:rsid w:val="00D8639B"/>
    <w:rsid w:val="00D9146E"/>
    <w:rsid w:val="00D92866"/>
    <w:rsid w:val="00D92D01"/>
    <w:rsid w:val="00D93084"/>
    <w:rsid w:val="00D93644"/>
    <w:rsid w:val="00DA026F"/>
    <w:rsid w:val="00DA2AF0"/>
    <w:rsid w:val="00DA2C10"/>
    <w:rsid w:val="00DA35A0"/>
    <w:rsid w:val="00DA3EE0"/>
    <w:rsid w:val="00DA4426"/>
    <w:rsid w:val="00DA5634"/>
    <w:rsid w:val="00DA585E"/>
    <w:rsid w:val="00DA59D1"/>
    <w:rsid w:val="00DA71F9"/>
    <w:rsid w:val="00DB06BC"/>
    <w:rsid w:val="00DB1808"/>
    <w:rsid w:val="00DB37E8"/>
    <w:rsid w:val="00DB59E9"/>
    <w:rsid w:val="00DB6C01"/>
    <w:rsid w:val="00DB7FBD"/>
    <w:rsid w:val="00DC1448"/>
    <w:rsid w:val="00DC1B88"/>
    <w:rsid w:val="00DC37AE"/>
    <w:rsid w:val="00DC561B"/>
    <w:rsid w:val="00DC613F"/>
    <w:rsid w:val="00DC62FA"/>
    <w:rsid w:val="00DC7839"/>
    <w:rsid w:val="00DC791A"/>
    <w:rsid w:val="00DD17EF"/>
    <w:rsid w:val="00DD1969"/>
    <w:rsid w:val="00DD26F5"/>
    <w:rsid w:val="00DD4C7D"/>
    <w:rsid w:val="00DE05D0"/>
    <w:rsid w:val="00DE119B"/>
    <w:rsid w:val="00DE1C6F"/>
    <w:rsid w:val="00DE232B"/>
    <w:rsid w:val="00DE5668"/>
    <w:rsid w:val="00DE6377"/>
    <w:rsid w:val="00DE6C3E"/>
    <w:rsid w:val="00DF0104"/>
    <w:rsid w:val="00DF0B5E"/>
    <w:rsid w:val="00DF12CB"/>
    <w:rsid w:val="00DF1BC9"/>
    <w:rsid w:val="00DF2CC6"/>
    <w:rsid w:val="00E001AB"/>
    <w:rsid w:val="00E00A20"/>
    <w:rsid w:val="00E01E9A"/>
    <w:rsid w:val="00E078C6"/>
    <w:rsid w:val="00E13931"/>
    <w:rsid w:val="00E14CE5"/>
    <w:rsid w:val="00E14F24"/>
    <w:rsid w:val="00E179D8"/>
    <w:rsid w:val="00E25C9E"/>
    <w:rsid w:val="00E27946"/>
    <w:rsid w:val="00E27B59"/>
    <w:rsid w:val="00E304B1"/>
    <w:rsid w:val="00E31032"/>
    <w:rsid w:val="00E33DBF"/>
    <w:rsid w:val="00E34F2C"/>
    <w:rsid w:val="00E35B63"/>
    <w:rsid w:val="00E36881"/>
    <w:rsid w:val="00E36E9D"/>
    <w:rsid w:val="00E41D19"/>
    <w:rsid w:val="00E426D5"/>
    <w:rsid w:val="00E43FF1"/>
    <w:rsid w:val="00E4619F"/>
    <w:rsid w:val="00E51C43"/>
    <w:rsid w:val="00E5299A"/>
    <w:rsid w:val="00E52C20"/>
    <w:rsid w:val="00E602ED"/>
    <w:rsid w:val="00E67074"/>
    <w:rsid w:val="00E7020D"/>
    <w:rsid w:val="00E74A1E"/>
    <w:rsid w:val="00E761D2"/>
    <w:rsid w:val="00E83D1E"/>
    <w:rsid w:val="00E85E13"/>
    <w:rsid w:val="00E92D1F"/>
    <w:rsid w:val="00E94E1F"/>
    <w:rsid w:val="00E967F7"/>
    <w:rsid w:val="00EA0227"/>
    <w:rsid w:val="00EA208D"/>
    <w:rsid w:val="00EA2229"/>
    <w:rsid w:val="00EA2538"/>
    <w:rsid w:val="00EA6014"/>
    <w:rsid w:val="00EA6B37"/>
    <w:rsid w:val="00EB1202"/>
    <w:rsid w:val="00EB2F33"/>
    <w:rsid w:val="00EB3232"/>
    <w:rsid w:val="00EB6885"/>
    <w:rsid w:val="00EB744F"/>
    <w:rsid w:val="00EC1C03"/>
    <w:rsid w:val="00EC5B21"/>
    <w:rsid w:val="00EC70AF"/>
    <w:rsid w:val="00EC79C1"/>
    <w:rsid w:val="00ED198A"/>
    <w:rsid w:val="00ED248B"/>
    <w:rsid w:val="00ED2526"/>
    <w:rsid w:val="00ED2E1F"/>
    <w:rsid w:val="00ED3497"/>
    <w:rsid w:val="00ED4756"/>
    <w:rsid w:val="00ED507E"/>
    <w:rsid w:val="00ED7B94"/>
    <w:rsid w:val="00EE4514"/>
    <w:rsid w:val="00EE539D"/>
    <w:rsid w:val="00EE7C82"/>
    <w:rsid w:val="00EF22EF"/>
    <w:rsid w:val="00EF236F"/>
    <w:rsid w:val="00EF49C3"/>
    <w:rsid w:val="00EF4EBE"/>
    <w:rsid w:val="00EF4F89"/>
    <w:rsid w:val="00EF5EC7"/>
    <w:rsid w:val="00F02348"/>
    <w:rsid w:val="00F045C3"/>
    <w:rsid w:val="00F05C2D"/>
    <w:rsid w:val="00F1265B"/>
    <w:rsid w:val="00F12BB1"/>
    <w:rsid w:val="00F14658"/>
    <w:rsid w:val="00F15776"/>
    <w:rsid w:val="00F16D17"/>
    <w:rsid w:val="00F20348"/>
    <w:rsid w:val="00F232CB"/>
    <w:rsid w:val="00F2576C"/>
    <w:rsid w:val="00F310CE"/>
    <w:rsid w:val="00F3438F"/>
    <w:rsid w:val="00F34492"/>
    <w:rsid w:val="00F3668A"/>
    <w:rsid w:val="00F37DDF"/>
    <w:rsid w:val="00F411AF"/>
    <w:rsid w:val="00F42D5F"/>
    <w:rsid w:val="00F446A8"/>
    <w:rsid w:val="00F60FC2"/>
    <w:rsid w:val="00F66054"/>
    <w:rsid w:val="00F6753E"/>
    <w:rsid w:val="00F67D5D"/>
    <w:rsid w:val="00F71DDD"/>
    <w:rsid w:val="00F755E7"/>
    <w:rsid w:val="00F766F5"/>
    <w:rsid w:val="00F7671D"/>
    <w:rsid w:val="00F769C8"/>
    <w:rsid w:val="00F76EAB"/>
    <w:rsid w:val="00F77708"/>
    <w:rsid w:val="00F8096C"/>
    <w:rsid w:val="00F80DBF"/>
    <w:rsid w:val="00F81AFB"/>
    <w:rsid w:val="00F8369F"/>
    <w:rsid w:val="00F87E4F"/>
    <w:rsid w:val="00F92721"/>
    <w:rsid w:val="00F93B08"/>
    <w:rsid w:val="00F94D71"/>
    <w:rsid w:val="00F96483"/>
    <w:rsid w:val="00FA21B7"/>
    <w:rsid w:val="00FA4799"/>
    <w:rsid w:val="00FA7479"/>
    <w:rsid w:val="00FB10D8"/>
    <w:rsid w:val="00FC0597"/>
    <w:rsid w:val="00FC1580"/>
    <w:rsid w:val="00FC20BE"/>
    <w:rsid w:val="00FC2CB0"/>
    <w:rsid w:val="00FC3071"/>
    <w:rsid w:val="00FC4B50"/>
    <w:rsid w:val="00FD7269"/>
    <w:rsid w:val="00FE1D18"/>
    <w:rsid w:val="00FF060B"/>
    <w:rsid w:val="00FF06DD"/>
    <w:rsid w:val="00FF322F"/>
    <w:rsid w:val="00FF39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E836E12-706C-457C-97D5-DF99BEFF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before="100" w:after="10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iPriority="2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1D"/>
    <w:rPr>
      <w:sz w:val="21"/>
    </w:rPr>
  </w:style>
  <w:style w:type="paragraph" w:styleId="Titre1">
    <w:name w:val="heading 1"/>
    <w:basedOn w:val="Normal"/>
    <w:next w:val="Corpsdetexte"/>
    <w:link w:val="Titre1Car"/>
    <w:uiPriority w:val="9"/>
    <w:qFormat/>
    <w:rsid w:val="00550E2E"/>
    <w:pPr>
      <w:keepNext/>
      <w:keepLines/>
      <w:numPr>
        <w:numId w:val="9"/>
      </w:numPr>
      <w:spacing w:line="460" w:lineRule="atLeast"/>
      <w:contextualSpacing/>
      <w:outlineLvl w:val="0"/>
    </w:pPr>
    <w:rPr>
      <w:rFonts w:asciiTheme="majorHAnsi" w:eastAsiaTheme="majorEastAsia" w:hAnsiTheme="majorHAnsi" w:cstheme="majorBidi"/>
      <w:b/>
      <w:bCs/>
      <w:color w:val="00693C" w:themeColor="accent3"/>
      <w:kern w:val="32"/>
      <w:sz w:val="36"/>
      <w:szCs w:val="28"/>
    </w:rPr>
  </w:style>
  <w:style w:type="paragraph" w:styleId="Titre2">
    <w:name w:val="heading 2"/>
    <w:basedOn w:val="Normal"/>
    <w:next w:val="Corpsdetexte"/>
    <w:link w:val="Titre2Car"/>
    <w:uiPriority w:val="9"/>
    <w:qFormat/>
    <w:rsid w:val="00E33DBF"/>
    <w:pPr>
      <w:keepNext/>
      <w:keepLines/>
      <w:numPr>
        <w:ilvl w:val="1"/>
        <w:numId w:val="9"/>
      </w:numPr>
      <w:outlineLvl w:val="1"/>
    </w:pPr>
    <w:rPr>
      <w:rFonts w:asciiTheme="majorHAnsi" w:eastAsiaTheme="majorEastAsia" w:hAnsiTheme="majorHAnsi" w:cstheme="majorBidi"/>
      <w:b/>
      <w:bCs/>
      <w:color w:val="00693C" w:themeColor="accent3"/>
      <w:kern w:val="28"/>
      <w:sz w:val="23"/>
      <w:szCs w:val="26"/>
    </w:rPr>
  </w:style>
  <w:style w:type="paragraph" w:styleId="Titre3">
    <w:name w:val="heading 3"/>
    <w:basedOn w:val="Normal"/>
    <w:next w:val="Corpsdetexte"/>
    <w:link w:val="Titre3Car"/>
    <w:uiPriority w:val="9"/>
    <w:qFormat/>
    <w:rsid w:val="00461A01"/>
    <w:pPr>
      <w:keepNext/>
      <w:keepLines/>
      <w:numPr>
        <w:ilvl w:val="2"/>
        <w:numId w:val="9"/>
      </w:numPr>
      <w:outlineLvl w:val="2"/>
    </w:pPr>
    <w:rPr>
      <w:rFonts w:asciiTheme="majorHAnsi" w:eastAsiaTheme="majorEastAsia" w:hAnsiTheme="majorHAnsi" w:cstheme="majorBidi"/>
      <w:bCs/>
      <w:color w:val="00693C" w:themeColor="accent3"/>
    </w:rPr>
  </w:style>
  <w:style w:type="paragraph" w:styleId="Titre4">
    <w:name w:val="heading 4"/>
    <w:basedOn w:val="Normal"/>
    <w:next w:val="Corpsdetexte"/>
    <w:link w:val="Titre4Car"/>
    <w:uiPriority w:val="9"/>
    <w:qFormat/>
    <w:rsid w:val="003F630B"/>
    <w:pPr>
      <w:keepNext/>
      <w:keepLines/>
      <w:numPr>
        <w:ilvl w:val="3"/>
        <w:numId w:val="9"/>
      </w:numPr>
      <w:outlineLvl w:val="3"/>
    </w:pPr>
    <w:rPr>
      <w:rFonts w:asciiTheme="majorHAnsi" w:eastAsiaTheme="majorEastAsia" w:hAnsiTheme="majorHAnsi" w:cstheme="majorBidi"/>
      <w:bCs/>
      <w:iCs/>
      <w:color w:val="00693C" w:themeColor="accent3"/>
    </w:rPr>
  </w:style>
  <w:style w:type="paragraph" w:styleId="Titre5">
    <w:name w:val="heading 5"/>
    <w:basedOn w:val="Normal"/>
    <w:next w:val="Corpsdetexte"/>
    <w:link w:val="Titre5Car"/>
    <w:uiPriority w:val="9"/>
    <w:qFormat/>
    <w:rsid w:val="003F630B"/>
    <w:pPr>
      <w:keepNext/>
      <w:keepLines/>
      <w:numPr>
        <w:ilvl w:val="4"/>
        <w:numId w:val="9"/>
      </w:numPr>
      <w:outlineLvl w:val="4"/>
    </w:pPr>
    <w:rPr>
      <w:rFonts w:asciiTheme="majorHAnsi" w:eastAsiaTheme="majorEastAsia" w:hAnsiTheme="majorHAnsi" w:cstheme="majorBidi"/>
      <w:color w:val="00693C" w:themeColor="accent3"/>
    </w:rPr>
  </w:style>
  <w:style w:type="paragraph" w:styleId="Titre6">
    <w:name w:val="heading 6"/>
    <w:basedOn w:val="Normal"/>
    <w:next w:val="Corpsdetexte"/>
    <w:link w:val="Titre6Car"/>
    <w:uiPriority w:val="9"/>
    <w:unhideWhenUsed/>
    <w:rsid w:val="003F630B"/>
    <w:pPr>
      <w:keepNext/>
      <w:keepLines/>
      <w:numPr>
        <w:ilvl w:val="5"/>
        <w:numId w:val="9"/>
      </w:numPr>
      <w:outlineLvl w:val="5"/>
    </w:pPr>
    <w:rPr>
      <w:rFonts w:asciiTheme="majorHAnsi" w:eastAsiaTheme="majorEastAsia" w:hAnsiTheme="majorHAnsi" w:cstheme="majorBidi"/>
      <w:iCs/>
      <w:color w:val="00693C" w:themeColor="accent3"/>
    </w:rPr>
  </w:style>
  <w:style w:type="paragraph" w:styleId="Titre7">
    <w:name w:val="heading 7"/>
    <w:basedOn w:val="Normal"/>
    <w:next w:val="Corpsdetexte"/>
    <w:link w:val="Titre7Car"/>
    <w:uiPriority w:val="9"/>
    <w:unhideWhenUsed/>
    <w:rsid w:val="003F630B"/>
    <w:pPr>
      <w:keepNext/>
      <w:keepLines/>
      <w:numPr>
        <w:ilvl w:val="6"/>
        <w:numId w:val="9"/>
      </w:numPr>
      <w:outlineLvl w:val="6"/>
    </w:pPr>
    <w:rPr>
      <w:rFonts w:asciiTheme="majorHAnsi" w:eastAsiaTheme="majorEastAsia" w:hAnsiTheme="majorHAnsi" w:cstheme="majorBidi"/>
      <w:iCs/>
      <w:color w:val="00693C" w:themeColor="accent3"/>
    </w:rPr>
  </w:style>
  <w:style w:type="paragraph" w:styleId="Titre8">
    <w:name w:val="heading 8"/>
    <w:basedOn w:val="Normal"/>
    <w:next w:val="Corpsdetexte"/>
    <w:link w:val="Titre8Car"/>
    <w:uiPriority w:val="9"/>
    <w:unhideWhenUsed/>
    <w:rsid w:val="003F630B"/>
    <w:pPr>
      <w:keepNext/>
      <w:keepLines/>
      <w:numPr>
        <w:ilvl w:val="7"/>
        <w:numId w:val="9"/>
      </w:numPr>
      <w:outlineLvl w:val="7"/>
    </w:pPr>
    <w:rPr>
      <w:rFonts w:asciiTheme="majorHAnsi" w:eastAsiaTheme="majorEastAsia" w:hAnsiTheme="majorHAnsi" w:cstheme="majorBidi"/>
      <w:color w:val="00693C" w:themeColor="accent3"/>
      <w:szCs w:val="20"/>
    </w:rPr>
  </w:style>
  <w:style w:type="paragraph" w:styleId="Titre9">
    <w:name w:val="heading 9"/>
    <w:basedOn w:val="Normal"/>
    <w:next w:val="Corpsdetexte"/>
    <w:link w:val="Titre9Car"/>
    <w:uiPriority w:val="9"/>
    <w:unhideWhenUsed/>
    <w:rsid w:val="003F630B"/>
    <w:pPr>
      <w:keepNext/>
      <w:keepLines/>
      <w:numPr>
        <w:ilvl w:val="8"/>
        <w:numId w:val="9"/>
      </w:numPr>
      <w:outlineLvl w:val="8"/>
    </w:pPr>
    <w:rPr>
      <w:rFonts w:asciiTheme="majorHAnsi" w:eastAsiaTheme="majorEastAsia" w:hAnsiTheme="majorHAnsi" w:cstheme="majorBidi"/>
      <w:iCs/>
      <w:color w:val="00693C" w:themeColor="accent3"/>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12"/>
    <w:qFormat/>
    <w:rsid w:val="001D0DFD"/>
    <w:pPr>
      <w:keepNext/>
      <w:keepLines/>
      <w:spacing w:line="460" w:lineRule="atLeast"/>
      <w:contextualSpacing/>
    </w:pPr>
    <w:rPr>
      <w:rFonts w:asciiTheme="majorHAnsi" w:eastAsiaTheme="majorEastAsia" w:hAnsiTheme="majorHAnsi" w:cstheme="majorBidi"/>
      <w:b/>
      <w:color w:val="00693C" w:themeColor="accent3"/>
      <w:kern w:val="32"/>
      <w:sz w:val="36"/>
      <w:szCs w:val="52"/>
    </w:rPr>
  </w:style>
  <w:style w:type="character" w:customStyle="1" w:styleId="TitreCar">
    <w:name w:val="Titre Car"/>
    <w:basedOn w:val="Policepardfaut"/>
    <w:link w:val="Titre"/>
    <w:uiPriority w:val="12"/>
    <w:rsid w:val="001D0DFD"/>
    <w:rPr>
      <w:rFonts w:asciiTheme="majorHAnsi" w:eastAsiaTheme="majorEastAsia" w:hAnsiTheme="majorHAnsi" w:cstheme="majorBidi"/>
      <w:b/>
      <w:color w:val="00693C" w:themeColor="accent3"/>
      <w:kern w:val="32"/>
      <w:sz w:val="36"/>
      <w:szCs w:val="52"/>
    </w:rPr>
  </w:style>
  <w:style w:type="paragraph" w:styleId="Titredenote">
    <w:name w:val="Note Heading"/>
    <w:basedOn w:val="Normal"/>
    <w:next w:val="Normal"/>
    <w:link w:val="TitredenoteCar"/>
    <w:uiPriority w:val="99"/>
    <w:unhideWhenUsed/>
    <w:rsid w:val="00D640E3"/>
    <w:rPr>
      <w:b/>
      <w:sz w:val="20"/>
    </w:rPr>
  </w:style>
  <w:style w:type="character" w:customStyle="1" w:styleId="TitredenoteCar">
    <w:name w:val="Titre de note Car"/>
    <w:basedOn w:val="Policepardfaut"/>
    <w:link w:val="Titredenote"/>
    <w:uiPriority w:val="99"/>
    <w:rsid w:val="00FC2CB0"/>
    <w:rPr>
      <w:b/>
      <w:sz w:val="20"/>
    </w:rPr>
  </w:style>
  <w:style w:type="character" w:styleId="Accentuation">
    <w:name w:val="Emphasis"/>
    <w:basedOn w:val="Policepardfaut"/>
    <w:uiPriority w:val="21"/>
    <w:rsid w:val="00415C78"/>
    <w:rPr>
      <w:i/>
      <w:iCs/>
    </w:rPr>
  </w:style>
  <w:style w:type="character" w:styleId="AcronymeHTML">
    <w:name w:val="HTML Acronym"/>
    <w:basedOn w:val="Policepardfaut"/>
    <w:uiPriority w:val="99"/>
    <w:unhideWhenUsed/>
    <w:rsid w:val="005E08D5"/>
  </w:style>
  <w:style w:type="character" w:styleId="Appeldenotedefin">
    <w:name w:val="endnote reference"/>
    <w:basedOn w:val="Policepardfaut"/>
    <w:uiPriority w:val="99"/>
    <w:unhideWhenUsed/>
    <w:rsid w:val="002D4E6E"/>
    <w:rPr>
      <w:vertAlign w:val="superscript"/>
    </w:rPr>
  </w:style>
  <w:style w:type="character" w:styleId="Appelnotedebasdep">
    <w:name w:val="footnote reference"/>
    <w:basedOn w:val="Policepardfaut"/>
    <w:uiPriority w:val="99"/>
    <w:unhideWhenUsed/>
    <w:rsid w:val="002D4E6E"/>
    <w:rPr>
      <w:vertAlign w:val="superscript"/>
    </w:rPr>
  </w:style>
  <w:style w:type="character" w:styleId="CitationHTML">
    <w:name w:val="HTML Cite"/>
    <w:basedOn w:val="Policepardfaut"/>
    <w:uiPriority w:val="99"/>
    <w:unhideWhenUsed/>
    <w:rsid w:val="002D4E6E"/>
    <w:rPr>
      <w:i/>
      <w:iCs/>
    </w:rPr>
  </w:style>
  <w:style w:type="character" w:styleId="ClavierHTML">
    <w:name w:val="HTML Keyboard"/>
    <w:basedOn w:val="Policepardfaut"/>
    <w:uiPriority w:val="99"/>
    <w:unhideWhenUsed/>
    <w:rsid w:val="008C4C9E"/>
    <w:rPr>
      <w:rFonts w:ascii="Courier New" w:hAnsi="Courier New" w:cs="Consolas"/>
      <w:sz w:val="20"/>
      <w:szCs w:val="20"/>
    </w:rPr>
  </w:style>
  <w:style w:type="character" w:styleId="CodeHTML">
    <w:name w:val="HTML Code"/>
    <w:basedOn w:val="Policepardfaut"/>
    <w:uiPriority w:val="99"/>
    <w:unhideWhenUsed/>
    <w:rsid w:val="008C4C9E"/>
    <w:rPr>
      <w:rFonts w:ascii="Courier New" w:hAnsi="Courier New" w:cs="Consolas"/>
      <w:sz w:val="20"/>
      <w:szCs w:val="20"/>
    </w:rPr>
  </w:style>
  <w:style w:type="character" w:styleId="DfinitionHTML">
    <w:name w:val="HTML Definition"/>
    <w:basedOn w:val="Policepardfaut"/>
    <w:uiPriority w:val="99"/>
    <w:unhideWhenUsed/>
    <w:rsid w:val="002D4E6E"/>
    <w:rPr>
      <w:i/>
      <w:iCs/>
    </w:rPr>
  </w:style>
  <w:style w:type="character" w:styleId="lev">
    <w:name w:val="Strong"/>
    <w:basedOn w:val="Policepardfaut"/>
    <w:uiPriority w:val="22"/>
    <w:rsid w:val="002D4E6E"/>
    <w:rPr>
      <w:b/>
      <w:bCs/>
    </w:rPr>
  </w:style>
  <w:style w:type="character" w:styleId="Emphaseintense">
    <w:name w:val="Intense Emphasis"/>
    <w:basedOn w:val="Policepardfaut"/>
    <w:uiPriority w:val="6"/>
    <w:qFormat/>
    <w:rsid w:val="007042A3"/>
    <w:rPr>
      <w:bCs/>
      <w:iCs/>
      <w:color w:val="00693C" w:themeColor="accent3"/>
    </w:rPr>
  </w:style>
  <w:style w:type="character" w:styleId="Emphaseple">
    <w:name w:val="Subtle Emphasis"/>
    <w:basedOn w:val="Policepardfaut"/>
    <w:uiPriority w:val="7"/>
    <w:qFormat/>
    <w:rsid w:val="008C4C9E"/>
    <w:rPr>
      <w:b w:val="0"/>
      <w:i w:val="0"/>
      <w:iCs/>
      <w:color w:val="66A58A" w:themeColor="accent2"/>
    </w:rPr>
  </w:style>
  <w:style w:type="character" w:styleId="ExempleHTML">
    <w:name w:val="HTML Sample"/>
    <w:basedOn w:val="Policepardfaut"/>
    <w:uiPriority w:val="99"/>
    <w:unhideWhenUsed/>
    <w:rsid w:val="008C4C9E"/>
    <w:rPr>
      <w:rFonts w:ascii="Courier New" w:hAnsi="Courier New" w:cs="Consolas"/>
      <w:sz w:val="24"/>
      <w:szCs w:val="24"/>
    </w:rPr>
  </w:style>
  <w:style w:type="character" w:styleId="Lienhypertexte">
    <w:name w:val="Hyperlink"/>
    <w:basedOn w:val="Policepardfaut"/>
    <w:uiPriority w:val="99"/>
    <w:unhideWhenUsed/>
    <w:rsid w:val="008C4C9E"/>
    <w:rPr>
      <w:color w:val="00693C" w:themeColor="accent3"/>
      <w:u w:val="single"/>
    </w:rPr>
  </w:style>
  <w:style w:type="character" w:styleId="Lienhypertextesuivivisit">
    <w:name w:val="FollowedHyperlink"/>
    <w:basedOn w:val="Policepardfaut"/>
    <w:uiPriority w:val="99"/>
    <w:unhideWhenUsed/>
    <w:rsid w:val="008C4C9E"/>
    <w:rPr>
      <w:color w:val="66A58A" w:themeColor="accent2"/>
      <w:u w:val="single"/>
    </w:rPr>
  </w:style>
  <w:style w:type="character" w:styleId="MachinecrireHTML">
    <w:name w:val="HTML Typewriter"/>
    <w:basedOn w:val="Policepardfaut"/>
    <w:uiPriority w:val="99"/>
    <w:unhideWhenUsed/>
    <w:rsid w:val="006169BC"/>
    <w:rPr>
      <w:rFonts w:ascii="Courier New" w:hAnsi="Courier New" w:cs="Consolas"/>
      <w:sz w:val="20"/>
      <w:szCs w:val="20"/>
    </w:rPr>
  </w:style>
  <w:style w:type="character" w:styleId="Marquedecommentaire">
    <w:name w:val="annotation reference"/>
    <w:basedOn w:val="Policepardfaut"/>
    <w:uiPriority w:val="99"/>
    <w:unhideWhenUsed/>
    <w:rsid w:val="002D4E6E"/>
    <w:rPr>
      <w:sz w:val="16"/>
      <w:szCs w:val="16"/>
    </w:rPr>
  </w:style>
  <w:style w:type="character" w:styleId="Numrodeligne">
    <w:name w:val="line number"/>
    <w:basedOn w:val="Policepardfaut"/>
    <w:uiPriority w:val="99"/>
    <w:unhideWhenUsed/>
    <w:rsid w:val="006169BC"/>
    <w:rPr>
      <w:rFonts w:asciiTheme="majorHAnsi" w:hAnsiTheme="majorHAnsi"/>
      <w:color w:val="BFBFBF" w:themeColor="background1" w:themeShade="BF"/>
      <w:sz w:val="16"/>
    </w:rPr>
  </w:style>
  <w:style w:type="character" w:styleId="Numrodepage">
    <w:name w:val="page number"/>
    <w:basedOn w:val="Policepardfaut"/>
    <w:uiPriority w:val="99"/>
    <w:unhideWhenUsed/>
    <w:rsid w:val="006169BC"/>
    <w:rPr>
      <w:rFonts w:asciiTheme="majorHAnsi" w:hAnsiTheme="majorHAnsi"/>
      <w:sz w:val="16"/>
    </w:rPr>
  </w:style>
  <w:style w:type="character" w:styleId="Rfrenceintense">
    <w:name w:val="Intense Reference"/>
    <w:basedOn w:val="Policepardfaut"/>
    <w:uiPriority w:val="99"/>
    <w:unhideWhenUsed/>
    <w:rsid w:val="00DE1C6F"/>
    <w:rPr>
      <w:b w:val="0"/>
      <w:bCs/>
      <w:caps w:val="0"/>
      <w:smallCaps/>
      <w:color w:val="00693C" w:themeColor="accent3"/>
      <w:spacing w:val="0"/>
      <w:u w:val="none"/>
    </w:rPr>
  </w:style>
  <w:style w:type="character" w:styleId="Rfrenceple">
    <w:name w:val="Subtle Reference"/>
    <w:basedOn w:val="Policepardfaut"/>
    <w:uiPriority w:val="99"/>
    <w:unhideWhenUsed/>
    <w:rsid w:val="006169BC"/>
    <w:rPr>
      <w:b w:val="0"/>
      <w:i w:val="0"/>
      <w:caps w:val="0"/>
      <w:smallCaps/>
      <w:color w:val="66A58A" w:themeColor="accent2"/>
      <w:u w:val="none"/>
    </w:rPr>
  </w:style>
  <w:style w:type="character" w:styleId="Textedelespacerserv">
    <w:name w:val="Placeholder Text"/>
    <w:basedOn w:val="Policepardfaut"/>
    <w:uiPriority w:val="99"/>
    <w:unhideWhenUsed/>
    <w:rsid w:val="00BF0699"/>
    <w:rPr>
      <w:vanish w:val="0"/>
      <w:color w:val="auto"/>
      <w:u w:val="none"/>
      <w:bdr w:val="none" w:sz="0" w:space="0" w:color="auto"/>
      <w:shd w:val="clear" w:color="auto" w:fill="FFCC00"/>
    </w:rPr>
  </w:style>
  <w:style w:type="character" w:styleId="Titredulivre">
    <w:name w:val="Book Title"/>
    <w:basedOn w:val="Policepardfaut"/>
    <w:uiPriority w:val="99"/>
    <w:unhideWhenUsed/>
    <w:rsid w:val="006169BC"/>
    <w:rPr>
      <w:b w:val="0"/>
      <w:bCs/>
      <w:i w:val="0"/>
      <w:caps w:val="0"/>
      <w:smallCaps/>
      <w:spacing w:val="0"/>
    </w:rPr>
  </w:style>
  <w:style w:type="character" w:styleId="VariableHTML">
    <w:name w:val="HTML Variable"/>
    <w:basedOn w:val="Policepardfaut"/>
    <w:uiPriority w:val="99"/>
    <w:unhideWhenUsed/>
    <w:rsid w:val="002D4E6E"/>
    <w:rPr>
      <w:i/>
      <w:iCs/>
    </w:rPr>
  </w:style>
  <w:style w:type="paragraph" w:styleId="AdresseHTML">
    <w:name w:val="HTML Address"/>
    <w:basedOn w:val="Normal"/>
    <w:link w:val="AdresseHTMLCar"/>
    <w:uiPriority w:val="99"/>
    <w:unhideWhenUsed/>
    <w:rsid w:val="006403C9"/>
    <w:rPr>
      <w:i/>
      <w:iCs/>
    </w:rPr>
  </w:style>
  <w:style w:type="character" w:customStyle="1" w:styleId="AdresseHTMLCar">
    <w:name w:val="Adresse HTML Car"/>
    <w:basedOn w:val="Policepardfaut"/>
    <w:link w:val="AdresseHTML"/>
    <w:uiPriority w:val="99"/>
    <w:rsid w:val="00FC2CB0"/>
    <w:rPr>
      <w:i/>
      <w:iCs/>
      <w:sz w:val="24"/>
    </w:rPr>
  </w:style>
  <w:style w:type="paragraph" w:styleId="Citation">
    <w:name w:val="Quote"/>
    <w:basedOn w:val="Normal"/>
    <w:next w:val="Normal"/>
    <w:link w:val="CitationCar"/>
    <w:uiPriority w:val="99"/>
    <w:unhideWhenUsed/>
    <w:rsid w:val="00AE4D2C"/>
    <w:rPr>
      <w:i/>
      <w:iCs/>
      <w:color w:val="000000" w:themeColor="text1"/>
    </w:rPr>
  </w:style>
  <w:style w:type="character" w:customStyle="1" w:styleId="CitationCar">
    <w:name w:val="Citation Car"/>
    <w:basedOn w:val="Policepardfaut"/>
    <w:link w:val="Citation"/>
    <w:uiPriority w:val="99"/>
    <w:rsid w:val="00FC2CB0"/>
    <w:rPr>
      <w:i/>
      <w:iCs/>
      <w:color w:val="000000" w:themeColor="text1"/>
      <w:sz w:val="24"/>
    </w:rPr>
  </w:style>
  <w:style w:type="paragraph" w:styleId="Citationintense">
    <w:name w:val="Intense Quote"/>
    <w:basedOn w:val="Normal"/>
    <w:next w:val="Normal"/>
    <w:link w:val="CitationintenseCar"/>
    <w:uiPriority w:val="99"/>
    <w:semiHidden/>
    <w:unhideWhenUsed/>
    <w:rsid w:val="008D2C50"/>
    <w:rPr>
      <w:bCs/>
      <w:i/>
      <w:iCs/>
      <w:color w:val="00693C" w:themeColor="accent3"/>
    </w:rPr>
  </w:style>
  <w:style w:type="character" w:customStyle="1" w:styleId="CitationintenseCar">
    <w:name w:val="Citation intense Car"/>
    <w:basedOn w:val="Policepardfaut"/>
    <w:link w:val="Citationintense"/>
    <w:uiPriority w:val="99"/>
    <w:semiHidden/>
    <w:rsid w:val="00FC2CB0"/>
    <w:rPr>
      <w:bCs/>
      <w:i/>
      <w:iCs/>
      <w:color w:val="00693C" w:themeColor="accent3"/>
      <w:sz w:val="24"/>
    </w:rPr>
  </w:style>
  <w:style w:type="paragraph" w:styleId="Commentaire">
    <w:name w:val="annotation text"/>
    <w:basedOn w:val="Normal"/>
    <w:link w:val="CommentaireCar"/>
    <w:uiPriority w:val="99"/>
    <w:rsid w:val="00AC50E4"/>
    <w:pPr>
      <w:spacing w:after="0" w:line="240" w:lineRule="atLeast"/>
    </w:pPr>
    <w:rPr>
      <w:sz w:val="20"/>
      <w:szCs w:val="20"/>
    </w:rPr>
  </w:style>
  <w:style w:type="character" w:customStyle="1" w:styleId="CommentaireCar">
    <w:name w:val="Commentaire Car"/>
    <w:basedOn w:val="Policepardfaut"/>
    <w:link w:val="Commentaire"/>
    <w:uiPriority w:val="99"/>
    <w:rsid w:val="009F5625"/>
    <w:rPr>
      <w:sz w:val="20"/>
      <w:szCs w:val="20"/>
    </w:rPr>
  </w:style>
  <w:style w:type="paragraph" w:styleId="Corpsdetexte">
    <w:name w:val="Body Text"/>
    <w:basedOn w:val="Normal"/>
    <w:link w:val="CorpsdetexteCar"/>
    <w:uiPriority w:val="1"/>
    <w:qFormat/>
    <w:rsid w:val="00260916"/>
  </w:style>
  <w:style w:type="character" w:customStyle="1" w:styleId="CorpsdetexteCar">
    <w:name w:val="Corps de texte Car"/>
    <w:basedOn w:val="Policepardfaut"/>
    <w:link w:val="Corpsdetexte"/>
    <w:uiPriority w:val="1"/>
    <w:rsid w:val="006A416F"/>
  </w:style>
  <w:style w:type="paragraph" w:styleId="Corpsdetexte2">
    <w:name w:val="Body Text 2"/>
    <w:basedOn w:val="Normal"/>
    <w:link w:val="Corpsdetexte2Car"/>
    <w:uiPriority w:val="99"/>
    <w:unhideWhenUsed/>
    <w:rsid w:val="00C1240D"/>
    <w:pPr>
      <w:spacing w:after="240" w:line="320" w:lineRule="atLeast"/>
    </w:pPr>
    <w:rPr>
      <w:sz w:val="28"/>
    </w:rPr>
  </w:style>
  <w:style w:type="character" w:customStyle="1" w:styleId="Corpsdetexte2Car">
    <w:name w:val="Corps de texte 2 Car"/>
    <w:basedOn w:val="Policepardfaut"/>
    <w:link w:val="Corpsdetexte2"/>
    <w:uiPriority w:val="99"/>
    <w:rsid w:val="00FC2CB0"/>
    <w:rPr>
      <w:sz w:val="28"/>
    </w:rPr>
  </w:style>
  <w:style w:type="paragraph" w:styleId="Corpsdetexte3">
    <w:name w:val="Body Text 3"/>
    <w:basedOn w:val="Normal"/>
    <w:link w:val="Corpsdetexte3Car"/>
    <w:uiPriority w:val="99"/>
    <w:unhideWhenUsed/>
    <w:rsid w:val="008D2C50"/>
    <w:pPr>
      <w:spacing w:after="120" w:line="240" w:lineRule="atLeast"/>
    </w:pPr>
    <w:rPr>
      <w:sz w:val="20"/>
      <w:szCs w:val="16"/>
    </w:rPr>
  </w:style>
  <w:style w:type="character" w:customStyle="1" w:styleId="Corpsdetexte3Car">
    <w:name w:val="Corps de texte 3 Car"/>
    <w:basedOn w:val="Policepardfaut"/>
    <w:link w:val="Corpsdetexte3"/>
    <w:uiPriority w:val="99"/>
    <w:rsid w:val="00FC2CB0"/>
    <w:rPr>
      <w:sz w:val="20"/>
      <w:szCs w:val="16"/>
    </w:rPr>
  </w:style>
  <w:style w:type="paragraph" w:styleId="Date">
    <w:name w:val="Date"/>
    <w:basedOn w:val="Normal"/>
    <w:next w:val="Normal"/>
    <w:link w:val="DateCar"/>
    <w:uiPriority w:val="99"/>
    <w:unhideWhenUsed/>
    <w:rsid w:val="00202293"/>
    <w:pPr>
      <w:framePr w:wrap="notBeside" w:vAnchor="page" w:hAnchor="margin" w:y="5217"/>
    </w:pPr>
    <w:rPr>
      <w:i/>
    </w:rPr>
  </w:style>
  <w:style w:type="character" w:customStyle="1" w:styleId="DateCar">
    <w:name w:val="Date Car"/>
    <w:basedOn w:val="Policepardfaut"/>
    <w:link w:val="Date"/>
    <w:uiPriority w:val="99"/>
    <w:rsid w:val="00202293"/>
    <w:rPr>
      <w:i/>
      <w:sz w:val="24"/>
    </w:rPr>
  </w:style>
  <w:style w:type="paragraph" w:styleId="En-tte">
    <w:name w:val="header"/>
    <w:basedOn w:val="Normal"/>
    <w:link w:val="En-tteCar"/>
    <w:uiPriority w:val="99"/>
    <w:unhideWhenUsed/>
    <w:qFormat/>
    <w:rsid w:val="00171285"/>
    <w:pPr>
      <w:spacing w:line="220" w:lineRule="atLeast"/>
    </w:pPr>
    <w:rPr>
      <w:rFonts w:asciiTheme="majorHAnsi" w:hAnsiTheme="majorHAnsi"/>
      <w:sz w:val="16"/>
    </w:rPr>
  </w:style>
  <w:style w:type="character" w:customStyle="1" w:styleId="En-tteCar">
    <w:name w:val="En-tête Car"/>
    <w:basedOn w:val="Policepardfaut"/>
    <w:link w:val="En-tte"/>
    <w:uiPriority w:val="99"/>
    <w:rsid w:val="00FC2CB0"/>
    <w:rPr>
      <w:rFonts w:asciiTheme="majorHAnsi" w:hAnsiTheme="majorHAnsi"/>
      <w:sz w:val="16"/>
    </w:rPr>
  </w:style>
  <w:style w:type="paragraph" w:styleId="En-ttedemessage">
    <w:name w:val="Message Header"/>
    <w:basedOn w:val="Normal"/>
    <w:link w:val="En-ttedemessageCar"/>
    <w:uiPriority w:val="99"/>
    <w:unhideWhenUsed/>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rsid w:val="00FC2CB0"/>
    <w:rPr>
      <w:rFonts w:asciiTheme="majorHAnsi" w:eastAsiaTheme="majorEastAsia" w:hAnsiTheme="majorHAnsi" w:cstheme="majorBidi"/>
      <w:sz w:val="24"/>
      <w:szCs w:val="24"/>
      <w:shd w:val="clear" w:color="auto" w:fill="E5E5E5" w:themeFill="accent6" w:themeFillTint="66"/>
    </w:rPr>
  </w:style>
  <w:style w:type="paragraph" w:styleId="Explorateurdedocuments">
    <w:name w:val="Document Map"/>
    <w:basedOn w:val="Normal"/>
    <w:link w:val="ExplorateurdedocumentsCar"/>
    <w:uiPriority w:val="99"/>
    <w:unhideWhenUsed/>
    <w:rsid w:val="002D4E6E"/>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FC2CB0"/>
    <w:rPr>
      <w:rFonts w:ascii="Tahoma" w:hAnsi="Tahoma" w:cs="Tahoma"/>
      <w:sz w:val="16"/>
      <w:szCs w:val="16"/>
    </w:rPr>
  </w:style>
  <w:style w:type="paragraph" w:styleId="Formuledepolitesse">
    <w:name w:val="Closing"/>
    <w:basedOn w:val="Normal"/>
    <w:link w:val="FormuledepolitesseCar"/>
    <w:uiPriority w:val="99"/>
    <w:unhideWhenUsed/>
    <w:rsid w:val="003577DC"/>
  </w:style>
  <w:style w:type="character" w:customStyle="1" w:styleId="FormuledepolitesseCar">
    <w:name w:val="Formule de politesse Car"/>
    <w:basedOn w:val="Policepardfaut"/>
    <w:link w:val="Formuledepolitesse"/>
    <w:uiPriority w:val="99"/>
    <w:rsid w:val="00FC2CB0"/>
    <w:rPr>
      <w:sz w:val="24"/>
    </w:rPr>
  </w:style>
  <w:style w:type="paragraph" w:styleId="Notedebasdepage">
    <w:name w:val="footnote text"/>
    <w:basedOn w:val="Normal"/>
    <w:link w:val="NotedebasdepageCar"/>
    <w:uiPriority w:val="99"/>
    <w:unhideWhenUsed/>
    <w:rsid w:val="00A70C97"/>
    <w:pPr>
      <w:spacing w:beforeAutospacing="1" w:afterAutospacing="1" w:line="240" w:lineRule="auto"/>
      <w:ind w:left="113" w:hanging="113"/>
    </w:pPr>
    <w:rPr>
      <w:rFonts w:asciiTheme="majorHAnsi" w:hAnsiTheme="majorHAnsi"/>
      <w:sz w:val="16"/>
      <w:szCs w:val="20"/>
    </w:rPr>
  </w:style>
  <w:style w:type="character" w:customStyle="1" w:styleId="NotedebasdepageCar">
    <w:name w:val="Note de bas de page Car"/>
    <w:basedOn w:val="Policepardfaut"/>
    <w:link w:val="Notedebasdepage"/>
    <w:uiPriority w:val="99"/>
    <w:rsid w:val="00A70C97"/>
    <w:rPr>
      <w:rFonts w:asciiTheme="majorHAnsi" w:hAnsiTheme="majorHAnsi"/>
      <w:sz w:val="16"/>
      <w:szCs w:val="20"/>
    </w:rPr>
  </w:style>
  <w:style w:type="paragraph" w:styleId="Notedefin">
    <w:name w:val="endnote text"/>
    <w:basedOn w:val="Normal"/>
    <w:link w:val="NotedefinCar"/>
    <w:uiPriority w:val="99"/>
    <w:unhideWhenUsed/>
    <w:rsid w:val="00281CFE"/>
    <w:pPr>
      <w:spacing w:beforeAutospacing="1" w:afterAutospacing="1" w:line="240" w:lineRule="auto"/>
      <w:ind w:left="113" w:hanging="113"/>
    </w:pPr>
    <w:rPr>
      <w:rFonts w:asciiTheme="majorHAnsi" w:hAnsiTheme="majorHAnsi"/>
      <w:sz w:val="16"/>
      <w:szCs w:val="20"/>
    </w:rPr>
  </w:style>
  <w:style w:type="character" w:customStyle="1" w:styleId="NotedefinCar">
    <w:name w:val="Note de fin Car"/>
    <w:basedOn w:val="Policepardfaut"/>
    <w:link w:val="Notedefin"/>
    <w:uiPriority w:val="99"/>
    <w:rsid w:val="00281CFE"/>
    <w:rPr>
      <w:rFonts w:asciiTheme="majorHAnsi" w:hAnsiTheme="majorHAnsi"/>
      <w:sz w:val="16"/>
      <w:szCs w:val="20"/>
    </w:rPr>
  </w:style>
  <w:style w:type="paragraph" w:styleId="Objetducommentaire">
    <w:name w:val="annotation subject"/>
    <w:basedOn w:val="Commentaire"/>
    <w:next w:val="Commentaire"/>
    <w:link w:val="ObjetducommentaireCar"/>
    <w:uiPriority w:val="99"/>
    <w:unhideWhenUsed/>
    <w:rsid w:val="002D4E6E"/>
    <w:rPr>
      <w:b/>
      <w:bCs/>
    </w:rPr>
  </w:style>
  <w:style w:type="character" w:customStyle="1" w:styleId="ObjetducommentaireCar">
    <w:name w:val="Objet du commentaire Car"/>
    <w:basedOn w:val="CommentaireCar"/>
    <w:link w:val="Objetducommentaire"/>
    <w:uiPriority w:val="99"/>
    <w:rsid w:val="00FC2CB0"/>
    <w:rPr>
      <w:b/>
      <w:bCs/>
      <w:color w:val="777777" w:themeColor="text2"/>
      <w:sz w:val="20"/>
      <w:szCs w:val="20"/>
    </w:rPr>
  </w:style>
  <w:style w:type="paragraph" w:styleId="Pieddepage">
    <w:name w:val="footer"/>
    <w:basedOn w:val="Normal"/>
    <w:link w:val="PieddepageCar"/>
    <w:uiPriority w:val="99"/>
    <w:unhideWhenUsed/>
    <w:qFormat/>
    <w:rsid w:val="0048020B"/>
    <w:pPr>
      <w:spacing w:line="220" w:lineRule="atLeast"/>
    </w:pPr>
    <w:rPr>
      <w:rFonts w:asciiTheme="majorHAnsi" w:hAnsiTheme="majorHAnsi"/>
      <w:color w:val="777777" w:themeColor="text2"/>
      <w:sz w:val="16"/>
    </w:rPr>
  </w:style>
  <w:style w:type="character" w:customStyle="1" w:styleId="PieddepageCar">
    <w:name w:val="Pied de page Car"/>
    <w:basedOn w:val="Policepardfaut"/>
    <w:link w:val="Pieddepage"/>
    <w:uiPriority w:val="99"/>
    <w:rsid w:val="0048020B"/>
    <w:rPr>
      <w:rFonts w:asciiTheme="majorHAnsi" w:hAnsiTheme="majorHAnsi"/>
      <w:color w:val="777777" w:themeColor="text2"/>
      <w:sz w:val="16"/>
    </w:rPr>
  </w:style>
  <w:style w:type="paragraph" w:styleId="PrformatHTML">
    <w:name w:val="HTML Preformatted"/>
    <w:basedOn w:val="Normal"/>
    <w:link w:val="PrformatHTMLCar"/>
    <w:uiPriority w:val="99"/>
    <w:unhideWhenUsed/>
    <w:rsid w:val="007819C6"/>
    <w:rPr>
      <w:rFonts w:ascii="Courier New" w:hAnsi="Courier New" w:cs="Consolas"/>
      <w:sz w:val="20"/>
      <w:szCs w:val="20"/>
    </w:rPr>
  </w:style>
  <w:style w:type="character" w:customStyle="1" w:styleId="PrformatHTMLCar">
    <w:name w:val="Préformaté HTML Car"/>
    <w:basedOn w:val="Policepardfaut"/>
    <w:link w:val="PrformatHTML"/>
    <w:uiPriority w:val="99"/>
    <w:rsid w:val="00FC2CB0"/>
    <w:rPr>
      <w:rFonts w:ascii="Courier New" w:hAnsi="Courier New" w:cs="Consolas"/>
      <w:sz w:val="20"/>
      <w:szCs w:val="20"/>
    </w:rPr>
  </w:style>
  <w:style w:type="paragraph" w:styleId="Retrait1religne">
    <w:name w:val="Body Text First Indent"/>
    <w:basedOn w:val="Corpsdetexte"/>
    <w:link w:val="Retrait1religneCar"/>
    <w:uiPriority w:val="99"/>
    <w:unhideWhenUsed/>
    <w:rsid w:val="000D7BBA"/>
    <w:pPr>
      <w:ind w:firstLine="397"/>
    </w:pPr>
  </w:style>
  <w:style w:type="character" w:customStyle="1" w:styleId="Retrait1religneCar">
    <w:name w:val="Retrait 1re ligne Car"/>
    <w:basedOn w:val="CorpsdetexteCar"/>
    <w:link w:val="Retrait1religne"/>
    <w:uiPriority w:val="99"/>
    <w:rsid w:val="00FC2CB0"/>
    <w:rPr>
      <w:sz w:val="24"/>
    </w:rPr>
  </w:style>
  <w:style w:type="paragraph" w:styleId="Retraitcorpsdetexte">
    <w:name w:val="Body Text Indent"/>
    <w:basedOn w:val="Corpsdetexte"/>
    <w:link w:val="RetraitcorpsdetexteCar"/>
    <w:uiPriority w:val="99"/>
    <w:unhideWhenUsed/>
    <w:rsid w:val="000D7BBA"/>
    <w:pPr>
      <w:ind w:left="397"/>
    </w:pPr>
  </w:style>
  <w:style w:type="character" w:customStyle="1" w:styleId="RetraitcorpsdetexteCar">
    <w:name w:val="Retrait corps de texte Car"/>
    <w:basedOn w:val="Policepardfaut"/>
    <w:link w:val="Retraitcorpsdetexte"/>
    <w:uiPriority w:val="99"/>
    <w:rsid w:val="00FC2CB0"/>
    <w:rPr>
      <w:sz w:val="24"/>
    </w:rPr>
  </w:style>
  <w:style w:type="paragraph" w:styleId="Retraitcorpsdetexte2">
    <w:name w:val="Body Text Indent 2"/>
    <w:basedOn w:val="Corpsdetexte2"/>
    <w:link w:val="Retraitcorpsdetexte2Car"/>
    <w:uiPriority w:val="99"/>
    <w:unhideWhenUsed/>
    <w:rsid w:val="000D7BBA"/>
    <w:pPr>
      <w:ind w:left="397"/>
    </w:pPr>
  </w:style>
  <w:style w:type="character" w:customStyle="1" w:styleId="Retraitcorpsdetexte2Car">
    <w:name w:val="Retrait corps de texte 2 Car"/>
    <w:basedOn w:val="Policepardfaut"/>
    <w:link w:val="Retraitcorpsdetexte2"/>
    <w:uiPriority w:val="99"/>
    <w:rsid w:val="00FC2CB0"/>
    <w:rPr>
      <w:sz w:val="28"/>
    </w:rPr>
  </w:style>
  <w:style w:type="paragraph" w:styleId="Retraitcorpsdetexte3">
    <w:name w:val="Body Text Indent 3"/>
    <w:basedOn w:val="Corpsdetexte3"/>
    <w:link w:val="Retraitcorpsdetexte3Car"/>
    <w:uiPriority w:val="99"/>
    <w:unhideWhenUsed/>
    <w:rsid w:val="000D7BBA"/>
    <w:pPr>
      <w:ind w:left="397"/>
    </w:pPr>
    <w:rPr>
      <w:sz w:val="16"/>
    </w:rPr>
  </w:style>
  <w:style w:type="character" w:customStyle="1" w:styleId="Retraitcorpsdetexte3Car">
    <w:name w:val="Retrait corps de texte 3 Car"/>
    <w:basedOn w:val="Policepardfaut"/>
    <w:link w:val="Retraitcorpsdetexte3"/>
    <w:uiPriority w:val="99"/>
    <w:rsid w:val="00FC2CB0"/>
    <w:rPr>
      <w:sz w:val="16"/>
      <w:szCs w:val="16"/>
    </w:rPr>
  </w:style>
  <w:style w:type="paragraph" w:styleId="Retraitcorpset1relig">
    <w:name w:val="Body Text First Indent 2"/>
    <w:basedOn w:val="Retraitcorpsdetexte"/>
    <w:link w:val="Retraitcorpset1religCar"/>
    <w:uiPriority w:val="99"/>
    <w:unhideWhenUsed/>
    <w:rsid w:val="000D7BBA"/>
    <w:pPr>
      <w:ind w:firstLine="397"/>
    </w:pPr>
  </w:style>
  <w:style w:type="character" w:customStyle="1" w:styleId="Retraitcorpset1religCar">
    <w:name w:val="Retrait corps et 1re lig. Car"/>
    <w:basedOn w:val="RetraitcorpsdetexteCar"/>
    <w:link w:val="Retraitcorpset1relig"/>
    <w:uiPriority w:val="99"/>
    <w:rsid w:val="00FC2CB0"/>
    <w:rPr>
      <w:sz w:val="24"/>
    </w:rPr>
  </w:style>
  <w:style w:type="paragraph" w:styleId="Salutations">
    <w:name w:val="Salutation"/>
    <w:basedOn w:val="Normal"/>
    <w:next w:val="Normal"/>
    <w:link w:val="SalutationsCar"/>
    <w:uiPriority w:val="99"/>
    <w:unhideWhenUsed/>
    <w:rsid w:val="002D4E6E"/>
  </w:style>
  <w:style w:type="character" w:customStyle="1" w:styleId="SalutationsCar">
    <w:name w:val="Salutations Car"/>
    <w:basedOn w:val="Policepardfaut"/>
    <w:link w:val="Salutations"/>
    <w:uiPriority w:val="99"/>
    <w:rsid w:val="00FC2CB0"/>
    <w:rPr>
      <w:sz w:val="24"/>
    </w:rPr>
  </w:style>
  <w:style w:type="paragraph" w:styleId="Signature">
    <w:name w:val="Signature"/>
    <w:basedOn w:val="Normal"/>
    <w:link w:val="SignatureCar"/>
    <w:uiPriority w:val="27"/>
    <w:qFormat/>
    <w:rsid w:val="007D27F7"/>
    <w:pPr>
      <w:tabs>
        <w:tab w:val="left" w:pos="5500"/>
      </w:tabs>
      <w:spacing w:before="840" w:after="600"/>
    </w:pPr>
  </w:style>
  <w:style w:type="character" w:customStyle="1" w:styleId="SignatureCar">
    <w:name w:val="Signature Car"/>
    <w:basedOn w:val="Policepardfaut"/>
    <w:link w:val="Signature"/>
    <w:uiPriority w:val="27"/>
    <w:rsid w:val="00ED2526"/>
    <w:rPr>
      <w:sz w:val="24"/>
    </w:rPr>
  </w:style>
  <w:style w:type="paragraph" w:styleId="Signaturelectronique">
    <w:name w:val="E-mail Signature"/>
    <w:basedOn w:val="Normal"/>
    <w:link w:val="SignaturelectroniqueCar"/>
    <w:uiPriority w:val="99"/>
    <w:unhideWhenUsed/>
    <w:rsid w:val="007042A3"/>
    <w:rPr>
      <w:rFonts w:asciiTheme="majorHAnsi" w:hAnsiTheme="majorHAnsi"/>
      <w:sz w:val="20"/>
    </w:rPr>
  </w:style>
  <w:style w:type="character" w:customStyle="1" w:styleId="SignaturelectroniqueCar">
    <w:name w:val="Signature électronique Car"/>
    <w:basedOn w:val="Policepardfaut"/>
    <w:link w:val="Signaturelectronique"/>
    <w:uiPriority w:val="99"/>
    <w:rsid w:val="00FC2CB0"/>
    <w:rPr>
      <w:rFonts w:asciiTheme="majorHAnsi" w:hAnsiTheme="majorHAnsi"/>
      <w:sz w:val="20"/>
    </w:rPr>
  </w:style>
  <w:style w:type="paragraph" w:styleId="Sous-titre">
    <w:name w:val="Subtitle"/>
    <w:basedOn w:val="Titre"/>
    <w:next w:val="Corpsdetexte"/>
    <w:link w:val="Sous-titreCar"/>
    <w:uiPriority w:val="13"/>
    <w:qFormat/>
    <w:rsid w:val="00390B0A"/>
    <w:pPr>
      <w:numPr>
        <w:ilvl w:val="1"/>
      </w:numPr>
    </w:pPr>
    <w:rPr>
      <w:b w:val="0"/>
      <w:iCs/>
    </w:rPr>
  </w:style>
  <w:style w:type="character" w:customStyle="1" w:styleId="Sous-titreCar">
    <w:name w:val="Sous-titre Car"/>
    <w:basedOn w:val="Policepardfaut"/>
    <w:link w:val="Sous-titre"/>
    <w:uiPriority w:val="13"/>
    <w:rsid w:val="00390B0A"/>
    <w:rPr>
      <w:rFonts w:asciiTheme="majorHAnsi" w:eastAsiaTheme="majorEastAsia" w:hAnsiTheme="majorHAnsi" w:cstheme="majorBidi"/>
      <w:iCs/>
      <w:kern w:val="32"/>
      <w:szCs w:val="52"/>
    </w:rPr>
  </w:style>
  <w:style w:type="paragraph" w:styleId="Textebrut">
    <w:name w:val="Plain Text"/>
    <w:basedOn w:val="Normal"/>
    <w:link w:val="TextebrutCar"/>
    <w:uiPriority w:val="3"/>
    <w:qFormat/>
    <w:rsid w:val="007042A3"/>
    <w:rPr>
      <w:rFonts w:ascii="Courier New" w:hAnsi="Courier New" w:cs="Consolas"/>
      <w:sz w:val="20"/>
      <w:szCs w:val="21"/>
    </w:rPr>
  </w:style>
  <w:style w:type="character" w:customStyle="1" w:styleId="TextebrutCar">
    <w:name w:val="Texte brut Car"/>
    <w:basedOn w:val="Policepardfaut"/>
    <w:link w:val="Textebrut"/>
    <w:uiPriority w:val="3"/>
    <w:rsid w:val="006A416F"/>
    <w:rPr>
      <w:rFonts w:ascii="Courier New" w:hAnsi="Courier New" w:cs="Consolas"/>
      <w:sz w:val="20"/>
      <w:szCs w:val="21"/>
    </w:rPr>
  </w:style>
  <w:style w:type="paragraph" w:styleId="Textedebulles">
    <w:name w:val="Balloon Text"/>
    <w:basedOn w:val="Normal"/>
    <w:link w:val="TextedebullesCar"/>
    <w:uiPriority w:val="99"/>
    <w:unhideWhenUsed/>
    <w:rsid w:val="007042A3"/>
    <w:rPr>
      <w:rFonts w:asciiTheme="majorHAnsi" w:hAnsiTheme="majorHAnsi" w:cs="Tahoma"/>
      <w:sz w:val="16"/>
      <w:szCs w:val="16"/>
    </w:rPr>
  </w:style>
  <w:style w:type="character" w:customStyle="1" w:styleId="TextedebullesCar">
    <w:name w:val="Texte de bulles Car"/>
    <w:basedOn w:val="Policepardfaut"/>
    <w:link w:val="Textedebulles"/>
    <w:uiPriority w:val="99"/>
    <w:rsid w:val="00FC2CB0"/>
    <w:rPr>
      <w:rFonts w:asciiTheme="majorHAnsi" w:hAnsiTheme="majorHAnsi" w:cs="Tahoma"/>
      <w:sz w:val="16"/>
      <w:szCs w:val="16"/>
    </w:rPr>
  </w:style>
  <w:style w:type="paragraph" w:styleId="Textedemacro">
    <w:name w:val="macro"/>
    <w:link w:val="TextedemacroCar"/>
    <w:uiPriority w:val="99"/>
    <w:unhideWhenUsed/>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TextedemacroCar">
    <w:name w:val="Texte de macro Car"/>
    <w:basedOn w:val="Policepardfaut"/>
    <w:link w:val="Textedemacro"/>
    <w:uiPriority w:val="99"/>
    <w:rsid w:val="00FC2CB0"/>
    <w:rPr>
      <w:rFonts w:ascii="Courier New" w:hAnsi="Courier New" w:cs="Consolas"/>
      <w:sz w:val="20"/>
      <w:szCs w:val="20"/>
    </w:rPr>
  </w:style>
  <w:style w:type="character" w:customStyle="1" w:styleId="Titre1Car">
    <w:name w:val="Titre 1 Car"/>
    <w:basedOn w:val="Policepardfaut"/>
    <w:link w:val="Titre1"/>
    <w:uiPriority w:val="9"/>
    <w:rsid w:val="00550E2E"/>
    <w:rPr>
      <w:rFonts w:asciiTheme="majorHAnsi" w:eastAsiaTheme="majorEastAsia" w:hAnsiTheme="majorHAnsi" w:cstheme="majorBidi"/>
      <w:b/>
      <w:bCs/>
      <w:color w:val="00693C" w:themeColor="accent3"/>
      <w:kern w:val="32"/>
      <w:sz w:val="36"/>
      <w:szCs w:val="28"/>
    </w:rPr>
  </w:style>
  <w:style w:type="character" w:customStyle="1" w:styleId="Titre2Car">
    <w:name w:val="Titre 2 Car"/>
    <w:basedOn w:val="Policepardfaut"/>
    <w:link w:val="Titre2"/>
    <w:uiPriority w:val="9"/>
    <w:rsid w:val="00E33DBF"/>
    <w:rPr>
      <w:rFonts w:asciiTheme="majorHAnsi" w:eastAsiaTheme="majorEastAsia" w:hAnsiTheme="majorHAnsi" w:cstheme="majorBidi"/>
      <w:b/>
      <w:bCs/>
      <w:color w:val="00693C" w:themeColor="accent3"/>
      <w:kern w:val="28"/>
      <w:sz w:val="23"/>
      <w:szCs w:val="26"/>
    </w:rPr>
  </w:style>
  <w:style w:type="character" w:customStyle="1" w:styleId="Titre3Car">
    <w:name w:val="Titre 3 Car"/>
    <w:basedOn w:val="Policepardfaut"/>
    <w:link w:val="Titre3"/>
    <w:uiPriority w:val="9"/>
    <w:rsid w:val="00461A01"/>
    <w:rPr>
      <w:rFonts w:asciiTheme="majorHAnsi" w:eastAsiaTheme="majorEastAsia" w:hAnsiTheme="majorHAnsi" w:cstheme="majorBidi"/>
      <w:bCs/>
      <w:color w:val="00693C" w:themeColor="accent3"/>
      <w:sz w:val="21"/>
    </w:rPr>
  </w:style>
  <w:style w:type="character" w:customStyle="1" w:styleId="Titre4Car">
    <w:name w:val="Titre 4 Car"/>
    <w:basedOn w:val="Policepardfaut"/>
    <w:link w:val="Titre4"/>
    <w:uiPriority w:val="9"/>
    <w:rsid w:val="003F630B"/>
    <w:rPr>
      <w:rFonts w:asciiTheme="majorHAnsi" w:eastAsiaTheme="majorEastAsia" w:hAnsiTheme="majorHAnsi" w:cstheme="majorBidi"/>
      <w:bCs/>
      <w:iCs/>
      <w:color w:val="00693C" w:themeColor="accent3"/>
      <w:sz w:val="21"/>
    </w:rPr>
  </w:style>
  <w:style w:type="character" w:customStyle="1" w:styleId="Titre5Car">
    <w:name w:val="Titre 5 Car"/>
    <w:basedOn w:val="Policepardfaut"/>
    <w:link w:val="Titre5"/>
    <w:uiPriority w:val="9"/>
    <w:rsid w:val="003F630B"/>
    <w:rPr>
      <w:rFonts w:asciiTheme="majorHAnsi" w:eastAsiaTheme="majorEastAsia" w:hAnsiTheme="majorHAnsi" w:cstheme="majorBidi"/>
      <w:color w:val="00693C" w:themeColor="accent3"/>
      <w:sz w:val="21"/>
    </w:rPr>
  </w:style>
  <w:style w:type="character" w:customStyle="1" w:styleId="Titre6Car">
    <w:name w:val="Titre 6 Car"/>
    <w:basedOn w:val="Policepardfaut"/>
    <w:link w:val="Titre6"/>
    <w:uiPriority w:val="9"/>
    <w:rsid w:val="003F630B"/>
    <w:rPr>
      <w:rFonts w:asciiTheme="majorHAnsi" w:eastAsiaTheme="majorEastAsia" w:hAnsiTheme="majorHAnsi" w:cstheme="majorBidi"/>
      <w:iCs/>
      <w:color w:val="00693C" w:themeColor="accent3"/>
      <w:sz w:val="21"/>
    </w:rPr>
  </w:style>
  <w:style w:type="character" w:customStyle="1" w:styleId="Titre7Car">
    <w:name w:val="Titre 7 Car"/>
    <w:basedOn w:val="Policepardfaut"/>
    <w:link w:val="Titre7"/>
    <w:uiPriority w:val="9"/>
    <w:rsid w:val="003F630B"/>
    <w:rPr>
      <w:rFonts w:asciiTheme="majorHAnsi" w:eastAsiaTheme="majorEastAsia" w:hAnsiTheme="majorHAnsi" w:cstheme="majorBidi"/>
      <w:iCs/>
      <w:color w:val="00693C" w:themeColor="accent3"/>
      <w:sz w:val="21"/>
    </w:rPr>
  </w:style>
  <w:style w:type="character" w:customStyle="1" w:styleId="Titre8Car">
    <w:name w:val="Titre 8 Car"/>
    <w:basedOn w:val="Policepardfaut"/>
    <w:link w:val="Titre8"/>
    <w:uiPriority w:val="9"/>
    <w:rsid w:val="003F630B"/>
    <w:rPr>
      <w:rFonts w:asciiTheme="majorHAnsi" w:eastAsiaTheme="majorEastAsia" w:hAnsiTheme="majorHAnsi" w:cstheme="majorBidi"/>
      <w:color w:val="00693C" w:themeColor="accent3"/>
      <w:sz w:val="21"/>
      <w:szCs w:val="20"/>
    </w:rPr>
  </w:style>
  <w:style w:type="character" w:customStyle="1" w:styleId="Titre9Car">
    <w:name w:val="Titre 9 Car"/>
    <w:basedOn w:val="Policepardfaut"/>
    <w:link w:val="Titre9"/>
    <w:uiPriority w:val="9"/>
    <w:rsid w:val="003F630B"/>
    <w:rPr>
      <w:rFonts w:asciiTheme="majorHAnsi" w:eastAsiaTheme="majorEastAsia" w:hAnsiTheme="majorHAnsi" w:cstheme="majorBidi"/>
      <w:iCs/>
      <w:color w:val="00693C" w:themeColor="accent3"/>
      <w:sz w:val="21"/>
      <w:szCs w:val="20"/>
    </w:rPr>
  </w:style>
  <w:style w:type="paragraph" w:styleId="Adressedestinataire">
    <w:name w:val="envelope address"/>
    <w:basedOn w:val="Normal"/>
    <w:uiPriority w:val="99"/>
    <w:unhideWhenUsed/>
    <w:rsid w:val="00202293"/>
    <w:pPr>
      <w:framePr w:w="4536" w:h="1701" w:hRule="exact" w:wrap="notBeside" w:vAnchor="page" w:hAnchor="page" w:x="1419" w:y="3063"/>
      <w:contextualSpacing/>
    </w:pPr>
    <w:rPr>
      <w:rFonts w:eastAsiaTheme="majorEastAsia" w:cstheme="majorBidi"/>
    </w:rPr>
  </w:style>
  <w:style w:type="paragraph" w:styleId="Adresseexpditeur">
    <w:name w:val="envelope return"/>
    <w:basedOn w:val="Normal"/>
    <w:uiPriority w:val="99"/>
    <w:unhideWhenUsed/>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ie">
    <w:name w:val="Bibliography"/>
    <w:basedOn w:val="Normal"/>
    <w:next w:val="Normal"/>
    <w:uiPriority w:val="99"/>
    <w:unhideWhenUsed/>
    <w:rsid w:val="002A164C"/>
  </w:style>
  <w:style w:type="paragraph" w:styleId="En-ttedetabledesmatires">
    <w:name w:val="TOC Heading"/>
    <w:basedOn w:val="Titre"/>
    <w:next w:val="Normal"/>
    <w:uiPriority w:val="39"/>
    <w:unhideWhenUsed/>
    <w:rsid w:val="004A5DB1"/>
  </w:style>
  <w:style w:type="paragraph" w:styleId="Index1">
    <w:name w:val="index 1"/>
    <w:basedOn w:val="Normal"/>
    <w:next w:val="Normal"/>
    <w:autoRedefine/>
    <w:uiPriority w:val="99"/>
    <w:unhideWhenUsed/>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unhideWhenUsed/>
    <w:rsid w:val="00CD7DD3"/>
    <w:pPr>
      <w:ind w:left="480" w:hanging="240"/>
    </w:pPr>
    <w:rPr>
      <w:rFonts w:cstheme="minorHAnsi"/>
      <w:sz w:val="18"/>
      <w:szCs w:val="18"/>
    </w:rPr>
  </w:style>
  <w:style w:type="paragraph" w:styleId="Index3">
    <w:name w:val="index 3"/>
    <w:basedOn w:val="Normal"/>
    <w:next w:val="Normal"/>
    <w:autoRedefine/>
    <w:uiPriority w:val="99"/>
    <w:unhideWhenUsed/>
    <w:rsid w:val="00CD7DD3"/>
    <w:pPr>
      <w:ind w:left="720" w:hanging="240"/>
    </w:pPr>
    <w:rPr>
      <w:rFonts w:cstheme="minorHAnsi"/>
      <w:sz w:val="18"/>
      <w:szCs w:val="18"/>
    </w:rPr>
  </w:style>
  <w:style w:type="paragraph" w:styleId="Index4">
    <w:name w:val="index 4"/>
    <w:basedOn w:val="Normal"/>
    <w:next w:val="Normal"/>
    <w:autoRedefine/>
    <w:uiPriority w:val="99"/>
    <w:unhideWhenUsed/>
    <w:rsid w:val="00CD7DD3"/>
    <w:pPr>
      <w:ind w:left="960" w:hanging="240"/>
    </w:pPr>
    <w:rPr>
      <w:rFonts w:cstheme="minorHAnsi"/>
      <w:sz w:val="18"/>
      <w:szCs w:val="18"/>
    </w:rPr>
  </w:style>
  <w:style w:type="paragraph" w:styleId="Index5">
    <w:name w:val="index 5"/>
    <w:basedOn w:val="Normal"/>
    <w:next w:val="Normal"/>
    <w:autoRedefine/>
    <w:uiPriority w:val="99"/>
    <w:unhideWhenUsed/>
    <w:rsid w:val="00CD7DD3"/>
    <w:pPr>
      <w:ind w:left="1200" w:hanging="240"/>
    </w:pPr>
    <w:rPr>
      <w:rFonts w:cstheme="minorHAnsi"/>
      <w:sz w:val="18"/>
      <w:szCs w:val="18"/>
    </w:rPr>
  </w:style>
  <w:style w:type="paragraph" w:styleId="Index6">
    <w:name w:val="index 6"/>
    <w:basedOn w:val="Normal"/>
    <w:next w:val="Normal"/>
    <w:autoRedefine/>
    <w:uiPriority w:val="99"/>
    <w:unhideWhenUsed/>
    <w:rsid w:val="00CD7DD3"/>
    <w:pPr>
      <w:ind w:left="1440" w:hanging="240"/>
    </w:pPr>
    <w:rPr>
      <w:rFonts w:cstheme="minorHAnsi"/>
      <w:sz w:val="18"/>
      <w:szCs w:val="18"/>
    </w:rPr>
  </w:style>
  <w:style w:type="paragraph" w:styleId="Index7">
    <w:name w:val="index 7"/>
    <w:basedOn w:val="Normal"/>
    <w:next w:val="Normal"/>
    <w:autoRedefine/>
    <w:uiPriority w:val="99"/>
    <w:unhideWhenUsed/>
    <w:rsid w:val="00CD7DD3"/>
    <w:pPr>
      <w:ind w:left="1680" w:hanging="240"/>
    </w:pPr>
    <w:rPr>
      <w:rFonts w:cstheme="minorHAnsi"/>
      <w:sz w:val="18"/>
      <w:szCs w:val="18"/>
    </w:rPr>
  </w:style>
  <w:style w:type="paragraph" w:styleId="Index8">
    <w:name w:val="index 8"/>
    <w:basedOn w:val="Normal"/>
    <w:next w:val="Normal"/>
    <w:autoRedefine/>
    <w:uiPriority w:val="99"/>
    <w:unhideWhenUsed/>
    <w:rsid w:val="00CD7DD3"/>
    <w:pPr>
      <w:ind w:left="1920" w:hanging="240"/>
    </w:pPr>
    <w:rPr>
      <w:rFonts w:cstheme="minorHAnsi"/>
      <w:sz w:val="18"/>
      <w:szCs w:val="18"/>
    </w:rPr>
  </w:style>
  <w:style w:type="paragraph" w:styleId="Index9">
    <w:name w:val="index 9"/>
    <w:basedOn w:val="Normal"/>
    <w:next w:val="Normal"/>
    <w:autoRedefine/>
    <w:uiPriority w:val="99"/>
    <w:unhideWhenUsed/>
    <w:rsid w:val="00CD7DD3"/>
    <w:pPr>
      <w:ind w:left="2160" w:hanging="240"/>
    </w:pPr>
    <w:rPr>
      <w:rFonts w:cstheme="minorHAnsi"/>
      <w:sz w:val="18"/>
      <w:szCs w:val="18"/>
    </w:rPr>
  </w:style>
  <w:style w:type="paragraph" w:styleId="Lgende">
    <w:name w:val="caption"/>
    <w:basedOn w:val="Normal"/>
    <w:next w:val="Normal"/>
    <w:uiPriority w:val="99"/>
    <w:unhideWhenUsed/>
    <w:rsid w:val="006B1EE6"/>
    <w:pPr>
      <w:spacing w:line="240" w:lineRule="atLeast"/>
    </w:pPr>
    <w:rPr>
      <w:bCs/>
      <w:color w:val="595959" w:themeColor="text1" w:themeTint="A6"/>
      <w:sz w:val="20"/>
      <w:szCs w:val="18"/>
    </w:rPr>
  </w:style>
  <w:style w:type="paragraph" w:styleId="Liste">
    <w:name w:val="List"/>
    <w:basedOn w:val="Normal"/>
    <w:uiPriority w:val="99"/>
    <w:unhideWhenUsed/>
    <w:rsid w:val="00255264"/>
    <w:pPr>
      <w:ind w:left="397"/>
      <w:contextualSpacing/>
    </w:pPr>
  </w:style>
  <w:style w:type="paragraph" w:styleId="Liste2">
    <w:name w:val="List 2"/>
    <w:basedOn w:val="Normal"/>
    <w:uiPriority w:val="99"/>
    <w:unhideWhenUsed/>
    <w:rsid w:val="00255264"/>
    <w:pPr>
      <w:ind w:left="794"/>
      <w:contextualSpacing/>
    </w:pPr>
  </w:style>
  <w:style w:type="paragraph" w:styleId="Liste3">
    <w:name w:val="List 3"/>
    <w:basedOn w:val="Normal"/>
    <w:uiPriority w:val="99"/>
    <w:unhideWhenUsed/>
    <w:rsid w:val="00255264"/>
    <w:pPr>
      <w:ind w:left="1191"/>
      <w:contextualSpacing/>
    </w:pPr>
  </w:style>
  <w:style w:type="paragraph" w:styleId="Liste4">
    <w:name w:val="List 4"/>
    <w:basedOn w:val="Normal"/>
    <w:uiPriority w:val="99"/>
    <w:unhideWhenUsed/>
    <w:rsid w:val="00255264"/>
    <w:pPr>
      <w:ind w:left="1588"/>
      <w:contextualSpacing/>
    </w:pPr>
  </w:style>
  <w:style w:type="paragraph" w:styleId="Liste5">
    <w:name w:val="List 5"/>
    <w:basedOn w:val="Normal"/>
    <w:uiPriority w:val="99"/>
    <w:unhideWhenUsed/>
    <w:rsid w:val="00255264"/>
    <w:pPr>
      <w:ind w:left="1985"/>
      <w:contextualSpacing/>
    </w:pPr>
  </w:style>
  <w:style w:type="paragraph" w:styleId="Listenumros">
    <w:name w:val="List Number"/>
    <w:basedOn w:val="Liste"/>
    <w:uiPriority w:val="99"/>
    <w:unhideWhenUsed/>
    <w:rsid w:val="0046175B"/>
    <w:pPr>
      <w:numPr>
        <w:numId w:val="13"/>
      </w:numPr>
    </w:pPr>
  </w:style>
  <w:style w:type="paragraph" w:styleId="Listenumros2">
    <w:name w:val="List Number 2"/>
    <w:basedOn w:val="Liste2"/>
    <w:uiPriority w:val="99"/>
    <w:unhideWhenUsed/>
    <w:rsid w:val="0046175B"/>
    <w:pPr>
      <w:numPr>
        <w:ilvl w:val="1"/>
        <w:numId w:val="13"/>
      </w:numPr>
    </w:pPr>
  </w:style>
  <w:style w:type="paragraph" w:styleId="Listenumros3">
    <w:name w:val="List Number 3"/>
    <w:basedOn w:val="Liste3"/>
    <w:uiPriority w:val="99"/>
    <w:unhideWhenUsed/>
    <w:rsid w:val="0046175B"/>
    <w:pPr>
      <w:numPr>
        <w:ilvl w:val="2"/>
        <w:numId w:val="13"/>
      </w:numPr>
    </w:pPr>
  </w:style>
  <w:style w:type="paragraph" w:styleId="Listenumros4">
    <w:name w:val="List Number 4"/>
    <w:basedOn w:val="Liste4"/>
    <w:uiPriority w:val="99"/>
    <w:unhideWhenUsed/>
    <w:rsid w:val="0046175B"/>
    <w:pPr>
      <w:numPr>
        <w:ilvl w:val="3"/>
        <w:numId w:val="13"/>
      </w:numPr>
    </w:pPr>
  </w:style>
  <w:style w:type="paragraph" w:styleId="Listenumros5">
    <w:name w:val="List Number 5"/>
    <w:basedOn w:val="Liste5"/>
    <w:uiPriority w:val="99"/>
    <w:unhideWhenUsed/>
    <w:rsid w:val="0046175B"/>
    <w:pPr>
      <w:numPr>
        <w:ilvl w:val="4"/>
        <w:numId w:val="13"/>
      </w:numPr>
    </w:pPr>
  </w:style>
  <w:style w:type="paragraph" w:styleId="Listepuces">
    <w:name w:val="List Bullet"/>
    <w:basedOn w:val="Liste"/>
    <w:uiPriority w:val="99"/>
    <w:unhideWhenUsed/>
    <w:rsid w:val="0040697B"/>
    <w:pPr>
      <w:ind w:left="0"/>
    </w:pPr>
  </w:style>
  <w:style w:type="paragraph" w:styleId="Listepuces2">
    <w:name w:val="List Bullet 2"/>
    <w:basedOn w:val="Liste2"/>
    <w:uiPriority w:val="99"/>
    <w:unhideWhenUsed/>
    <w:rsid w:val="0040697B"/>
    <w:pPr>
      <w:numPr>
        <w:ilvl w:val="1"/>
        <w:numId w:val="14"/>
      </w:numPr>
    </w:pPr>
  </w:style>
  <w:style w:type="paragraph" w:styleId="Listepuces3">
    <w:name w:val="List Bullet 3"/>
    <w:basedOn w:val="Liste3"/>
    <w:uiPriority w:val="99"/>
    <w:unhideWhenUsed/>
    <w:rsid w:val="0040697B"/>
    <w:pPr>
      <w:numPr>
        <w:ilvl w:val="2"/>
        <w:numId w:val="14"/>
      </w:numPr>
    </w:pPr>
  </w:style>
  <w:style w:type="paragraph" w:styleId="Listepuces4">
    <w:name w:val="List Bullet 4"/>
    <w:basedOn w:val="Liste4"/>
    <w:uiPriority w:val="99"/>
    <w:unhideWhenUsed/>
    <w:rsid w:val="0040697B"/>
    <w:pPr>
      <w:numPr>
        <w:ilvl w:val="3"/>
        <w:numId w:val="14"/>
      </w:numPr>
    </w:pPr>
  </w:style>
  <w:style w:type="paragraph" w:styleId="Listepuces5">
    <w:name w:val="List Bullet 5"/>
    <w:basedOn w:val="Liste5"/>
    <w:uiPriority w:val="99"/>
    <w:unhideWhenUsed/>
    <w:rsid w:val="0040697B"/>
    <w:pPr>
      <w:numPr>
        <w:ilvl w:val="4"/>
        <w:numId w:val="14"/>
      </w:numPr>
    </w:pPr>
  </w:style>
  <w:style w:type="paragraph" w:styleId="Listecontinue">
    <w:name w:val="List Continue"/>
    <w:basedOn w:val="Liste"/>
    <w:uiPriority w:val="99"/>
    <w:unhideWhenUsed/>
    <w:rsid w:val="00B03D98"/>
    <w:pPr>
      <w:ind w:hanging="397"/>
    </w:pPr>
  </w:style>
  <w:style w:type="paragraph" w:styleId="Listecontinue5">
    <w:name w:val="List Continue 5"/>
    <w:basedOn w:val="Liste5"/>
    <w:uiPriority w:val="99"/>
    <w:unhideWhenUsed/>
    <w:rsid w:val="00A726DD"/>
    <w:pPr>
      <w:numPr>
        <w:ilvl w:val="4"/>
        <w:numId w:val="11"/>
      </w:numPr>
    </w:pPr>
  </w:style>
  <w:style w:type="paragraph" w:styleId="Listecontinue2">
    <w:name w:val="List Continue 2"/>
    <w:basedOn w:val="Liste2"/>
    <w:uiPriority w:val="99"/>
    <w:unhideWhenUsed/>
    <w:rsid w:val="00A726DD"/>
    <w:pPr>
      <w:numPr>
        <w:ilvl w:val="1"/>
        <w:numId w:val="11"/>
      </w:numPr>
    </w:pPr>
  </w:style>
  <w:style w:type="paragraph" w:styleId="Listecontinue3">
    <w:name w:val="List Continue 3"/>
    <w:basedOn w:val="Liste3"/>
    <w:uiPriority w:val="99"/>
    <w:unhideWhenUsed/>
    <w:rsid w:val="00A726DD"/>
    <w:pPr>
      <w:numPr>
        <w:ilvl w:val="2"/>
        <w:numId w:val="11"/>
      </w:numPr>
    </w:pPr>
  </w:style>
  <w:style w:type="paragraph" w:styleId="Listecontinue4">
    <w:name w:val="List Continue 4"/>
    <w:basedOn w:val="Liste4"/>
    <w:uiPriority w:val="99"/>
    <w:unhideWhenUsed/>
    <w:rsid w:val="00A726DD"/>
    <w:pPr>
      <w:numPr>
        <w:ilvl w:val="3"/>
        <w:numId w:val="11"/>
      </w:numPr>
    </w:pPr>
  </w:style>
  <w:style w:type="paragraph" w:styleId="NormalWeb">
    <w:name w:val="Normal (Web)"/>
    <w:basedOn w:val="Normal"/>
    <w:uiPriority w:val="99"/>
    <w:unhideWhenUsed/>
    <w:rsid w:val="007042A3"/>
    <w:rPr>
      <w:rFonts w:asciiTheme="majorHAnsi" w:hAnsiTheme="majorHAnsi" w:cs="Times New Roman"/>
    </w:rPr>
  </w:style>
  <w:style w:type="paragraph" w:styleId="Normalcentr">
    <w:name w:val="Block Text"/>
    <w:basedOn w:val="Normal"/>
    <w:uiPriority w:val="99"/>
    <w:unhideWhenUsed/>
    <w:rsid w:val="007042A3"/>
    <w:pPr>
      <w:pBdr>
        <w:top w:val="single" w:sz="2" w:space="10" w:color="00693C" w:themeColor="accent3"/>
        <w:left w:val="single" w:sz="2" w:space="10" w:color="00693C" w:themeColor="accent3"/>
        <w:bottom w:val="single" w:sz="2" w:space="10" w:color="00693C" w:themeColor="accent3"/>
        <w:right w:val="single" w:sz="2" w:space="10" w:color="00693C" w:themeColor="accent3"/>
      </w:pBdr>
      <w:ind w:left="1304" w:right="1304"/>
    </w:pPr>
    <w:rPr>
      <w:rFonts w:eastAsiaTheme="minorEastAsia"/>
      <w:iCs/>
      <w:color w:val="00693C" w:themeColor="accent3"/>
    </w:rPr>
  </w:style>
  <w:style w:type="paragraph" w:styleId="Paragraphedeliste">
    <w:name w:val="List Paragraph"/>
    <w:basedOn w:val="Corpsdetexte"/>
    <w:uiPriority w:val="34"/>
    <w:unhideWhenUsed/>
    <w:qFormat/>
    <w:rsid w:val="008A552E"/>
    <w:pPr>
      <w:numPr>
        <w:numId w:val="3"/>
      </w:numPr>
      <w:ind w:left="794" w:hanging="397"/>
      <w:contextualSpacing/>
    </w:pPr>
  </w:style>
  <w:style w:type="paragraph" w:styleId="Retraitnormal">
    <w:name w:val="Normal Indent"/>
    <w:basedOn w:val="Normal"/>
    <w:uiPriority w:val="99"/>
    <w:unhideWhenUsed/>
    <w:rsid w:val="00EB3232"/>
    <w:pPr>
      <w:ind w:left="397"/>
    </w:pPr>
  </w:style>
  <w:style w:type="paragraph" w:styleId="Sansinterligne">
    <w:name w:val="No Spacing"/>
    <w:link w:val="SansinterligneCar"/>
    <w:uiPriority w:val="2"/>
    <w:qFormat/>
    <w:rsid w:val="00327735"/>
    <w:pPr>
      <w:spacing w:after="0"/>
    </w:pPr>
  </w:style>
  <w:style w:type="paragraph" w:styleId="Tabledesillustrations">
    <w:name w:val="table of figures"/>
    <w:basedOn w:val="Normal"/>
    <w:next w:val="Normal"/>
    <w:uiPriority w:val="99"/>
    <w:unhideWhenUsed/>
    <w:rsid w:val="002D4E6E"/>
  </w:style>
  <w:style w:type="paragraph" w:styleId="Tabledesrfrencesjuridiques">
    <w:name w:val="table of authorities"/>
    <w:basedOn w:val="Normal"/>
    <w:next w:val="Normal"/>
    <w:uiPriority w:val="99"/>
    <w:unhideWhenUsed/>
    <w:rsid w:val="000646F4"/>
    <w:pPr>
      <w:ind w:left="397" w:hanging="397"/>
    </w:pPr>
  </w:style>
  <w:style w:type="paragraph" w:styleId="Titreindex">
    <w:name w:val="index heading"/>
    <w:basedOn w:val="Titre"/>
    <w:next w:val="Index1"/>
    <w:uiPriority w:val="99"/>
    <w:unhideWhenUsed/>
    <w:rsid w:val="00BF559A"/>
    <w:rPr>
      <w:rFonts w:cstheme="majorHAnsi"/>
      <w:bCs/>
      <w:szCs w:val="28"/>
    </w:rPr>
  </w:style>
  <w:style w:type="paragraph" w:styleId="TitreTR">
    <w:name w:val="toa heading"/>
    <w:basedOn w:val="Titre"/>
    <w:next w:val="Normal"/>
    <w:uiPriority w:val="99"/>
    <w:unhideWhenUsed/>
    <w:rsid w:val="00BF559A"/>
    <w:rPr>
      <w:bCs/>
      <w:szCs w:val="24"/>
    </w:rPr>
  </w:style>
  <w:style w:type="paragraph" w:styleId="TM1">
    <w:name w:val="toc 1"/>
    <w:basedOn w:val="Normal"/>
    <w:next w:val="Normal"/>
    <w:autoRedefine/>
    <w:uiPriority w:val="39"/>
    <w:unhideWhenUsed/>
    <w:rsid w:val="003226C3"/>
    <w:pPr>
      <w:pBdr>
        <w:bottom w:val="single" w:sz="8" w:space="1" w:color="00693C" w:themeColor="accent3"/>
      </w:pBdr>
      <w:spacing w:after="40"/>
      <w:ind w:left="397" w:hanging="397"/>
    </w:pPr>
    <w:rPr>
      <w:rFonts w:asciiTheme="majorHAnsi" w:hAnsiTheme="majorHAnsi"/>
      <w:b/>
      <w:color w:val="00693C" w:themeColor="accent3"/>
    </w:rPr>
  </w:style>
  <w:style w:type="paragraph" w:styleId="TM2">
    <w:name w:val="toc 2"/>
    <w:basedOn w:val="Normal"/>
    <w:next w:val="Normal"/>
    <w:autoRedefine/>
    <w:uiPriority w:val="39"/>
    <w:unhideWhenUsed/>
    <w:rsid w:val="003226C3"/>
    <w:pPr>
      <w:spacing w:after="40"/>
      <w:ind w:left="624" w:hanging="624"/>
    </w:pPr>
    <w:rPr>
      <w:rFonts w:asciiTheme="majorHAnsi" w:hAnsiTheme="majorHAnsi"/>
      <w:b/>
      <w:noProof/>
      <w:color w:val="00693C" w:themeColor="accent3"/>
    </w:rPr>
  </w:style>
  <w:style w:type="paragraph" w:styleId="TM3">
    <w:name w:val="toc 3"/>
    <w:basedOn w:val="Normal"/>
    <w:next w:val="Normal"/>
    <w:autoRedefine/>
    <w:uiPriority w:val="39"/>
    <w:unhideWhenUsed/>
    <w:rsid w:val="0046332F"/>
    <w:pPr>
      <w:spacing w:after="40"/>
      <w:ind w:left="851" w:hanging="851"/>
    </w:pPr>
    <w:rPr>
      <w:rFonts w:asciiTheme="majorHAnsi" w:hAnsiTheme="majorHAnsi"/>
      <w:color w:val="00693C" w:themeColor="accent3"/>
    </w:rPr>
  </w:style>
  <w:style w:type="paragraph" w:styleId="TM4">
    <w:name w:val="toc 4"/>
    <w:basedOn w:val="Normal"/>
    <w:next w:val="Normal"/>
    <w:autoRedefine/>
    <w:uiPriority w:val="39"/>
    <w:unhideWhenUsed/>
    <w:rsid w:val="0046332F"/>
    <w:pPr>
      <w:spacing w:after="40"/>
      <w:ind w:left="1077" w:hanging="1077"/>
    </w:pPr>
    <w:rPr>
      <w:rFonts w:asciiTheme="majorHAnsi" w:hAnsiTheme="majorHAnsi"/>
      <w:color w:val="00693C" w:themeColor="accent3"/>
    </w:rPr>
  </w:style>
  <w:style w:type="paragraph" w:styleId="TM5">
    <w:name w:val="toc 5"/>
    <w:basedOn w:val="Normal"/>
    <w:next w:val="Normal"/>
    <w:autoRedefine/>
    <w:uiPriority w:val="39"/>
    <w:unhideWhenUsed/>
    <w:rsid w:val="0046332F"/>
    <w:pPr>
      <w:spacing w:after="40"/>
      <w:ind w:left="1304" w:hanging="1304"/>
    </w:pPr>
    <w:rPr>
      <w:rFonts w:asciiTheme="majorHAnsi" w:hAnsiTheme="majorHAnsi"/>
      <w:color w:val="00693C" w:themeColor="accent3"/>
    </w:rPr>
  </w:style>
  <w:style w:type="paragraph" w:styleId="TM6">
    <w:name w:val="toc 6"/>
    <w:basedOn w:val="Normal"/>
    <w:next w:val="Normal"/>
    <w:autoRedefine/>
    <w:uiPriority w:val="39"/>
    <w:unhideWhenUsed/>
    <w:rsid w:val="0046332F"/>
    <w:pPr>
      <w:spacing w:after="40"/>
      <w:ind w:left="1531" w:hanging="1531"/>
    </w:pPr>
    <w:rPr>
      <w:rFonts w:asciiTheme="majorHAnsi" w:hAnsiTheme="majorHAnsi"/>
      <w:color w:val="00693C" w:themeColor="accent3"/>
    </w:rPr>
  </w:style>
  <w:style w:type="paragraph" w:styleId="TM7">
    <w:name w:val="toc 7"/>
    <w:basedOn w:val="Normal"/>
    <w:next w:val="Normal"/>
    <w:autoRedefine/>
    <w:uiPriority w:val="39"/>
    <w:unhideWhenUsed/>
    <w:rsid w:val="0046332F"/>
    <w:pPr>
      <w:spacing w:after="40"/>
      <w:ind w:left="1758" w:hanging="1758"/>
    </w:pPr>
    <w:rPr>
      <w:rFonts w:asciiTheme="majorHAnsi" w:hAnsiTheme="majorHAnsi"/>
      <w:color w:val="00693C" w:themeColor="accent3"/>
    </w:rPr>
  </w:style>
  <w:style w:type="paragraph" w:styleId="TM8">
    <w:name w:val="toc 8"/>
    <w:basedOn w:val="Normal"/>
    <w:next w:val="Normal"/>
    <w:autoRedefine/>
    <w:uiPriority w:val="39"/>
    <w:unhideWhenUsed/>
    <w:rsid w:val="0046332F"/>
    <w:pPr>
      <w:spacing w:after="40"/>
      <w:ind w:left="1985" w:hanging="1985"/>
    </w:pPr>
    <w:rPr>
      <w:rFonts w:asciiTheme="majorHAnsi" w:hAnsiTheme="majorHAnsi"/>
      <w:color w:val="00693C" w:themeColor="accent3"/>
    </w:rPr>
  </w:style>
  <w:style w:type="paragraph" w:styleId="TM9">
    <w:name w:val="toc 9"/>
    <w:basedOn w:val="Normal"/>
    <w:next w:val="Normal"/>
    <w:autoRedefine/>
    <w:uiPriority w:val="39"/>
    <w:unhideWhenUsed/>
    <w:rsid w:val="0046332F"/>
    <w:pPr>
      <w:spacing w:after="40"/>
      <w:ind w:left="2211" w:hanging="2211"/>
    </w:pPr>
    <w:rPr>
      <w:rFonts w:asciiTheme="majorHAnsi" w:hAnsiTheme="majorHAnsi"/>
      <w:color w:val="00693C" w:themeColor="accent3"/>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Titre1"/>
    <w:next w:val="Corpsdetexte"/>
    <w:link w:val="Annexe1Car"/>
    <w:uiPriority w:val="10"/>
    <w:qFormat/>
    <w:rsid w:val="007A56D7"/>
    <w:pPr>
      <w:numPr>
        <w:numId w:val="10"/>
      </w:numPr>
    </w:pPr>
  </w:style>
  <w:style w:type="paragraph" w:customStyle="1" w:styleId="Annexe2">
    <w:name w:val="Annexe 2"/>
    <w:basedOn w:val="Titre2"/>
    <w:next w:val="Corpsdetexte"/>
    <w:link w:val="Annexe2Car"/>
    <w:uiPriority w:val="10"/>
    <w:qFormat/>
    <w:rsid w:val="007A56D7"/>
    <w:pPr>
      <w:numPr>
        <w:numId w:val="10"/>
      </w:numPr>
    </w:pPr>
  </w:style>
  <w:style w:type="character" w:customStyle="1" w:styleId="Annexe1Car">
    <w:name w:val="Annexe 1 Car"/>
    <w:basedOn w:val="Titre1Car"/>
    <w:link w:val="Annexe1"/>
    <w:uiPriority w:val="10"/>
    <w:rsid w:val="00C04AAC"/>
    <w:rPr>
      <w:rFonts w:asciiTheme="majorHAnsi" w:eastAsiaTheme="majorEastAsia" w:hAnsiTheme="majorHAnsi" w:cstheme="majorBidi"/>
      <w:b/>
      <w:bCs/>
      <w:color w:val="00693C" w:themeColor="accent3"/>
      <w:kern w:val="32"/>
      <w:sz w:val="36"/>
      <w:szCs w:val="28"/>
    </w:rPr>
  </w:style>
  <w:style w:type="paragraph" w:customStyle="1" w:styleId="Annexe3">
    <w:name w:val="Annexe 3"/>
    <w:basedOn w:val="Titre3"/>
    <w:next w:val="Corpsdetexte"/>
    <w:link w:val="Annexe3Car"/>
    <w:uiPriority w:val="10"/>
    <w:qFormat/>
    <w:rsid w:val="007A56D7"/>
    <w:pPr>
      <w:numPr>
        <w:numId w:val="10"/>
      </w:numPr>
    </w:pPr>
  </w:style>
  <w:style w:type="character" w:customStyle="1" w:styleId="Annexe2Car">
    <w:name w:val="Annexe 2 Car"/>
    <w:basedOn w:val="Titre2C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Titre4"/>
    <w:next w:val="Corpsdetexte"/>
    <w:link w:val="Annexe4Car"/>
    <w:uiPriority w:val="10"/>
    <w:qFormat/>
    <w:rsid w:val="007A56D7"/>
    <w:pPr>
      <w:numPr>
        <w:numId w:val="10"/>
      </w:numPr>
    </w:pPr>
  </w:style>
  <w:style w:type="character" w:customStyle="1" w:styleId="Annexe3Car">
    <w:name w:val="Annexe 3 Car"/>
    <w:basedOn w:val="Titre3Car"/>
    <w:link w:val="Annexe3"/>
    <w:uiPriority w:val="10"/>
    <w:rsid w:val="00C04AAC"/>
    <w:rPr>
      <w:rFonts w:asciiTheme="majorHAnsi" w:eastAsiaTheme="majorEastAsia" w:hAnsiTheme="majorHAnsi" w:cstheme="majorBidi"/>
      <w:bCs/>
      <w:color w:val="00693C" w:themeColor="accent3"/>
      <w:sz w:val="21"/>
    </w:rPr>
  </w:style>
  <w:style w:type="paragraph" w:customStyle="1" w:styleId="Annexe5">
    <w:name w:val="Annexe 5"/>
    <w:basedOn w:val="Titre5"/>
    <w:next w:val="Corpsdetexte"/>
    <w:link w:val="Annexe5Car"/>
    <w:uiPriority w:val="10"/>
    <w:qFormat/>
    <w:rsid w:val="007A56D7"/>
    <w:pPr>
      <w:numPr>
        <w:numId w:val="10"/>
      </w:numPr>
    </w:pPr>
  </w:style>
  <w:style w:type="character" w:customStyle="1" w:styleId="Annexe4Car">
    <w:name w:val="Annexe 4 Car"/>
    <w:basedOn w:val="Titre4Car"/>
    <w:link w:val="Annexe4"/>
    <w:uiPriority w:val="10"/>
    <w:rsid w:val="00C04AAC"/>
    <w:rPr>
      <w:rFonts w:asciiTheme="majorHAnsi" w:eastAsiaTheme="majorEastAsia" w:hAnsiTheme="majorHAnsi" w:cstheme="majorBidi"/>
      <w:bCs/>
      <w:iCs/>
      <w:color w:val="00693C" w:themeColor="accent3"/>
      <w:sz w:val="21"/>
    </w:rPr>
  </w:style>
  <w:style w:type="paragraph" w:customStyle="1" w:styleId="Annexe6">
    <w:name w:val="Annexe 6"/>
    <w:basedOn w:val="Titre6"/>
    <w:next w:val="Corpsdetexte"/>
    <w:link w:val="Annexe6Car"/>
    <w:uiPriority w:val="10"/>
    <w:rsid w:val="007A56D7"/>
    <w:pPr>
      <w:numPr>
        <w:numId w:val="10"/>
      </w:numPr>
    </w:pPr>
  </w:style>
  <w:style w:type="character" w:customStyle="1" w:styleId="Annexe5Car">
    <w:name w:val="Annexe 5 Car"/>
    <w:basedOn w:val="Titre5Car"/>
    <w:link w:val="Annexe5"/>
    <w:uiPriority w:val="10"/>
    <w:rsid w:val="00C04AAC"/>
    <w:rPr>
      <w:rFonts w:asciiTheme="majorHAnsi" w:eastAsiaTheme="majorEastAsia" w:hAnsiTheme="majorHAnsi" w:cstheme="majorBidi"/>
      <w:color w:val="00693C" w:themeColor="accent3"/>
      <w:sz w:val="21"/>
    </w:rPr>
  </w:style>
  <w:style w:type="paragraph" w:customStyle="1" w:styleId="Annexe7">
    <w:name w:val="Annexe 7"/>
    <w:basedOn w:val="Titre7"/>
    <w:next w:val="Corpsdetexte"/>
    <w:link w:val="Annexe7Car"/>
    <w:uiPriority w:val="10"/>
    <w:rsid w:val="007A56D7"/>
    <w:pPr>
      <w:numPr>
        <w:numId w:val="10"/>
      </w:numPr>
    </w:pPr>
  </w:style>
  <w:style w:type="character" w:customStyle="1" w:styleId="Annexe6Car">
    <w:name w:val="Annexe 6 Car"/>
    <w:basedOn w:val="Titre6Car"/>
    <w:link w:val="Annexe6"/>
    <w:uiPriority w:val="10"/>
    <w:rsid w:val="00C04AAC"/>
    <w:rPr>
      <w:rFonts w:asciiTheme="majorHAnsi" w:eastAsiaTheme="majorEastAsia" w:hAnsiTheme="majorHAnsi" w:cstheme="majorBidi"/>
      <w:iCs/>
      <w:color w:val="00693C" w:themeColor="accent3"/>
      <w:sz w:val="21"/>
    </w:rPr>
  </w:style>
  <w:style w:type="paragraph" w:customStyle="1" w:styleId="Annexe8">
    <w:name w:val="Annexe 8"/>
    <w:basedOn w:val="Titre8"/>
    <w:next w:val="Corpsdetexte"/>
    <w:link w:val="Annexe8Car"/>
    <w:uiPriority w:val="10"/>
    <w:rsid w:val="007A56D7"/>
    <w:pPr>
      <w:numPr>
        <w:numId w:val="10"/>
      </w:numPr>
    </w:pPr>
  </w:style>
  <w:style w:type="character" w:customStyle="1" w:styleId="Annexe7Car">
    <w:name w:val="Annexe 7 Car"/>
    <w:basedOn w:val="Titre7Car"/>
    <w:link w:val="Annexe7"/>
    <w:uiPriority w:val="10"/>
    <w:rsid w:val="00C04AAC"/>
    <w:rPr>
      <w:rFonts w:asciiTheme="majorHAnsi" w:eastAsiaTheme="majorEastAsia" w:hAnsiTheme="majorHAnsi" w:cstheme="majorBidi"/>
      <w:iCs/>
      <w:color w:val="00693C" w:themeColor="accent3"/>
      <w:sz w:val="21"/>
    </w:rPr>
  </w:style>
  <w:style w:type="paragraph" w:customStyle="1" w:styleId="Annexe9">
    <w:name w:val="Annexe 9"/>
    <w:basedOn w:val="Titre9"/>
    <w:next w:val="Corpsdetexte"/>
    <w:link w:val="Annexe9Car"/>
    <w:uiPriority w:val="10"/>
    <w:rsid w:val="007A56D7"/>
    <w:pPr>
      <w:numPr>
        <w:numId w:val="10"/>
      </w:numPr>
    </w:pPr>
  </w:style>
  <w:style w:type="character" w:customStyle="1" w:styleId="Annexe8Car">
    <w:name w:val="Annexe 8 Car"/>
    <w:basedOn w:val="Titre8Car"/>
    <w:link w:val="Annexe8"/>
    <w:uiPriority w:val="10"/>
    <w:rsid w:val="00C04AAC"/>
    <w:rPr>
      <w:rFonts w:asciiTheme="majorHAnsi" w:eastAsiaTheme="majorEastAsia" w:hAnsiTheme="majorHAnsi" w:cstheme="majorBidi"/>
      <w:color w:val="00693C" w:themeColor="accent3"/>
      <w:sz w:val="21"/>
      <w:szCs w:val="20"/>
    </w:rPr>
  </w:style>
  <w:style w:type="character" w:customStyle="1" w:styleId="Annexe9Car">
    <w:name w:val="Annexe 9 Car"/>
    <w:basedOn w:val="Titre9Car"/>
    <w:link w:val="Annexe9"/>
    <w:uiPriority w:val="10"/>
    <w:rsid w:val="00C04AAC"/>
    <w:rPr>
      <w:rFonts w:asciiTheme="majorHAnsi" w:eastAsiaTheme="majorEastAsia" w:hAnsiTheme="majorHAnsi" w:cstheme="majorBidi"/>
      <w:iCs/>
      <w:color w:val="00693C" w:themeColor="accent3"/>
      <w:sz w:val="21"/>
      <w:szCs w:val="20"/>
    </w:rPr>
  </w:style>
  <w:style w:type="paragraph" w:customStyle="1" w:styleId="Lettreobjetnormal">
    <w:name w:val="Lettre objet normal"/>
    <w:basedOn w:val="Titre"/>
    <w:next w:val="Corpsdetexte"/>
    <w:uiPriority w:val="99"/>
    <w:unhideWhenUsed/>
    <w:rsid w:val="004C0F84"/>
    <w:pPr>
      <w:framePr w:wrap="notBeside" w:vAnchor="page" w:hAnchor="margin" w:y="5955"/>
      <w:spacing w:before="180" w:after="180" w:line="280" w:lineRule="atLeast"/>
      <w:contextualSpacing w:val="0"/>
    </w:pPr>
    <w:rPr>
      <w:b w:val="0"/>
      <w:color w:val="auto"/>
      <w:kern w:val="28"/>
      <w:sz w:val="24"/>
    </w:rPr>
  </w:style>
  <w:style w:type="paragraph" w:customStyle="1" w:styleId="Lettreobjetgras">
    <w:name w:val="Lettre objet gras"/>
    <w:basedOn w:val="Lettreobjetnormal"/>
    <w:next w:val="Corpsdetexte"/>
    <w:uiPriority w:val="99"/>
    <w:unhideWhenUsed/>
    <w:rsid w:val="005B2DE5"/>
    <w:pPr>
      <w:framePr w:wrap="notBeside"/>
    </w:pPr>
    <w:rPr>
      <w:b/>
    </w:rPr>
  </w:style>
  <w:style w:type="paragraph" w:customStyle="1" w:styleId="Introduction">
    <w:name w:val="Introduction"/>
    <w:basedOn w:val="Corpsdetexte"/>
    <w:uiPriority w:val="25"/>
    <w:rsid w:val="00C3511A"/>
    <w:rPr>
      <w:i/>
      <w:color w:val="00693C" w:themeColor="accent3"/>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Grilledutableau">
    <w:name w:val="Table Grid"/>
    <w:basedOn w:val="TableauNormal"/>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2"/>
    <w:rsid w:val="006A416F"/>
  </w:style>
  <w:style w:type="paragraph" w:customStyle="1" w:styleId="PagedegardeTitre1">
    <w:name w:val="Page de garde Titre 1"/>
    <w:basedOn w:val="Normal"/>
    <w:next w:val="Pagedegardetexte1"/>
    <w:uiPriority w:val="99"/>
    <w:unhideWhenUsed/>
    <w:rsid w:val="0063443F"/>
    <w:pPr>
      <w:spacing w:after="140" w:line="360" w:lineRule="atLeast"/>
      <w:contextualSpacing/>
    </w:pPr>
    <w:rPr>
      <w:rFonts w:asciiTheme="majorHAnsi" w:hAnsiTheme="majorHAnsi"/>
      <w:b/>
      <w:color w:val="00693C" w:themeColor="accent3"/>
      <w:sz w:val="36"/>
    </w:rPr>
  </w:style>
  <w:style w:type="paragraph" w:customStyle="1" w:styleId="Pagedegardetexte1">
    <w:name w:val="Page de garde texte 1"/>
    <w:basedOn w:val="Normal"/>
    <w:uiPriority w:val="99"/>
    <w:unhideWhenUsed/>
    <w:rsid w:val="0063443F"/>
    <w:pPr>
      <w:spacing w:after="140" w:line="360" w:lineRule="atLeast"/>
    </w:pPr>
    <w:rPr>
      <w:rFonts w:asciiTheme="majorHAnsi" w:hAnsiTheme="majorHAnsi"/>
      <w:color w:val="00693C" w:themeColor="accent3"/>
      <w:sz w:val="36"/>
    </w:rPr>
  </w:style>
  <w:style w:type="paragraph" w:customStyle="1" w:styleId="Pagedegardetexte2">
    <w:name w:val="Page de garde texte 2"/>
    <w:basedOn w:val="Normal"/>
    <w:uiPriority w:val="99"/>
    <w:unhideWhenUsed/>
    <w:rsid w:val="00DB06BC"/>
    <w:pPr>
      <w:spacing w:line="220" w:lineRule="atLeast"/>
    </w:pPr>
    <w:rPr>
      <w:rFonts w:asciiTheme="majorHAnsi" w:hAnsiTheme="majorHAnsi"/>
      <w:color w:val="00693C" w:themeColor="accent3"/>
      <w:sz w:val="18"/>
    </w:rPr>
  </w:style>
  <w:style w:type="paragraph" w:customStyle="1" w:styleId="Pagedegardetexte3">
    <w:name w:val="Page de garde texte 3"/>
    <w:basedOn w:val="Normal"/>
    <w:uiPriority w:val="99"/>
    <w:unhideWhenUsed/>
    <w:rsid w:val="00DB06BC"/>
    <w:pPr>
      <w:spacing w:line="220" w:lineRule="atLeast"/>
    </w:pPr>
    <w:rPr>
      <w:rFonts w:asciiTheme="majorHAnsi" w:hAnsiTheme="majorHAnsi"/>
      <w:sz w:val="18"/>
    </w:rPr>
  </w:style>
  <w:style w:type="paragraph" w:customStyle="1" w:styleId="Annexeetcopie">
    <w:name w:val="Annexe et copie"/>
    <w:basedOn w:val="Normal"/>
    <w:uiPriority w:val="28"/>
    <w:qFormat/>
    <w:rsid w:val="00EE539D"/>
    <w:pPr>
      <w:spacing w:before="360" w:after="120" w:line="220" w:lineRule="atLeast"/>
    </w:pPr>
    <w:rPr>
      <w:rFonts w:asciiTheme="majorHAnsi" w:hAnsiTheme="majorHAnsi"/>
      <w:sz w:val="16"/>
    </w:rPr>
  </w:style>
  <w:style w:type="paragraph" w:customStyle="1" w:styleId="Encadr">
    <w:name w:val="Encadré"/>
    <w:basedOn w:val="Normal"/>
    <w:unhideWhenUsed/>
    <w:rsid w:val="00C85F9D"/>
    <w:pPr>
      <w:spacing w:after="120" w:line="240" w:lineRule="atLeast"/>
    </w:pPr>
    <w:rPr>
      <w:rFonts w:asciiTheme="majorHAnsi" w:hAnsiTheme="majorHAnsi"/>
      <w:sz w:val="20"/>
    </w:rPr>
  </w:style>
  <w:style w:type="table" w:customStyle="1" w:styleId="TableauEtatFR">
    <w:name w:val="Tableau Etat FR"/>
    <w:basedOn w:val="TableauNormal"/>
    <w:uiPriority w:val="99"/>
    <w:rsid w:val="00F60FC2"/>
    <w:pPr>
      <w:spacing w:beforeAutospacing="1" w:afterAutospacing="1" w:line="240" w:lineRule="auto"/>
    </w:pPr>
    <w:rPr>
      <w:rFonts w:ascii="Arial" w:hAnsi="Arial"/>
      <w:color w:val="7F7F7F" w:themeColor="text1" w:themeTint="80"/>
      <w:sz w:val="20"/>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CCE1D8" w:themeColor="accent1"/>
        <w:bottom w:val="single" w:sz="4" w:space="0" w:color="7F7F7F" w:themeColor="text1" w:themeTint="80"/>
        <w:insideH w:val="single" w:sz="4" w:space="0" w:color="7F7F7F" w:themeColor="text1" w:themeTint="80"/>
        <w:insideV w:val="none" w:sz="0" w:space="0" w:color="auto"/>
      </w:tblBorders>
    </w:tblPr>
    <w:tblStylePr w:type="firstRow">
      <w:rPr>
        <w:b/>
        <w:color w:val="CCE1D8" w:themeColor="accent1"/>
      </w:rPr>
      <w:tblPr>
        <w:tblCellMar>
          <w:top w:w="28" w:type="dxa"/>
          <w:left w:w="0" w:type="dxa"/>
          <w:bottom w:w="113" w:type="dxa"/>
          <w:right w:w="0" w:type="dxa"/>
        </w:tblCellMar>
      </w:tblPr>
      <w:trPr>
        <w:tblHeader/>
      </w:trPr>
      <w:tcPr>
        <w:tcBorders>
          <w:top w:val="single" w:sz="12" w:space="0" w:color="CCE1D8"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CCE1D8" w:themeColor="accent1"/>
      </w:rPr>
    </w:tblStylePr>
    <w:tblStylePr w:type="lastCol">
      <w:rPr>
        <w:b w:val="0"/>
        <w:color w:val="CCE1D8"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66A58A" w:themeColor="accent2"/>
        <w:bottom w:val="single" w:sz="4" w:space="0" w:color="595959" w:themeColor="text1" w:themeTint="A6"/>
        <w:insideH w:val="single" w:sz="4" w:space="0" w:color="595959" w:themeColor="text1" w:themeTint="A6"/>
        <w:insideV w:val="none" w:sz="0" w:space="0" w:color="auto"/>
      </w:tblBorders>
    </w:tblPr>
    <w:tblStylePr w:type="firstRow">
      <w:rPr>
        <w:b/>
        <w:color w:val="66A58A" w:themeColor="accent2"/>
      </w:rPr>
      <w:tblPr>
        <w:tblCellMar>
          <w:top w:w="28" w:type="dxa"/>
          <w:left w:w="0" w:type="dxa"/>
          <w:bottom w:w="113" w:type="dxa"/>
          <w:right w:w="0" w:type="dxa"/>
        </w:tblCellMar>
      </w:tblPr>
      <w:trPr>
        <w:tblHeader/>
      </w:trPr>
      <w:tcPr>
        <w:tcBorders>
          <w:top w:val="single" w:sz="12" w:space="0" w:color="66A58A"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66A58A" w:themeColor="accent2"/>
      </w:rPr>
    </w:tblStylePr>
    <w:tblStylePr w:type="lastCol">
      <w:rPr>
        <w:b w:val="0"/>
        <w:color w:val="66A58A"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00693C" w:themeColor="accent3"/>
        <w:bottom w:val="none" w:sz="0" w:space="0" w:color="auto"/>
        <w:insideH w:val="none" w:sz="0" w:space="0" w:color="auto"/>
        <w:insideV w:val="none" w:sz="0" w:space="0" w:color="auto"/>
      </w:tblBorders>
    </w:tblPr>
    <w:tblStylePr w:type="firstRow">
      <w:rPr>
        <w:b/>
        <w:color w:val="00693C" w:themeColor="accent3"/>
      </w:rPr>
      <w:tblPr>
        <w:tblCellMar>
          <w:top w:w="28" w:type="dxa"/>
          <w:left w:w="0" w:type="dxa"/>
          <w:bottom w:w="113" w:type="dxa"/>
          <w:right w:w="0" w:type="dxa"/>
        </w:tblCellMar>
      </w:tblPr>
      <w:trPr>
        <w:tblHeader/>
      </w:trPr>
      <w:tcPr>
        <w:tcBorders>
          <w:top w:val="single" w:sz="12" w:space="0" w:color="00693C"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693C" w:themeColor="accent3"/>
      </w:rPr>
    </w:tblStylePr>
    <w:tblStylePr w:type="lastCol">
      <w:rPr>
        <w:b w:val="0"/>
        <w:color w:val="00693C"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003F24" w:themeColor="accent4"/>
        <w:bottom w:val="single" w:sz="4" w:space="0" w:color="262626" w:themeColor="text1" w:themeTint="D9"/>
        <w:insideH w:val="single" w:sz="4" w:space="0" w:color="262626" w:themeColor="text1" w:themeTint="D9"/>
        <w:insideV w:val="none" w:sz="0" w:space="0" w:color="auto"/>
      </w:tblBorders>
    </w:tblPr>
    <w:tblStylePr w:type="firstRow">
      <w:rPr>
        <w:b/>
        <w:color w:val="003F24" w:themeColor="accent4"/>
      </w:rPr>
      <w:tblPr>
        <w:tblCellMar>
          <w:top w:w="28" w:type="dxa"/>
          <w:left w:w="0" w:type="dxa"/>
          <w:bottom w:w="113" w:type="dxa"/>
          <w:right w:w="0" w:type="dxa"/>
        </w:tblCellMar>
      </w:tblPr>
      <w:trPr>
        <w:tblHeader/>
      </w:trPr>
      <w:tcPr>
        <w:tcBorders>
          <w:top w:val="single" w:sz="12" w:space="0" w:color="003F24"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003F24" w:themeColor="accent4"/>
      </w:rPr>
    </w:tblStylePr>
    <w:tblStylePr w:type="lastCol">
      <w:rPr>
        <w:b w:val="0"/>
        <w:color w:val="003F24"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00150C" w:themeColor="accent5"/>
        <w:bottom w:val="single" w:sz="4" w:space="0" w:color="0D0D0D" w:themeColor="text1" w:themeTint="F2"/>
        <w:insideH w:val="single" w:sz="4" w:space="0" w:color="0D0D0D" w:themeColor="text1" w:themeTint="F2"/>
        <w:insideV w:val="none" w:sz="0" w:space="0" w:color="auto"/>
      </w:tblBorders>
    </w:tblPr>
    <w:tblStylePr w:type="firstRow">
      <w:rPr>
        <w:b/>
        <w:color w:val="00150C" w:themeColor="accent5"/>
      </w:rPr>
      <w:tblPr>
        <w:tblCellMar>
          <w:top w:w="28" w:type="dxa"/>
          <w:left w:w="0" w:type="dxa"/>
          <w:bottom w:w="113" w:type="dxa"/>
          <w:right w:w="0" w:type="dxa"/>
        </w:tblCellMar>
      </w:tblPr>
      <w:trPr>
        <w:tblHeader/>
      </w:trPr>
      <w:tcPr>
        <w:tcBorders>
          <w:top w:val="single" w:sz="12" w:space="0" w:color="00150C"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00150C" w:themeColor="accent5"/>
      </w:rPr>
    </w:tblStylePr>
    <w:tblStylePr w:type="lastCol">
      <w:rPr>
        <w:b w:val="0"/>
        <w:color w:val="00150C"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rsid w:val="0063443F"/>
    <w:rPr>
      <w:b/>
      <w:color w:val="66A58A" w:themeColor="accent2"/>
    </w:rPr>
  </w:style>
  <w:style w:type="paragraph" w:styleId="Rvision">
    <w:name w:val="Revision"/>
    <w:hidden/>
    <w:uiPriority w:val="99"/>
    <w:semiHidden/>
    <w:rsid w:val="007A60E3"/>
    <w:pPr>
      <w:spacing w:after="0" w:line="240" w:lineRule="auto"/>
    </w:pPr>
  </w:style>
  <w:style w:type="paragraph" w:customStyle="1" w:styleId="Liste6">
    <w:name w:val="Liste 6"/>
    <w:basedOn w:val="Normal"/>
    <w:uiPriority w:val="99"/>
    <w:unhideWhenUsed/>
    <w:rsid w:val="009B5028"/>
    <w:pPr>
      <w:ind w:left="2381"/>
      <w:contextualSpacing/>
    </w:pPr>
  </w:style>
  <w:style w:type="paragraph" w:customStyle="1" w:styleId="Liste7">
    <w:name w:val="Liste 7"/>
    <w:basedOn w:val="Normal"/>
    <w:uiPriority w:val="99"/>
    <w:unhideWhenUsed/>
    <w:rsid w:val="00255264"/>
    <w:pPr>
      <w:ind w:left="2778"/>
      <w:contextualSpacing/>
    </w:pPr>
  </w:style>
  <w:style w:type="paragraph" w:customStyle="1" w:styleId="Liste8">
    <w:name w:val="Liste 8"/>
    <w:basedOn w:val="Normal"/>
    <w:uiPriority w:val="99"/>
    <w:unhideWhenUsed/>
    <w:rsid w:val="00255264"/>
    <w:pPr>
      <w:ind w:left="3175"/>
      <w:contextualSpacing/>
    </w:pPr>
  </w:style>
  <w:style w:type="paragraph" w:customStyle="1" w:styleId="Liste9">
    <w:name w:val="Liste 9"/>
    <w:basedOn w:val="Normal"/>
    <w:uiPriority w:val="99"/>
    <w:unhideWhenUsed/>
    <w:rsid w:val="00255264"/>
    <w:pPr>
      <w:ind w:left="3572"/>
      <w:contextualSpacing/>
    </w:pPr>
  </w:style>
  <w:style w:type="paragraph" w:customStyle="1" w:styleId="Listenumros6">
    <w:name w:val="Liste à numéros 6"/>
    <w:basedOn w:val="Liste6"/>
    <w:uiPriority w:val="99"/>
    <w:unhideWhenUsed/>
    <w:rsid w:val="0046175B"/>
    <w:pPr>
      <w:numPr>
        <w:ilvl w:val="5"/>
        <w:numId w:val="13"/>
      </w:numPr>
    </w:pPr>
  </w:style>
  <w:style w:type="paragraph" w:customStyle="1" w:styleId="Listenumros7">
    <w:name w:val="Liste à numéros 7"/>
    <w:basedOn w:val="Liste7"/>
    <w:uiPriority w:val="99"/>
    <w:unhideWhenUsed/>
    <w:rsid w:val="0046175B"/>
    <w:pPr>
      <w:numPr>
        <w:ilvl w:val="6"/>
        <w:numId w:val="13"/>
      </w:numPr>
    </w:pPr>
  </w:style>
  <w:style w:type="paragraph" w:customStyle="1" w:styleId="Listenumros8">
    <w:name w:val="Liste à numéros 8"/>
    <w:basedOn w:val="Liste8"/>
    <w:uiPriority w:val="99"/>
    <w:unhideWhenUsed/>
    <w:rsid w:val="0046175B"/>
    <w:pPr>
      <w:numPr>
        <w:ilvl w:val="7"/>
        <w:numId w:val="13"/>
      </w:numPr>
    </w:pPr>
  </w:style>
  <w:style w:type="paragraph" w:customStyle="1" w:styleId="Listenumros9">
    <w:name w:val="Liste à numéros 9"/>
    <w:basedOn w:val="Liste9"/>
    <w:uiPriority w:val="99"/>
    <w:unhideWhenUsed/>
    <w:rsid w:val="0046175B"/>
    <w:pPr>
      <w:numPr>
        <w:ilvl w:val="8"/>
        <w:numId w:val="13"/>
      </w:numPr>
    </w:pPr>
  </w:style>
  <w:style w:type="paragraph" w:customStyle="1" w:styleId="Listepuces6">
    <w:name w:val="Liste à puces 6"/>
    <w:basedOn w:val="Liste6"/>
    <w:uiPriority w:val="99"/>
    <w:unhideWhenUsed/>
    <w:rsid w:val="0040697B"/>
    <w:pPr>
      <w:numPr>
        <w:ilvl w:val="5"/>
        <w:numId w:val="14"/>
      </w:numPr>
    </w:pPr>
  </w:style>
  <w:style w:type="paragraph" w:customStyle="1" w:styleId="Listepuces7">
    <w:name w:val="Liste à puces 7"/>
    <w:basedOn w:val="Liste7"/>
    <w:uiPriority w:val="99"/>
    <w:unhideWhenUsed/>
    <w:rsid w:val="0040697B"/>
    <w:pPr>
      <w:numPr>
        <w:ilvl w:val="6"/>
        <w:numId w:val="14"/>
      </w:numPr>
    </w:pPr>
  </w:style>
  <w:style w:type="paragraph" w:customStyle="1" w:styleId="Listepuces8">
    <w:name w:val="Liste à puces 8"/>
    <w:basedOn w:val="Liste8"/>
    <w:uiPriority w:val="99"/>
    <w:unhideWhenUsed/>
    <w:rsid w:val="0040697B"/>
    <w:pPr>
      <w:numPr>
        <w:ilvl w:val="7"/>
        <w:numId w:val="14"/>
      </w:numPr>
    </w:pPr>
  </w:style>
  <w:style w:type="paragraph" w:customStyle="1" w:styleId="Listepuces9">
    <w:name w:val="Liste à puces 9"/>
    <w:basedOn w:val="Liste9"/>
    <w:uiPriority w:val="99"/>
    <w:unhideWhenUsed/>
    <w:rsid w:val="0040697B"/>
    <w:pPr>
      <w:numPr>
        <w:ilvl w:val="8"/>
        <w:numId w:val="14"/>
      </w:numPr>
    </w:pPr>
  </w:style>
  <w:style w:type="paragraph" w:customStyle="1" w:styleId="Listecontinue6">
    <w:name w:val="Liste continue 6"/>
    <w:basedOn w:val="Liste6"/>
    <w:uiPriority w:val="99"/>
    <w:unhideWhenUsed/>
    <w:rsid w:val="00A726DD"/>
    <w:pPr>
      <w:numPr>
        <w:ilvl w:val="5"/>
        <w:numId w:val="11"/>
      </w:numPr>
    </w:pPr>
  </w:style>
  <w:style w:type="paragraph" w:customStyle="1" w:styleId="Listepuces1">
    <w:name w:val="Liste à puces 1"/>
    <w:basedOn w:val="Liste"/>
    <w:uiPriority w:val="99"/>
    <w:unhideWhenUsed/>
    <w:rsid w:val="00781D39"/>
    <w:pPr>
      <w:numPr>
        <w:numId w:val="14"/>
      </w:numPr>
    </w:pPr>
  </w:style>
  <w:style w:type="paragraph" w:customStyle="1" w:styleId="Listecontinue7">
    <w:name w:val="Liste continue 7"/>
    <w:basedOn w:val="Liste7"/>
    <w:uiPriority w:val="99"/>
    <w:unhideWhenUsed/>
    <w:rsid w:val="00A726DD"/>
    <w:pPr>
      <w:numPr>
        <w:ilvl w:val="6"/>
        <w:numId w:val="11"/>
      </w:numPr>
    </w:pPr>
  </w:style>
  <w:style w:type="paragraph" w:customStyle="1" w:styleId="Listecontinue8">
    <w:name w:val="Liste continue 8"/>
    <w:basedOn w:val="Liste8"/>
    <w:uiPriority w:val="99"/>
    <w:unhideWhenUsed/>
    <w:rsid w:val="00A726DD"/>
    <w:pPr>
      <w:numPr>
        <w:ilvl w:val="7"/>
        <w:numId w:val="11"/>
      </w:numPr>
      <w:tabs>
        <w:tab w:val="num" w:pos="360"/>
      </w:tabs>
      <w:ind w:left="3175" w:firstLine="0"/>
    </w:pPr>
  </w:style>
  <w:style w:type="paragraph" w:customStyle="1" w:styleId="Listecontinue9">
    <w:name w:val="Liste continue 9"/>
    <w:basedOn w:val="Liste9"/>
    <w:uiPriority w:val="99"/>
    <w:unhideWhenUsed/>
    <w:rsid w:val="00A726DD"/>
    <w:pPr>
      <w:numPr>
        <w:ilvl w:val="8"/>
        <w:numId w:val="11"/>
      </w:numPr>
      <w:tabs>
        <w:tab w:val="num" w:pos="360"/>
      </w:tabs>
      <w:ind w:left="3572" w:firstLine="0"/>
    </w:pPr>
  </w:style>
  <w:style w:type="paragraph" w:customStyle="1" w:styleId="Listecontinue1">
    <w:name w:val="Liste continue 1"/>
    <w:basedOn w:val="Liste"/>
    <w:uiPriority w:val="99"/>
    <w:unhideWhenUsed/>
    <w:rsid w:val="00781D39"/>
    <w:pPr>
      <w:numPr>
        <w:numId w:val="11"/>
      </w:numPr>
    </w:pPr>
  </w:style>
  <w:style w:type="paragraph" w:customStyle="1" w:styleId="Observation">
    <w:name w:val="Observation"/>
    <w:basedOn w:val="Normal"/>
    <w:uiPriority w:val="8"/>
    <w:qFormat/>
    <w:rsid w:val="00AC50E4"/>
    <w:pPr>
      <w:spacing w:after="0" w:line="240" w:lineRule="atLeast"/>
    </w:pPr>
    <w:rPr>
      <w:color w:val="7F7F7F" w:themeColor="text1" w:themeTint="80"/>
      <w:sz w:val="20"/>
    </w:rPr>
  </w:style>
  <w:style w:type="table" w:customStyle="1" w:styleId="TableauSITel">
    <w:name w:val="Tableau SITel"/>
    <w:basedOn w:val="TableauNormal"/>
    <w:uiPriority w:val="99"/>
    <w:rsid w:val="006C66F4"/>
    <w:pPr>
      <w:spacing w:before="0" w:after="0" w:line="240" w:lineRule="auto"/>
    </w:pPr>
    <w:rPr>
      <w:rFonts w:ascii="Arial" w:hAnsi="Arial"/>
      <w:color w:val="595959" w:themeColor="text1" w:themeTint="A6"/>
      <w:sz w:val="20"/>
    </w:rPr>
    <w:tblPr>
      <w:tblStyleRowBandSize w:val="1"/>
      <w:tblStyleColBandSize w:val="1"/>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tblStylePr w:type="band2Vert">
      <w:rPr>
        <w:color w:val="A6A6A6" w:themeColor="background1" w:themeShade="A6"/>
      </w:rPr>
    </w:tblStylePr>
    <w:tblStylePr w:type="band2Horz">
      <w:rPr>
        <w:color w:val="A6A6A6" w:themeColor="background1" w:themeShade="A6"/>
      </w:rPr>
    </w:tblStylePr>
  </w:style>
  <w:style w:type="paragraph" w:customStyle="1" w:styleId="Tiret">
    <w:name w:val="Tiret"/>
    <w:basedOn w:val="Titre"/>
    <w:next w:val="Corpsdetexte"/>
    <w:uiPriority w:val="8"/>
    <w:qFormat/>
    <w:rsid w:val="00FF39F6"/>
    <w:pPr>
      <w:spacing w:after="300"/>
    </w:pPr>
  </w:style>
  <w:style w:type="paragraph" w:customStyle="1" w:styleId="Pagedegardetexte4">
    <w:name w:val="Page de garde texte 4"/>
    <w:basedOn w:val="Normal"/>
    <w:uiPriority w:val="99"/>
    <w:unhideWhenUsed/>
    <w:rsid w:val="00700F29"/>
    <w:pPr>
      <w:spacing w:line="220" w:lineRule="atLeast"/>
    </w:pPr>
    <w:rPr>
      <w:rFonts w:asciiTheme="majorHAnsi" w:hAnsiTheme="majorHAnsi"/>
      <w:b/>
      <w:sz w:val="18"/>
    </w:rPr>
  </w:style>
  <w:style w:type="paragraph" w:customStyle="1" w:styleId="05titreprincipalgras">
    <w:name w:val="05_titre_principal_gras"/>
    <w:qFormat/>
    <w:rsid w:val="00072142"/>
    <w:pPr>
      <w:spacing w:before="0" w:after="0" w:line="280" w:lineRule="exact"/>
    </w:pPr>
    <w:rPr>
      <w:rFonts w:ascii="Arial" w:eastAsia="Times New Roman" w:hAnsi="Arial" w:cs="Times New Roman"/>
      <w:b/>
      <w:lang w:eastAsia="fr-FR"/>
    </w:rPr>
  </w:style>
  <w:style w:type="paragraph" w:customStyle="1" w:styleId="rpertoire1">
    <w:name w:val="répertoire_1"/>
    <w:basedOn w:val="TM1"/>
    <w:qFormat/>
    <w:locked/>
    <w:rsid w:val="00072142"/>
    <w:pPr>
      <w:pBdr>
        <w:bottom w:val="none" w:sz="0" w:space="0" w:color="auto"/>
      </w:pBdr>
      <w:tabs>
        <w:tab w:val="left" w:pos="397"/>
        <w:tab w:val="right" w:leader="dot" w:pos="9627"/>
      </w:tabs>
      <w:spacing w:before="240" w:after="100" w:line="280" w:lineRule="exact"/>
      <w:ind w:left="0" w:firstLine="0"/>
    </w:pPr>
    <w:rPr>
      <w:rFonts w:ascii="Arial" w:eastAsia="Times New Roman" w:hAnsi="Arial" w:cs="Times New Roman"/>
      <w:color w:val="auto"/>
      <w:sz w:val="24"/>
      <w:lang w:eastAsia="fr-FR"/>
    </w:rPr>
  </w:style>
  <w:style w:type="paragraph" w:customStyle="1" w:styleId="12annexecontactrenseignementsetc">
    <w:name w:val="12_annexe_contact_renseignements_etc."/>
    <w:qFormat/>
    <w:rsid w:val="009251AF"/>
    <w:pPr>
      <w:spacing w:before="0" w:after="0" w:line="220" w:lineRule="exact"/>
    </w:pPr>
    <w:rPr>
      <w:rFonts w:ascii="Arial" w:eastAsia="Times New Roman" w:hAnsi="Arial" w:cs="Times New Roman"/>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4321">
      <w:bodyDiv w:val="1"/>
      <w:marLeft w:val="0"/>
      <w:marRight w:val="0"/>
      <w:marTop w:val="0"/>
      <w:marBottom w:val="0"/>
      <w:divBdr>
        <w:top w:val="none" w:sz="0" w:space="0" w:color="auto"/>
        <w:left w:val="none" w:sz="0" w:space="0" w:color="auto"/>
        <w:bottom w:val="none" w:sz="0" w:space="0" w:color="auto"/>
        <w:right w:val="none" w:sz="0" w:space="0" w:color="auto"/>
      </w:divBdr>
    </w:div>
    <w:div w:id="1495025081">
      <w:bodyDiv w:val="1"/>
      <w:marLeft w:val="0"/>
      <w:marRight w:val="0"/>
      <w:marTop w:val="0"/>
      <w:marBottom w:val="0"/>
      <w:divBdr>
        <w:top w:val="none" w:sz="0" w:space="0" w:color="auto"/>
        <w:left w:val="none" w:sz="0" w:space="0" w:color="auto"/>
        <w:bottom w:val="none" w:sz="0" w:space="0" w:color="auto"/>
        <w:right w:val="none" w:sz="0" w:space="0" w:color="auto"/>
      </w:divBdr>
    </w:div>
    <w:div w:id="18978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h/eau/de/pub/dokumentation/gewaesserbewirtschaftung.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DAEC">
  <a:themeElements>
    <a:clrScheme name="DAEC">
      <a:dk1>
        <a:sysClr val="windowText" lastClr="000000"/>
      </a:dk1>
      <a:lt1>
        <a:sysClr val="window" lastClr="FFFFFF"/>
      </a:lt1>
      <a:dk2>
        <a:srgbClr val="777777"/>
      </a:dk2>
      <a:lt2>
        <a:srgbClr val="C0C0C0"/>
      </a:lt2>
      <a:accent1>
        <a:srgbClr val="CCE1D8"/>
      </a:accent1>
      <a:accent2>
        <a:srgbClr val="66A58A"/>
      </a:accent2>
      <a:accent3>
        <a:srgbClr val="00693C"/>
      </a:accent3>
      <a:accent4>
        <a:srgbClr val="003F24"/>
      </a:accent4>
      <a:accent5>
        <a:srgbClr val="00150C"/>
      </a:accent5>
      <a:accent6>
        <a:srgbClr val="C0C0C0"/>
      </a:accent6>
      <a:hlink>
        <a:srgbClr val="00693C"/>
      </a:hlink>
      <a:folHlink>
        <a:srgbClr val="66A58A"/>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EF771F7-BE01-41FD-ABF2-69BC0AC55D7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2511</Words>
  <Characters>13812</Characters>
  <Application>Microsoft Office Word</Application>
  <DocSecurity>0</DocSecurity>
  <Lines>115</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Gemeindeverband nach Einzugsgebiet</vt:lpstr>
      <vt:lpstr>Gemeindeverband nach Einzugsgebiet</vt:lpstr>
    </vt:vector>
  </TitlesOfParts>
  <Company>Etat de Fribourg</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Gemeindeverband nach Einzugsgebiet</dc:title>
  <dc:subject>Umsetzung des GewG</dc:subject>
  <dc:creator>Charlotte Boder</dc:creator>
  <dc:description>Begleitdokument</dc:description>
  <cp:lastModifiedBy>Brulhart Rachel</cp:lastModifiedBy>
  <cp:revision>9</cp:revision>
  <cp:lastPrinted>2017-04-11T08:18:00Z</cp:lastPrinted>
  <dcterms:created xsi:type="dcterms:W3CDTF">2017-04-28T11:21:00Z</dcterms:created>
  <dcterms:modified xsi:type="dcterms:W3CDTF">2017-05-03T14:59:00Z</dcterms:modified>
</cp:coreProperties>
</file>