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7B" w:rsidRPr="000B469A" w:rsidRDefault="00963834" w:rsidP="00D00C7B">
      <w:pPr>
        <w:pStyle w:val="Actetitre"/>
        <w:rPr>
          <w:lang w:val="de-CH"/>
        </w:rPr>
      </w:pPr>
      <w:r w:rsidRPr="000B469A">
        <w:rPr>
          <w:lang w:val="de-CH"/>
        </w:rPr>
        <w:t>Verordnung</w:t>
      </w:r>
    </w:p>
    <w:p w:rsidR="00D00C7B" w:rsidRPr="000B469A" w:rsidRDefault="00D00C7B" w:rsidP="00D00C7B">
      <w:pPr>
        <w:pStyle w:val="Actedate"/>
        <w:rPr>
          <w:lang w:val="de-CH"/>
        </w:rPr>
      </w:pPr>
      <w:r w:rsidRPr="000B469A">
        <w:rPr>
          <w:lang w:val="de-CH"/>
        </w:rPr>
        <w:t>vom</w:t>
      </w:r>
    </w:p>
    <w:p w:rsidR="00D00C7B" w:rsidRPr="000B469A" w:rsidRDefault="00D00C7B" w:rsidP="00D00C7B">
      <w:pPr>
        <w:pStyle w:val="Actetitre2"/>
        <w:rPr>
          <w:lang w:val="de-CH"/>
        </w:rPr>
      </w:pPr>
      <w:r w:rsidRPr="000B469A">
        <w:rPr>
          <w:lang w:val="de-CH"/>
        </w:rPr>
        <w:t>über den Finanzhaushalt der Gemeinden (GFHV)</w:t>
      </w:r>
    </w:p>
    <w:p w:rsidR="00D00C7B" w:rsidRPr="000B469A" w:rsidRDefault="00D00C7B" w:rsidP="00D00C7B">
      <w:pPr>
        <w:pStyle w:val="Actetrait"/>
        <w:rPr>
          <w:lang w:val="de-CH"/>
        </w:rPr>
      </w:pPr>
    </w:p>
    <w:p w:rsidR="00D00C7B" w:rsidRPr="000B469A" w:rsidRDefault="00963834" w:rsidP="00D00C7B">
      <w:pPr>
        <w:pStyle w:val="Prambule"/>
        <w:rPr>
          <w:lang w:val="de-CH"/>
        </w:rPr>
      </w:pPr>
      <w:r w:rsidRPr="000B469A">
        <w:rPr>
          <w:lang w:val="de-CH"/>
        </w:rPr>
        <w:t>Der Staatsrat des Kantons Freiburg</w:t>
      </w:r>
    </w:p>
    <w:p w:rsidR="00963834" w:rsidRPr="000B469A" w:rsidRDefault="001053BB" w:rsidP="00D00C7B">
      <w:pPr>
        <w:pStyle w:val="Vu"/>
        <w:rPr>
          <w:lang w:val="de-CH"/>
        </w:rPr>
      </w:pPr>
      <w:r w:rsidRPr="000B469A">
        <w:rPr>
          <w:lang w:val="de-CH"/>
        </w:rPr>
        <w:t xml:space="preserve">gestützt auf das Gesetz über den Finanzhaushalt </w:t>
      </w:r>
      <w:r w:rsidR="005D6A81">
        <w:rPr>
          <w:lang w:val="de-CH"/>
        </w:rPr>
        <w:t>der Gemeinden (GFHG</w:t>
      </w:r>
      <w:r w:rsidR="003023F8">
        <w:rPr>
          <w:lang w:val="de-CH"/>
        </w:rPr>
        <w:t>)</w:t>
      </w:r>
      <w:r w:rsidR="005D6A81">
        <w:rPr>
          <w:lang w:val="de-CH"/>
        </w:rPr>
        <w:t xml:space="preserve"> </w:t>
      </w:r>
      <w:r w:rsidR="003023F8" w:rsidRPr="000B469A">
        <w:rPr>
          <w:lang w:val="de-CH"/>
        </w:rPr>
        <w:t>vom 22. März 2018</w:t>
      </w:r>
      <w:r w:rsidR="003023F8">
        <w:rPr>
          <w:lang w:val="de-CH"/>
        </w:rPr>
        <w:t>;</w:t>
      </w:r>
    </w:p>
    <w:p w:rsidR="007061E8" w:rsidRPr="000B469A" w:rsidRDefault="001053BB" w:rsidP="00D00C7B">
      <w:pPr>
        <w:pStyle w:val="Vu"/>
        <w:rPr>
          <w:lang w:val="de-CH"/>
        </w:rPr>
      </w:pPr>
      <w:r w:rsidRPr="000B469A">
        <w:rPr>
          <w:lang w:val="de-CH"/>
        </w:rPr>
        <w:t>Auf Antrag der Direktion der Institutionen und der Land- und Forstwirtschaft,</w:t>
      </w:r>
    </w:p>
    <w:p w:rsidR="00D00C7B" w:rsidRPr="000B469A" w:rsidRDefault="00D00C7B" w:rsidP="00D00C7B">
      <w:pPr>
        <w:pStyle w:val="Dcrte"/>
        <w:rPr>
          <w:lang w:val="de-CH"/>
        </w:rPr>
      </w:pPr>
      <w:r w:rsidRPr="000B469A">
        <w:rPr>
          <w:lang w:val="de-CH"/>
        </w:rPr>
        <w:t>beschliesst:</w:t>
      </w:r>
    </w:p>
    <w:p w:rsidR="00D00C7B" w:rsidRPr="000B469A" w:rsidRDefault="00D00C7B" w:rsidP="00965334">
      <w:pPr>
        <w:pStyle w:val="Titre1"/>
        <w:rPr>
          <w:lang w:val="de-CH"/>
        </w:rPr>
      </w:pPr>
      <w:r w:rsidRPr="000B469A">
        <w:rPr>
          <w:lang w:val="de-CH"/>
        </w:rPr>
        <w:t>1. KAPITEL</w:t>
      </w:r>
      <w:r w:rsidRPr="000B469A">
        <w:rPr>
          <w:lang w:val="de-CH"/>
        </w:rPr>
        <w:br/>
        <w:t>Allgemeine Bestimmungen</w:t>
      </w:r>
    </w:p>
    <w:p w:rsidR="00352101" w:rsidRPr="000B469A" w:rsidRDefault="00352101" w:rsidP="00451873">
      <w:pPr>
        <w:pStyle w:val="NoArt"/>
        <w:rPr>
          <w:lang w:val="de-CH"/>
        </w:rPr>
      </w:pPr>
      <w:r w:rsidRPr="000B469A">
        <w:rPr>
          <w:b/>
          <w:lang w:val="de-CH"/>
        </w:rPr>
        <w:t>Art. 1</w:t>
      </w:r>
      <w:r w:rsidRPr="000B469A">
        <w:rPr>
          <w:lang w:val="de-CH"/>
        </w:rPr>
        <w:tab/>
        <w:t>Geltungsbereich (Art. 2 Abs. 3 GFHG)</w:t>
      </w:r>
    </w:p>
    <w:p w:rsidR="007061E8" w:rsidRPr="000B469A" w:rsidRDefault="007C28B6" w:rsidP="00352101">
      <w:pPr>
        <w:rPr>
          <w:lang w:val="de-CH"/>
        </w:rPr>
      </w:pPr>
      <w:r w:rsidRPr="000B469A">
        <w:rPr>
          <w:rStyle w:val="Appelnotedebasdep"/>
          <w:position w:val="6"/>
          <w:sz w:val="14"/>
          <w:lang w:val="de-CH"/>
        </w:rPr>
        <w:t>1</w:t>
      </w:r>
      <w:r w:rsidRPr="000B469A">
        <w:rPr>
          <w:lang w:val="de-CH"/>
        </w:rPr>
        <w:t xml:space="preserve"> </w:t>
      </w:r>
      <w:r w:rsidR="003023F8">
        <w:rPr>
          <w:lang w:val="de-CH"/>
        </w:rPr>
        <w:t xml:space="preserve">Alle </w:t>
      </w:r>
      <w:r w:rsidR="003023F8" w:rsidRPr="000B469A">
        <w:rPr>
          <w:lang w:val="de-CH"/>
        </w:rPr>
        <w:t>gemeinderechtlichen</w:t>
      </w:r>
      <w:r w:rsidR="00451873" w:rsidRPr="000B469A">
        <w:rPr>
          <w:lang w:val="de-CH"/>
        </w:rPr>
        <w:t xml:space="preserve"> Körperschaften unterstehen dem Gesetz über den Finanzhaushalt der Gemeinden</w:t>
      </w:r>
      <w:r w:rsidR="003023F8">
        <w:rPr>
          <w:lang w:val="de-CH"/>
        </w:rPr>
        <w:t>. Die</w:t>
      </w:r>
      <w:r w:rsidR="00451873" w:rsidRPr="000B469A">
        <w:rPr>
          <w:lang w:val="de-CH"/>
        </w:rPr>
        <w:t xml:space="preserve"> Vorschriften </w:t>
      </w:r>
      <w:r w:rsidR="003023F8">
        <w:rPr>
          <w:lang w:val="de-CH"/>
        </w:rPr>
        <w:t>bezüglich der</w:t>
      </w:r>
      <w:r w:rsidR="00451873" w:rsidRPr="000B469A">
        <w:rPr>
          <w:lang w:val="de-CH"/>
        </w:rPr>
        <w:t xml:space="preserve"> Erhebung der </w:t>
      </w:r>
      <w:r w:rsidR="003023F8">
        <w:rPr>
          <w:lang w:val="de-CH"/>
        </w:rPr>
        <w:t>Steuern gelten nur für die Gemeinden.</w:t>
      </w:r>
    </w:p>
    <w:p w:rsidR="006C3A1F" w:rsidRPr="000B469A" w:rsidRDefault="006C3A1F" w:rsidP="006C3A1F">
      <w:pPr>
        <w:pStyle w:val="NoArt"/>
        <w:rPr>
          <w:lang w:val="de-CH"/>
        </w:rPr>
      </w:pPr>
      <w:r w:rsidRPr="000B469A">
        <w:rPr>
          <w:b/>
          <w:lang w:val="de-CH"/>
        </w:rPr>
        <w:t>Art. 2</w:t>
      </w:r>
      <w:r w:rsidRPr="000B469A">
        <w:rPr>
          <w:lang w:val="de-CH"/>
        </w:rPr>
        <w:tab/>
        <w:t>Finanzvermögen und Verwaltungsvermögen (Art. 3 Abs. 1 Bst. a und b und Abs. 2 GFHG)</w:t>
      </w:r>
    </w:p>
    <w:p w:rsidR="005D290E" w:rsidRPr="000B469A" w:rsidRDefault="000E0EF0" w:rsidP="00510D33">
      <w:pPr>
        <w:rPr>
          <w:lang w:val="de-CH"/>
        </w:rPr>
      </w:pPr>
      <w:r w:rsidRPr="000B469A">
        <w:rPr>
          <w:rStyle w:val="Appelnotedebasdep"/>
          <w:position w:val="6"/>
          <w:sz w:val="14"/>
          <w:lang w:val="de-CH"/>
        </w:rPr>
        <w:t>1</w:t>
      </w:r>
      <w:r w:rsidR="007747B7" w:rsidRPr="000B469A">
        <w:rPr>
          <w:lang w:val="de-CH"/>
        </w:rPr>
        <w:t xml:space="preserve"> Die Güter</w:t>
      </w:r>
      <w:r w:rsidRPr="000B469A">
        <w:rPr>
          <w:lang w:val="de-CH"/>
        </w:rPr>
        <w:t xml:space="preserve"> des Finanzvermögens können veräussert werd</w:t>
      </w:r>
      <w:r w:rsidR="00B571C6" w:rsidRPr="000B469A">
        <w:rPr>
          <w:lang w:val="de-CH"/>
        </w:rPr>
        <w:t>en</w:t>
      </w:r>
      <w:r w:rsidRPr="000B469A">
        <w:rPr>
          <w:lang w:val="de-CH"/>
        </w:rPr>
        <w:t>, ohne dass die Verfolgung eines öffentlichen Interesses der Gemeinde dadurch beeinträchtigt wird.</w:t>
      </w:r>
    </w:p>
    <w:p w:rsidR="007061E8" w:rsidRPr="000B469A" w:rsidRDefault="000E0EF0" w:rsidP="00510D33">
      <w:pPr>
        <w:rPr>
          <w:lang w:val="de-CH"/>
        </w:rPr>
      </w:pPr>
      <w:r w:rsidRPr="000B469A">
        <w:rPr>
          <w:rStyle w:val="Appelnotedebasdep"/>
          <w:position w:val="6"/>
          <w:sz w:val="14"/>
          <w:lang w:val="de-CH"/>
        </w:rPr>
        <w:t xml:space="preserve">2 </w:t>
      </w:r>
      <w:r w:rsidR="00B571C6" w:rsidRPr="000B469A">
        <w:rPr>
          <w:lang w:val="de-CH"/>
        </w:rPr>
        <w:t>Die Güter</w:t>
      </w:r>
      <w:r w:rsidRPr="000B469A">
        <w:rPr>
          <w:lang w:val="de-CH"/>
        </w:rPr>
        <w:t>, die nicht zum Finanzvermögen gehören, sind Teil des Verwaltungsvermögens; Abs. 3 bleibt vorbehalten.</w:t>
      </w:r>
    </w:p>
    <w:p w:rsidR="005D290E" w:rsidRPr="000B469A" w:rsidRDefault="005D290E" w:rsidP="00110FF4">
      <w:pPr>
        <w:tabs>
          <w:tab w:val="left" w:pos="2429"/>
        </w:tabs>
        <w:rPr>
          <w:lang w:val="de-CH"/>
        </w:rPr>
      </w:pPr>
      <w:r w:rsidRPr="000B469A">
        <w:rPr>
          <w:vertAlign w:val="superscript"/>
          <w:lang w:val="de-CH"/>
        </w:rPr>
        <w:t>3</w:t>
      </w:r>
      <w:r w:rsidRPr="000B469A">
        <w:rPr>
          <w:lang w:val="de-CH"/>
        </w:rPr>
        <w:t xml:space="preserve"> Setzt sich eine Liegenschaft aus Elementen zusammen, die zum Finanzvermögen gehören, und solchen, die unter das Verwaltungsvermögen fallen, so werden diese</w:t>
      </w:r>
      <w:r w:rsidR="003023F8">
        <w:rPr>
          <w:lang w:val="de-CH"/>
        </w:rPr>
        <w:t xml:space="preserve"> im Verhältnis der Nutzflächen</w:t>
      </w:r>
      <w:r w:rsidRPr="000B469A">
        <w:rPr>
          <w:lang w:val="de-CH"/>
        </w:rPr>
        <w:t xml:space="preserve"> unter dem jeweiligen Vermögen </w:t>
      </w:r>
      <w:r w:rsidR="00B571C6" w:rsidRPr="000B469A">
        <w:rPr>
          <w:lang w:val="de-CH"/>
        </w:rPr>
        <w:t>verbucht</w:t>
      </w:r>
      <w:r w:rsidRPr="000B469A">
        <w:rPr>
          <w:lang w:val="de-CH"/>
        </w:rPr>
        <w:t>.</w:t>
      </w:r>
    </w:p>
    <w:p w:rsidR="00110FF4" w:rsidRPr="000B469A" w:rsidRDefault="00110FF4" w:rsidP="00110FF4">
      <w:pPr>
        <w:tabs>
          <w:tab w:val="left" w:pos="2429"/>
        </w:tabs>
        <w:rPr>
          <w:lang w:val="de-CH"/>
        </w:rPr>
      </w:pPr>
      <w:r w:rsidRPr="000B469A">
        <w:rPr>
          <w:vertAlign w:val="superscript"/>
          <w:lang w:val="de-CH"/>
        </w:rPr>
        <w:t>4</w:t>
      </w:r>
      <w:r w:rsidRPr="000B469A">
        <w:rPr>
          <w:lang w:val="de-CH"/>
        </w:rPr>
        <w:t xml:space="preserve"> Das Finanzvermögen und das Verwaltungsvermögen</w:t>
      </w:r>
      <w:r w:rsidR="00D7675E">
        <w:rPr>
          <w:lang w:val="de-CH"/>
        </w:rPr>
        <w:t xml:space="preserve"> sowie die Aufteilungsmethode für gemischte Güter</w:t>
      </w:r>
      <w:r w:rsidRPr="000B469A">
        <w:rPr>
          <w:lang w:val="de-CH"/>
        </w:rPr>
        <w:t xml:space="preserve"> </w:t>
      </w:r>
      <w:r w:rsidR="0001014A" w:rsidRPr="000B469A">
        <w:rPr>
          <w:lang w:val="de-CH"/>
        </w:rPr>
        <w:t>sind in den Weisungen</w:t>
      </w:r>
      <w:r w:rsidRPr="000B469A">
        <w:rPr>
          <w:lang w:val="de-CH"/>
        </w:rPr>
        <w:t xml:space="preserve"> des für die Gemeinden zuständigen Amts (das Amt) präzisiert.</w:t>
      </w:r>
    </w:p>
    <w:p w:rsidR="00C76E66" w:rsidRPr="000B469A" w:rsidRDefault="00C76E66" w:rsidP="00C76E66">
      <w:pPr>
        <w:pStyle w:val="NoArt"/>
        <w:rPr>
          <w:lang w:val="de-CH"/>
        </w:rPr>
      </w:pPr>
      <w:r w:rsidRPr="000B469A">
        <w:rPr>
          <w:b/>
          <w:lang w:val="de-CH"/>
        </w:rPr>
        <w:lastRenderedPageBreak/>
        <w:t>Art. 3</w:t>
      </w:r>
      <w:r w:rsidRPr="000B469A">
        <w:rPr>
          <w:lang w:val="de-CH"/>
        </w:rPr>
        <w:tab/>
        <w:t>Ausgaben (Art. 3 Abs. 1 Bst. c GFHG)</w:t>
      </w:r>
    </w:p>
    <w:p w:rsidR="007061E8" w:rsidRPr="000B469A" w:rsidRDefault="007C28B6" w:rsidP="006C3A1F">
      <w:pPr>
        <w:rPr>
          <w:lang w:val="de-CH"/>
        </w:rPr>
      </w:pPr>
      <w:r w:rsidRPr="000B469A">
        <w:rPr>
          <w:rStyle w:val="Appelnotedebasdep"/>
          <w:position w:val="6"/>
          <w:sz w:val="14"/>
          <w:lang w:val="de-CH"/>
        </w:rPr>
        <w:t>1</w:t>
      </w:r>
      <w:r w:rsidRPr="000B469A">
        <w:rPr>
          <w:lang w:val="de-CH"/>
        </w:rPr>
        <w:t xml:space="preserve"> </w:t>
      </w:r>
      <w:r w:rsidR="00B372D7" w:rsidRPr="000B469A">
        <w:rPr>
          <w:lang w:val="de-CH"/>
        </w:rPr>
        <w:t>F</w:t>
      </w:r>
      <w:r w:rsidR="00792D50" w:rsidRPr="000B469A">
        <w:rPr>
          <w:lang w:val="de-CH"/>
        </w:rPr>
        <w:t>olgende Vorfälle sind Ausgaben gleichgestellt, auch wenn sie ein Gut des Finanzvermögens betreffen:</w:t>
      </w:r>
    </w:p>
    <w:p w:rsidR="00792D50" w:rsidRPr="000B469A" w:rsidRDefault="009F1454" w:rsidP="009F1454">
      <w:pPr>
        <w:pStyle w:val="Structure1"/>
        <w:jc w:val="left"/>
        <w:rPr>
          <w:lang w:val="de-CH"/>
        </w:rPr>
      </w:pPr>
      <w:r w:rsidRPr="000B469A">
        <w:rPr>
          <w:lang w:val="de-CH"/>
        </w:rPr>
        <w:t>a)</w:t>
      </w:r>
      <w:r w:rsidRPr="000B469A">
        <w:rPr>
          <w:lang w:val="de-CH"/>
        </w:rPr>
        <w:tab/>
        <w:t>Gewährung von Darlehen;</w:t>
      </w:r>
    </w:p>
    <w:p w:rsidR="00792D50" w:rsidRPr="000B469A" w:rsidRDefault="009F1454" w:rsidP="009F1454">
      <w:pPr>
        <w:pStyle w:val="Structure1"/>
        <w:jc w:val="left"/>
        <w:rPr>
          <w:lang w:val="de-CH"/>
        </w:rPr>
      </w:pPr>
      <w:r w:rsidRPr="000B469A">
        <w:rPr>
          <w:lang w:val="de-CH"/>
        </w:rPr>
        <w:t>b)</w:t>
      </w:r>
      <w:r w:rsidRPr="000B469A">
        <w:rPr>
          <w:lang w:val="de-CH"/>
        </w:rPr>
        <w:tab/>
        <w:t>Bürgschaftsverpflichtungen und andere Sicherheitsleistungen;</w:t>
      </w:r>
    </w:p>
    <w:p w:rsidR="00792D50" w:rsidRPr="000B469A" w:rsidRDefault="009F1454" w:rsidP="009F1454">
      <w:pPr>
        <w:pStyle w:val="Structure1"/>
        <w:jc w:val="left"/>
        <w:rPr>
          <w:lang w:val="de-CH"/>
        </w:rPr>
      </w:pPr>
      <w:r w:rsidRPr="000B469A">
        <w:rPr>
          <w:lang w:val="de-CH"/>
        </w:rPr>
        <w:t>c)</w:t>
      </w:r>
      <w:r w:rsidRPr="000B469A">
        <w:rPr>
          <w:lang w:val="de-CH"/>
        </w:rPr>
        <w:tab/>
        <w:t>Beteiligung an juristischen Personen des Privatrechts mit Ausnahme von Anlagen des Finanzvermögens;</w:t>
      </w:r>
    </w:p>
    <w:p w:rsidR="00792D50" w:rsidRPr="000B469A" w:rsidRDefault="009F1454" w:rsidP="009F1454">
      <w:pPr>
        <w:pStyle w:val="Structure1"/>
        <w:jc w:val="left"/>
        <w:rPr>
          <w:lang w:val="de-CH"/>
        </w:rPr>
      </w:pPr>
      <w:r w:rsidRPr="000B469A">
        <w:rPr>
          <w:lang w:val="de-CH"/>
        </w:rPr>
        <w:t>d)</w:t>
      </w:r>
      <w:r w:rsidRPr="000B469A">
        <w:rPr>
          <w:lang w:val="de-CH"/>
        </w:rPr>
        <w:tab/>
        <w:t>Rechtsgeschäfte über Eigentum und beschränkte dingliche Rechte an Grundstücken;</w:t>
      </w:r>
    </w:p>
    <w:p w:rsidR="00792D50" w:rsidRPr="000B469A" w:rsidRDefault="009F1454" w:rsidP="009F1454">
      <w:pPr>
        <w:pStyle w:val="Structure1"/>
        <w:jc w:val="left"/>
        <w:rPr>
          <w:lang w:val="de-CH"/>
        </w:rPr>
      </w:pPr>
      <w:r w:rsidRPr="000B469A">
        <w:rPr>
          <w:lang w:val="de-CH"/>
        </w:rPr>
        <w:t>e)</w:t>
      </w:r>
      <w:r w:rsidRPr="000B469A">
        <w:rPr>
          <w:lang w:val="de-CH"/>
        </w:rPr>
        <w:tab/>
        <w:t>Anlagen in Immobilien;</w:t>
      </w:r>
    </w:p>
    <w:p w:rsidR="00792D50" w:rsidRPr="000B469A" w:rsidRDefault="009F1454" w:rsidP="009F1454">
      <w:pPr>
        <w:pStyle w:val="Structure1"/>
        <w:jc w:val="left"/>
        <w:rPr>
          <w:lang w:val="de-CH"/>
        </w:rPr>
      </w:pPr>
      <w:r w:rsidRPr="000B469A">
        <w:rPr>
          <w:lang w:val="de-CH"/>
        </w:rPr>
        <w:t>f)</w:t>
      </w:r>
      <w:r w:rsidRPr="000B469A">
        <w:rPr>
          <w:lang w:val="de-CH"/>
        </w:rPr>
        <w:tab/>
        <w:t>die Entwidmung von Verwaltungsvermögen;</w:t>
      </w:r>
    </w:p>
    <w:p w:rsidR="00792D50" w:rsidRPr="000B469A" w:rsidRDefault="009F1454" w:rsidP="009F1454">
      <w:pPr>
        <w:pStyle w:val="Structure1"/>
        <w:jc w:val="left"/>
        <w:rPr>
          <w:lang w:val="de-CH"/>
        </w:rPr>
      </w:pPr>
      <w:r w:rsidRPr="000B469A">
        <w:rPr>
          <w:lang w:val="de-CH"/>
        </w:rPr>
        <w:t>g)</w:t>
      </w:r>
      <w:r w:rsidRPr="000B469A">
        <w:rPr>
          <w:lang w:val="de-CH"/>
        </w:rPr>
        <w:tab/>
        <w:t>der ausnahmsweise Verzicht auf Einnahmen.</w:t>
      </w:r>
    </w:p>
    <w:p w:rsidR="00C76E66" w:rsidRPr="000B469A" w:rsidRDefault="00C76E66" w:rsidP="00C76E66">
      <w:pPr>
        <w:pStyle w:val="NoArt"/>
        <w:rPr>
          <w:lang w:val="de-CH"/>
        </w:rPr>
      </w:pPr>
      <w:r w:rsidRPr="000B469A">
        <w:rPr>
          <w:b/>
          <w:lang w:val="de-CH"/>
        </w:rPr>
        <w:t>Art. 4</w:t>
      </w:r>
      <w:r w:rsidRPr="000B469A">
        <w:rPr>
          <w:lang w:val="de-CH"/>
        </w:rPr>
        <w:tab/>
        <w:t>Neue und gebundene Ausgaben (Art. 3 Abs. 1 Bst. f und g GFHG)</w:t>
      </w:r>
    </w:p>
    <w:p w:rsidR="007061E8" w:rsidRPr="000B469A" w:rsidRDefault="00D7675E" w:rsidP="00917101">
      <w:pPr>
        <w:rPr>
          <w:lang w:val="de-CH"/>
        </w:rPr>
      </w:pPr>
      <w:r>
        <w:rPr>
          <w:rStyle w:val="Appelnotedebasdep"/>
          <w:position w:val="6"/>
          <w:sz w:val="14"/>
          <w:lang w:val="de-CH"/>
        </w:rPr>
        <w:t>1</w:t>
      </w:r>
      <w:r w:rsidR="005D4063" w:rsidRPr="000B469A">
        <w:rPr>
          <w:position w:val="6"/>
          <w:sz w:val="14"/>
          <w:lang w:val="de-CH"/>
        </w:rPr>
        <w:t xml:space="preserve"> </w:t>
      </w:r>
      <w:r w:rsidR="005D4063" w:rsidRPr="000B469A">
        <w:rPr>
          <w:lang w:val="de-CH"/>
        </w:rPr>
        <w:t>Ausgaben, die nicht gebunden sind, sind neue Ausgaben.</w:t>
      </w:r>
    </w:p>
    <w:p w:rsidR="00965334" w:rsidRPr="000B469A" w:rsidRDefault="006F489E" w:rsidP="006F489E">
      <w:pPr>
        <w:pStyle w:val="Titre1"/>
        <w:rPr>
          <w:lang w:val="de-CH"/>
        </w:rPr>
      </w:pPr>
      <w:r w:rsidRPr="000B469A">
        <w:rPr>
          <w:lang w:val="de-CH"/>
        </w:rPr>
        <w:t>2. KAPITEL</w:t>
      </w:r>
      <w:r w:rsidRPr="000B469A">
        <w:rPr>
          <w:lang w:val="de-CH"/>
        </w:rPr>
        <w:br/>
        <w:t>Haushaltsführung</w:t>
      </w:r>
    </w:p>
    <w:p w:rsidR="00965334" w:rsidRPr="000B469A" w:rsidRDefault="00181680" w:rsidP="006F489E">
      <w:pPr>
        <w:pStyle w:val="Titre2"/>
        <w:rPr>
          <w:lang w:val="de-CH"/>
        </w:rPr>
      </w:pPr>
      <w:r w:rsidRPr="000B469A">
        <w:rPr>
          <w:lang w:val="de-CH"/>
        </w:rPr>
        <w:t>1. Finanzplan</w:t>
      </w:r>
    </w:p>
    <w:p w:rsidR="006F37C2" w:rsidRPr="000B469A" w:rsidRDefault="006F37C2" w:rsidP="006F37C2">
      <w:pPr>
        <w:pStyle w:val="NoArt"/>
        <w:rPr>
          <w:lang w:val="de-CH"/>
        </w:rPr>
      </w:pPr>
      <w:r w:rsidRPr="000B469A">
        <w:rPr>
          <w:b/>
          <w:lang w:val="de-CH"/>
        </w:rPr>
        <w:t>Art. 5</w:t>
      </w:r>
      <w:r w:rsidRPr="000B469A">
        <w:rPr>
          <w:b/>
          <w:lang w:val="de-CH"/>
        </w:rPr>
        <w:tab/>
      </w:r>
      <w:r w:rsidRPr="000B469A">
        <w:rPr>
          <w:lang w:val="de-CH"/>
        </w:rPr>
        <w:t>Struktur (Art. 6 Abs. 4 GFHG)</w:t>
      </w:r>
    </w:p>
    <w:p w:rsidR="003D6098" w:rsidRPr="000B469A" w:rsidRDefault="004A6FBC" w:rsidP="003D6098">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Im Finanzplan werden die Gemeindetätigkeiten in Hauptaufgaben aufgeteilt, die wiederum in Aufgabengruppen unterteilt werden.</w:t>
      </w:r>
    </w:p>
    <w:p w:rsidR="003D6098" w:rsidRPr="000B469A" w:rsidRDefault="004A6FBC" w:rsidP="004A6FBC">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Die zahlenmässige Entwicklung wird über die drei letzten Rechnungsjahre berücksichtigt.</w:t>
      </w:r>
    </w:p>
    <w:p w:rsidR="006F37C2" w:rsidRPr="000B469A" w:rsidRDefault="006F37C2" w:rsidP="006F37C2">
      <w:pPr>
        <w:pStyle w:val="NoArt"/>
        <w:rPr>
          <w:lang w:val="de-CH"/>
        </w:rPr>
      </w:pPr>
      <w:r w:rsidRPr="000B469A">
        <w:rPr>
          <w:b/>
          <w:lang w:val="de-CH"/>
        </w:rPr>
        <w:t>Art. 6</w:t>
      </w:r>
      <w:r w:rsidRPr="000B469A">
        <w:rPr>
          <w:b/>
          <w:lang w:val="de-CH"/>
        </w:rPr>
        <w:tab/>
      </w:r>
      <w:r w:rsidRPr="000B469A">
        <w:rPr>
          <w:lang w:val="de-CH"/>
        </w:rPr>
        <w:t>Inhalt (Art. 6 Abs. 4 GFHG)</w:t>
      </w:r>
    </w:p>
    <w:p w:rsidR="006F37C2" w:rsidRPr="000B469A" w:rsidRDefault="004A6FBC" w:rsidP="005F4F81">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Der Finanzplan enthält mindestens die folgenden Elemente:</w:t>
      </w:r>
    </w:p>
    <w:p w:rsidR="006F37C2" w:rsidRPr="000B469A" w:rsidRDefault="002A654B" w:rsidP="009F1454">
      <w:pPr>
        <w:pStyle w:val="Structure1"/>
        <w:jc w:val="left"/>
        <w:rPr>
          <w:lang w:val="de-CH"/>
        </w:rPr>
      </w:pPr>
      <w:r w:rsidRPr="000B469A">
        <w:rPr>
          <w:lang w:val="de-CH"/>
        </w:rPr>
        <w:t>a)</w:t>
      </w:r>
      <w:r w:rsidRPr="000B469A">
        <w:rPr>
          <w:lang w:val="de-CH"/>
        </w:rPr>
        <w:tab/>
        <w:t>die finanz- und wirtschaftspolitisch relevanten Eckdaten;</w:t>
      </w:r>
    </w:p>
    <w:p w:rsidR="006F37C2" w:rsidRPr="000B469A" w:rsidRDefault="00DB4F39" w:rsidP="009F1454">
      <w:pPr>
        <w:pStyle w:val="Structure1"/>
        <w:jc w:val="left"/>
        <w:rPr>
          <w:lang w:val="de-CH"/>
        </w:rPr>
      </w:pPr>
      <w:r w:rsidRPr="000B469A">
        <w:rPr>
          <w:lang w:val="de-CH"/>
        </w:rPr>
        <w:t>b)</w:t>
      </w:r>
      <w:r w:rsidRPr="000B469A">
        <w:rPr>
          <w:lang w:val="de-CH"/>
        </w:rPr>
        <w:tab/>
        <w:t>die strategischen Ziele, die Aufgaben und die Leistungen der Gemeinde sowie einen Überblick über deren voraussichtliche Entwicklung;</w:t>
      </w:r>
    </w:p>
    <w:p w:rsidR="006F37C2" w:rsidRPr="000B469A" w:rsidRDefault="00DB4F39" w:rsidP="009F1454">
      <w:pPr>
        <w:pStyle w:val="Structure1"/>
        <w:jc w:val="left"/>
        <w:rPr>
          <w:lang w:val="de-CH"/>
        </w:rPr>
      </w:pPr>
      <w:r w:rsidRPr="000B469A">
        <w:rPr>
          <w:lang w:val="de-CH"/>
        </w:rPr>
        <w:t>c)</w:t>
      </w:r>
      <w:r w:rsidRPr="000B469A">
        <w:rPr>
          <w:lang w:val="de-CH"/>
        </w:rPr>
        <w:tab/>
        <w:t>den Planaufwand und -ertrag;</w:t>
      </w:r>
    </w:p>
    <w:p w:rsidR="006F37C2" w:rsidRPr="000B469A" w:rsidRDefault="00DB4F39" w:rsidP="009F1454">
      <w:pPr>
        <w:pStyle w:val="Structure1"/>
        <w:jc w:val="left"/>
        <w:rPr>
          <w:lang w:val="de-CH"/>
        </w:rPr>
      </w:pPr>
      <w:r w:rsidRPr="000B469A">
        <w:rPr>
          <w:lang w:val="de-CH"/>
        </w:rPr>
        <w:t>d)</w:t>
      </w:r>
      <w:r w:rsidRPr="000B469A">
        <w:rPr>
          <w:lang w:val="de-CH"/>
        </w:rPr>
        <w:tab/>
        <w:t>die Planinvestitionsausgaben und -einnahmen;</w:t>
      </w:r>
    </w:p>
    <w:p w:rsidR="006F37C2" w:rsidRPr="000B469A" w:rsidRDefault="002A654B" w:rsidP="009F1454">
      <w:pPr>
        <w:pStyle w:val="Structure1"/>
        <w:jc w:val="left"/>
        <w:rPr>
          <w:lang w:val="de-CH"/>
        </w:rPr>
      </w:pPr>
      <w:r w:rsidRPr="000B469A">
        <w:rPr>
          <w:lang w:val="de-CH"/>
        </w:rPr>
        <w:t>e)</w:t>
      </w:r>
      <w:r w:rsidRPr="000B469A">
        <w:rPr>
          <w:lang w:val="de-CH"/>
        </w:rPr>
        <w:tab/>
        <w:t>die Schätzung des Finanzierungsbedarfs;</w:t>
      </w:r>
    </w:p>
    <w:p w:rsidR="006F37C2" w:rsidRPr="000B469A" w:rsidRDefault="002A654B" w:rsidP="009F1454">
      <w:pPr>
        <w:pStyle w:val="Structure1"/>
        <w:jc w:val="left"/>
        <w:rPr>
          <w:lang w:val="de-CH"/>
        </w:rPr>
      </w:pPr>
      <w:r w:rsidRPr="000B469A">
        <w:rPr>
          <w:lang w:val="de-CH"/>
        </w:rPr>
        <w:lastRenderedPageBreak/>
        <w:t>f)</w:t>
      </w:r>
      <w:r w:rsidRPr="000B469A">
        <w:rPr>
          <w:lang w:val="de-CH"/>
        </w:rPr>
        <w:tab/>
        <w:t>die Finanzierungsmöglichkeiten;</w:t>
      </w:r>
    </w:p>
    <w:p w:rsidR="006F37C2" w:rsidRPr="000B469A" w:rsidRDefault="002A654B" w:rsidP="009F1454">
      <w:pPr>
        <w:pStyle w:val="Structure1"/>
        <w:jc w:val="left"/>
        <w:rPr>
          <w:lang w:val="de-CH"/>
        </w:rPr>
      </w:pPr>
      <w:r w:rsidRPr="000B469A">
        <w:rPr>
          <w:lang w:val="de-CH"/>
        </w:rPr>
        <w:t>g)</w:t>
      </w:r>
      <w:r w:rsidRPr="000B469A">
        <w:rPr>
          <w:lang w:val="de-CH"/>
        </w:rPr>
        <w:tab/>
        <w:t>die Entwicklung des Vermögens und der Verschuldung.</w:t>
      </w:r>
    </w:p>
    <w:p w:rsidR="00691BAD" w:rsidRPr="000B469A" w:rsidRDefault="004A6FBC" w:rsidP="00691BAD">
      <w:pPr>
        <w:rPr>
          <w:rFonts w:ascii="Times" w:hAnsi="Times" w:cs="Times"/>
          <w:lang w:val="de-CH"/>
        </w:rPr>
      </w:pPr>
      <w:r w:rsidRPr="000B469A">
        <w:rPr>
          <w:rStyle w:val="Appelnotedebasdep"/>
          <w:position w:val="6"/>
          <w:sz w:val="14"/>
          <w:lang w:val="de-CH"/>
        </w:rPr>
        <w:t>2</w:t>
      </w:r>
      <w:r w:rsidRPr="000B469A">
        <w:rPr>
          <w:position w:val="6"/>
          <w:sz w:val="14"/>
          <w:lang w:val="de-CH"/>
        </w:rPr>
        <w:t xml:space="preserve"> </w:t>
      </w:r>
      <w:r w:rsidRPr="000B469A">
        <w:rPr>
          <w:rFonts w:ascii="Times" w:hAnsi="Times" w:cs="Times"/>
          <w:spacing w:val="0"/>
          <w:lang w:val="de-CH"/>
        </w:rPr>
        <w:t>Die Ämter des Staates und die Gemeindeverbände kommunizieren den Gemeinden regelmässig die Daten, die einen Einfluss auf ihre Finanzpläne haben können.</w:t>
      </w:r>
    </w:p>
    <w:p w:rsidR="00965334" w:rsidRPr="000B469A" w:rsidRDefault="006C3A1F" w:rsidP="00072545">
      <w:pPr>
        <w:pStyle w:val="Titre2"/>
        <w:rPr>
          <w:lang w:val="de-CH"/>
        </w:rPr>
      </w:pPr>
      <w:r w:rsidRPr="000B469A">
        <w:rPr>
          <w:lang w:val="de-CH"/>
        </w:rPr>
        <w:t>2. Budget</w:t>
      </w:r>
    </w:p>
    <w:p w:rsidR="00965334" w:rsidRPr="000B469A" w:rsidRDefault="00965334" w:rsidP="00F306A4">
      <w:pPr>
        <w:pStyle w:val="NoArt"/>
        <w:rPr>
          <w:lang w:val="de-CH"/>
        </w:rPr>
      </w:pPr>
      <w:r w:rsidRPr="000B469A">
        <w:rPr>
          <w:b/>
          <w:lang w:val="de-CH"/>
        </w:rPr>
        <w:t>Art. 7</w:t>
      </w:r>
      <w:r w:rsidRPr="000B469A">
        <w:rPr>
          <w:lang w:val="de-CH"/>
        </w:rPr>
        <w:tab/>
        <w:t>Vorzulegende Elemente (Art. 8 Abs. 5 GFHG)</w:t>
      </w:r>
    </w:p>
    <w:p w:rsidR="007061E8" w:rsidRPr="000B469A" w:rsidRDefault="007C28B6" w:rsidP="00965334">
      <w:pPr>
        <w:rPr>
          <w:lang w:val="de-CH"/>
        </w:rPr>
      </w:pPr>
      <w:r w:rsidRPr="000B469A">
        <w:rPr>
          <w:rStyle w:val="Appelnotedebasdep"/>
          <w:position w:val="6"/>
          <w:sz w:val="14"/>
          <w:lang w:val="de-CH"/>
        </w:rPr>
        <w:t>1</w:t>
      </w:r>
      <w:r w:rsidRPr="000B469A">
        <w:rPr>
          <w:lang w:val="de-CH"/>
        </w:rPr>
        <w:t xml:space="preserve"> </w:t>
      </w:r>
      <w:r w:rsidR="00883188" w:rsidRPr="000B469A">
        <w:rPr>
          <w:lang w:val="de-CH"/>
        </w:rPr>
        <w:t>Gleichzeitig mit dem Budget werden die Zahlen des Vorjahresbudgets und die Zahlen der letzten genehmigten Jahresrechnung präsentiert; die Zahlen der Jahresrechnung werden zu Informations- und Vergleichszwecken aufgenommen.</w:t>
      </w:r>
    </w:p>
    <w:p w:rsidR="003C4B06" w:rsidRPr="000B469A" w:rsidRDefault="003C4B06" w:rsidP="003C4B06">
      <w:pPr>
        <w:pStyle w:val="NoArt"/>
        <w:rPr>
          <w:lang w:val="de-CH"/>
        </w:rPr>
      </w:pPr>
      <w:r w:rsidRPr="000B469A">
        <w:rPr>
          <w:b/>
          <w:lang w:val="de-CH"/>
        </w:rPr>
        <w:t>Art. 8</w:t>
      </w:r>
      <w:r w:rsidRPr="000B469A">
        <w:rPr>
          <w:lang w:val="de-CH"/>
        </w:rPr>
        <w:tab/>
        <w:t xml:space="preserve">Verfahren </w:t>
      </w:r>
      <w:r w:rsidR="00482038">
        <w:rPr>
          <w:lang w:val="de-CH"/>
        </w:rPr>
        <w:t>bei</w:t>
      </w:r>
      <w:r w:rsidRPr="000B469A">
        <w:rPr>
          <w:lang w:val="de-CH"/>
        </w:rPr>
        <w:t xml:space="preserve"> Ablehnung (Art. 8 Abs. 5 GFHG)</w:t>
      </w:r>
    </w:p>
    <w:p w:rsidR="003C4B06" w:rsidRPr="000B469A" w:rsidRDefault="007C28B6" w:rsidP="003C4B06">
      <w:pPr>
        <w:rPr>
          <w:lang w:val="de-CH"/>
        </w:rPr>
      </w:pPr>
      <w:r w:rsidRPr="000B469A">
        <w:rPr>
          <w:rStyle w:val="Appelnotedebasdep"/>
          <w:position w:val="6"/>
          <w:sz w:val="14"/>
          <w:lang w:val="de-CH"/>
        </w:rPr>
        <w:t>1</w:t>
      </w:r>
      <w:r w:rsidRPr="000B469A">
        <w:rPr>
          <w:lang w:val="de-CH"/>
        </w:rPr>
        <w:t xml:space="preserve"> </w:t>
      </w:r>
      <w:r w:rsidR="003C4B06" w:rsidRPr="000B469A">
        <w:rPr>
          <w:lang w:val="de-CH"/>
        </w:rPr>
        <w:t>Wird das Budget an den Gemeinderat zurückgewiesen oder abgelehnt, informiert dieser das Amt und die Oberamtsperson und bereitet einen neuen Entwurf vor, den er innerhalb von 60 Tagen der Gemeindeversammlung oder dem Generalrat vorlegt.</w:t>
      </w:r>
    </w:p>
    <w:p w:rsidR="00727323" w:rsidRPr="000B469A" w:rsidRDefault="00727323" w:rsidP="00727323">
      <w:pPr>
        <w:pStyle w:val="NoArt"/>
        <w:rPr>
          <w:lang w:val="de-CH"/>
        </w:rPr>
      </w:pPr>
      <w:r w:rsidRPr="000B469A">
        <w:rPr>
          <w:b/>
          <w:lang w:val="de-CH"/>
        </w:rPr>
        <w:t>Art. 9</w:t>
      </w:r>
      <w:r w:rsidR="00922F8A">
        <w:rPr>
          <w:lang w:val="de-CH"/>
        </w:rPr>
        <w:tab/>
        <w:t>Übermittlung</w:t>
      </w:r>
      <w:r w:rsidRPr="000B469A">
        <w:rPr>
          <w:lang w:val="de-CH"/>
        </w:rPr>
        <w:t xml:space="preserve"> an die Aufsichtsbehörde (Art. 8 Abs. 5 GFHG)</w:t>
      </w:r>
    </w:p>
    <w:p w:rsidR="00847563" w:rsidRPr="000B469A" w:rsidRDefault="007C28B6" w:rsidP="003C4B06">
      <w:pPr>
        <w:rPr>
          <w:lang w:val="de-CH"/>
        </w:rPr>
      </w:pPr>
      <w:r w:rsidRPr="000B469A">
        <w:rPr>
          <w:rStyle w:val="Appelnotedebasdep"/>
          <w:position w:val="6"/>
          <w:sz w:val="14"/>
          <w:lang w:val="de-CH"/>
        </w:rPr>
        <w:t>1</w:t>
      </w:r>
      <w:r w:rsidRPr="000B469A">
        <w:rPr>
          <w:lang w:val="de-CH"/>
        </w:rPr>
        <w:t xml:space="preserve"> </w:t>
      </w:r>
      <w:r w:rsidR="00B74396" w:rsidRPr="000B469A">
        <w:rPr>
          <w:lang w:val="de-CH"/>
        </w:rPr>
        <w:t>Das Budget wird innerhalb von 15 Tagen nach dem Beschluss der Gemeindeversammlung oder de</w:t>
      </w:r>
      <w:r w:rsidR="00922F8A">
        <w:rPr>
          <w:lang w:val="de-CH"/>
        </w:rPr>
        <w:t>s Generalrats dem Amt übermittelt</w:t>
      </w:r>
      <w:r w:rsidR="00B74396" w:rsidRPr="000B469A">
        <w:rPr>
          <w:lang w:val="de-CH"/>
        </w:rPr>
        <w:t>.</w:t>
      </w:r>
    </w:p>
    <w:p w:rsidR="00965334" w:rsidRPr="000B469A" w:rsidRDefault="009E0686" w:rsidP="00F306A4">
      <w:pPr>
        <w:pStyle w:val="Titre2"/>
        <w:rPr>
          <w:lang w:val="de-CH"/>
        </w:rPr>
      </w:pPr>
      <w:r w:rsidRPr="000B469A">
        <w:rPr>
          <w:lang w:val="de-CH"/>
        </w:rPr>
        <w:t>3. Jahresrechnung</w:t>
      </w:r>
    </w:p>
    <w:p w:rsidR="009B6F53" w:rsidRPr="000B469A" w:rsidRDefault="009B6F53" w:rsidP="009B6F53">
      <w:pPr>
        <w:pStyle w:val="NoArt"/>
        <w:rPr>
          <w:lang w:val="de-CH"/>
        </w:rPr>
      </w:pPr>
      <w:r w:rsidRPr="000B469A">
        <w:rPr>
          <w:b/>
          <w:lang w:val="de-CH"/>
        </w:rPr>
        <w:t>Art. 10</w:t>
      </w:r>
      <w:r w:rsidRPr="000B469A">
        <w:rPr>
          <w:lang w:val="de-CH"/>
        </w:rPr>
        <w:tab/>
        <w:t>Vorzulegende Elemente (Art. 12 Abs. 1 GFHG)</w:t>
      </w:r>
    </w:p>
    <w:p w:rsidR="009B6F53" w:rsidRPr="000B469A" w:rsidRDefault="007C28B6" w:rsidP="0001217F">
      <w:pPr>
        <w:rPr>
          <w:i/>
          <w:lang w:val="de-CH"/>
        </w:rPr>
      </w:pPr>
      <w:r w:rsidRPr="000B469A">
        <w:rPr>
          <w:rStyle w:val="Appelnotedebasdep"/>
          <w:position w:val="6"/>
          <w:sz w:val="14"/>
          <w:lang w:val="de-CH"/>
        </w:rPr>
        <w:t>1</w:t>
      </w:r>
      <w:r w:rsidRPr="000B469A">
        <w:rPr>
          <w:lang w:val="de-CH"/>
        </w:rPr>
        <w:t xml:space="preserve"> </w:t>
      </w:r>
      <w:r w:rsidR="009B6F53" w:rsidRPr="000B469A">
        <w:rPr>
          <w:lang w:val="de-CH"/>
        </w:rPr>
        <w:t>Gleichzeitig mit der Jahresrechnung werden die Zahlen des beschlossenen Budgets mit seinen allfälligen Änderungen im Verlauf des Jahres und die Zahlen der Jahresrechnung des Vorjahrs präsentiert.</w:t>
      </w:r>
    </w:p>
    <w:p w:rsidR="00576F2F" w:rsidRPr="000B469A" w:rsidRDefault="00576F2F" w:rsidP="00576F2F">
      <w:pPr>
        <w:pStyle w:val="NoArt"/>
        <w:rPr>
          <w:lang w:val="de-CH"/>
        </w:rPr>
      </w:pPr>
      <w:r w:rsidRPr="000B469A">
        <w:rPr>
          <w:b/>
          <w:lang w:val="de-CH"/>
        </w:rPr>
        <w:t>Art. 11</w:t>
      </w:r>
      <w:r w:rsidR="002C09DD">
        <w:rPr>
          <w:lang w:val="de-CH"/>
        </w:rPr>
        <w:tab/>
        <w:t>Frist für die Übermittl</w:t>
      </w:r>
      <w:r w:rsidRPr="000B469A">
        <w:rPr>
          <w:lang w:val="de-CH"/>
        </w:rPr>
        <w:t>ung (Art. 12 Abs. 2 GFHG)</w:t>
      </w:r>
    </w:p>
    <w:p w:rsidR="00576F2F" w:rsidRPr="000B469A" w:rsidRDefault="007C28B6" w:rsidP="00576F2F">
      <w:pPr>
        <w:rPr>
          <w:lang w:val="de-CH"/>
        </w:rPr>
      </w:pPr>
      <w:r w:rsidRPr="000B469A">
        <w:rPr>
          <w:rStyle w:val="Appelnotedebasdep"/>
          <w:position w:val="6"/>
          <w:sz w:val="14"/>
          <w:lang w:val="de-CH"/>
        </w:rPr>
        <w:t>1</w:t>
      </w:r>
      <w:r w:rsidRPr="000B469A">
        <w:rPr>
          <w:lang w:val="de-CH"/>
        </w:rPr>
        <w:t xml:space="preserve"> </w:t>
      </w:r>
      <w:r w:rsidR="00576F2F" w:rsidRPr="000B469A">
        <w:rPr>
          <w:lang w:val="de-CH"/>
        </w:rPr>
        <w:t xml:space="preserve">Die Jahresrechnung wird innerhalb von 15 Tagen nach ihrer Genehmigung durch die Gemeindeversammlung oder den </w:t>
      </w:r>
      <w:r w:rsidR="002C09DD">
        <w:rPr>
          <w:lang w:val="de-CH"/>
        </w:rPr>
        <w:t>Generalrat an das Amt übermittelt</w:t>
      </w:r>
      <w:r w:rsidR="00576F2F" w:rsidRPr="000B469A">
        <w:rPr>
          <w:lang w:val="de-CH"/>
        </w:rPr>
        <w:t>. Diese Fri</w:t>
      </w:r>
      <w:r w:rsidR="002C09DD">
        <w:rPr>
          <w:lang w:val="de-CH"/>
        </w:rPr>
        <w:t>st gilt auch für die Übermittlung</w:t>
      </w:r>
      <w:r w:rsidR="00576F2F" w:rsidRPr="000B469A">
        <w:rPr>
          <w:lang w:val="de-CH"/>
        </w:rPr>
        <w:t xml:space="preserve"> an die weiteren Instanzen; die Spezialgesetzgebung bleibt vorbehalten.</w:t>
      </w:r>
    </w:p>
    <w:p w:rsidR="00475B4D" w:rsidRPr="000B469A" w:rsidRDefault="00475B4D" w:rsidP="00475B4D">
      <w:pPr>
        <w:pStyle w:val="NoArt"/>
        <w:rPr>
          <w:lang w:val="de-CH"/>
        </w:rPr>
      </w:pPr>
      <w:r w:rsidRPr="000B469A">
        <w:rPr>
          <w:b/>
          <w:lang w:val="de-CH"/>
        </w:rPr>
        <w:t>Art. 12</w:t>
      </w:r>
      <w:r w:rsidRPr="000B469A">
        <w:rPr>
          <w:lang w:val="de-CH"/>
        </w:rPr>
        <w:tab/>
        <w:t xml:space="preserve">Verfahren </w:t>
      </w:r>
      <w:r w:rsidR="002C09DD">
        <w:rPr>
          <w:lang w:val="de-CH"/>
        </w:rPr>
        <w:t>bei</w:t>
      </w:r>
      <w:r w:rsidRPr="000B469A">
        <w:rPr>
          <w:lang w:val="de-CH"/>
        </w:rPr>
        <w:t xml:space="preserve"> Ablehnung der </w:t>
      </w:r>
      <w:r w:rsidR="00122FB7">
        <w:rPr>
          <w:lang w:val="de-CH"/>
        </w:rPr>
        <w:t>R</w:t>
      </w:r>
      <w:r w:rsidRPr="000B469A">
        <w:rPr>
          <w:lang w:val="de-CH"/>
        </w:rPr>
        <w:t>echnung</w:t>
      </w:r>
      <w:r w:rsidR="00122FB7">
        <w:rPr>
          <w:lang w:val="de-CH"/>
        </w:rPr>
        <w:t>sgenehmigung</w:t>
      </w:r>
      <w:r w:rsidRPr="000B469A">
        <w:rPr>
          <w:lang w:val="de-CH"/>
        </w:rPr>
        <w:t xml:space="preserve"> (Art. 12 Abs. 3 GFHG)</w:t>
      </w:r>
    </w:p>
    <w:p w:rsidR="00475B4D" w:rsidRPr="000B469A" w:rsidRDefault="00A9671D" w:rsidP="00475B4D">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 xml:space="preserve">Weigern sich die Gemeindeversammlung oder der Generalrat, die Jahresrechnung zu genehmigen, prüft der Gemeinderat die Gründe und </w:t>
      </w:r>
      <w:r w:rsidRPr="000B469A">
        <w:rPr>
          <w:lang w:val="de-CH"/>
        </w:rPr>
        <w:lastRenderedPageBreak/>
        <w:t>behebt allfällige Fehler, bevor er die Jahresrechnung innert einer Frist von 60 Tagen erneut der Gemeindeversammlung oder dem Generalrat unterbreitet.</w:t>
      </w:r>
    </w:p>
    <w:p w:rsidR="00475B4D" w:rsidRPr="000B469A" w:rsidRDefault="00A9671D" w:rsidP="00475B4D">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Wird die Genehmigung der Jahresrechnung ein weiteres Mal verweigert, ersucht der Gemeinderat die Aufsichtsbehörde, einzugreifen; diese kann auch von Amtes wegen eingreifen.</w:t>
      </w:r>
    </w:p>
    <w:p w:rsidR="00475B4D" w:rsidRPr="000B469A" w:rsidRDefault="00A9671D" w:rsidP="00475B4D">
      <w:pPr>
        <w:rPr>
          <w:lang w:val="de-CH"/>
        </w:rPr>
      </w:pPr>
      <w:r w:rsidRPr="000B469A">
        <w:rPr>
          <w:rStyle w:val="Appelnotedebasdep"/>
          <w:position w:val="6"/>
          <w:sz w:val="14"/>
          <w:lang w:val="de-CH"/>
        </w:rPr>
        <w:t>3</w:t>
      </w:r>
      <w:r w:rsidRPr="000B469A">
        <w:rPr>
          <w:position w:val="6"/>
          <w:sz w:val="14"/>
          <w:lang w:val="de-CH"/>
        </w:rPr>
        <w:t xml:space="preserve"> </w:t>
      </w:r>
      <w:r w:rsidR="00122FB7">
        <w:rPr>
          <w:lang w:val="de-CH"/>
        </w:rPr>
        <w:t>Bei</w:t>
      </w:r>
      <w:r w:rsidR="00122FB7" w:rsidRPr="000B469A">
        <w:rPr>
          <w:lang w:val="de-CH"/>
        </w:rPr>
        <w:t xml:space="preserve"> Ablehnung der </w:t>
      </w:r>
      <w:r w:rsidR="00122FB7">
        <w:rPr>
          <w:lang w:val="de-CH"/>
        </w:rPr>
        <w:t>R</w:t>
      </w:r>
      <w:r w:rsidR="00122FB7" w:rsidRPr="000B469A">
        <w:rPr>
          <w:lang w:val="de-CH"/>
        </w:rPr>
        <w:t>echnung</w:t>
      </w:r>
      <w:r w:rsidR="00122FB7">
        <w:rPr>
          <w:lang w:val="de-CH"/>
        </w:rPr>
        <w:t>sgenehmigung</w:t>
      </w:r>
      <w:r w:rsidR="00122FB7" w:rsidRPr="000B469A">
        <w:rPr>
          <w:lang w:val="de-CH"/>
        </w:rPr>
        <w:t xml:space="preserve"> </w:t>
      </w:r>
      <w:r w:rsidR="00122FB7">
        <w:rPr>
          <w:lang w:val="de-CH"/>
        </w:rPr>
        <w:t xml:space="preserve">werden das </w:t>
      </w:r>
      <w:r w:rsidRPr="000B469A">
        <w:rPr>
          <w:lang w:val="de-CH"/>
        </w:rPr>
        <w:t>Amt und der Oberamtmann unverzüglich informiert.</w:t>
      </w:r>
    </w:p>
    <w:p w:rsidR="00965334" w:rsidRPr="000B469A" w:rsidRDefault="00834C8A" w:rsidP="005D6324">
      <w:pPr>
        <w:pStyle w:val="NoArt"/>
        <w:rPr>
          <w:lang w:val="de-CH"/>
        </w:rPr>
      </w:pPr>
      <w:r w:rsidRPr="000B469A">
        <w:rPr>
          <w:b/>
          <w:lang w:val="de-CH"/>
        </w:rPr>
        <w:t>Art. 13</w:t>
      </w:r>
      <w:r w:rsidRPr="000B469A">
        <w:rPr>
          <w:b/>
          <w:lang w:val="de-CH"/>
        </w:rPr>
        <w:tab/>
      </w:r>
      <w:r w:rsidRPr="000B469A">
        <w:rPr>
          <w:lang w:val="de-CH"/>
        </w:rPr>
        <w:t>Anhang</w:t>
      </w:r>
      <w:r w:rsidRPr="000B469A">
        <w:rPr>
          <w:lang w:val="de-CH"/>
        </w:rPr>
        <w:br/>
        <w:t>a) Eigenkapitalnachweis (Art. 18 Abs. 1 Bst. c GFHG)</w:t>
      </w:r>
    </w:p>
    <w:p w:rsidR="00965334" w:rsidRPr="000B469A" w:rsidRDefault="007C28B6" w:rsidP="00965334">
      <w:pPr>
        <w:rPr>
          <w:lang w:val="de-CH"/>
        </w:rPr>
      </w:pPr>
      <w:r w:rsidRPr="000B469A">
        <w:rPr>
          <w:rStyle w:val="Appelnotedebasdep"/>
          <w:position w:val="6"/>
          <w:sz w:val="14"/>
          <w:lang w:val="de-CH"/>
        </w:rPr>
        <w:t>1</w:t>
      </w:r>
      <w:r w:rsidRPr="000B469A">
        <w:rPr>
          <w:lang w:val="de-CH"/>
        </w:rPr>
        <w:t xml:space="preserve"> </w:t>
      </w:r>
      <w:r w:rsidR="00965334" w:rsidRPr="000B469A">
        <w:rPr>
          <w:lang w:val="de-CH"/>
        </w:rPr>
        <w:t>Der Eigenkapitalnachweis zeigt die Ursachen der Veränderung des Eigenkapitals auf.</w:t>
      </w:r>
    </w:p>
    <w:p w:rsidR="00965334" w:rsidRPr="000B469A" w:rsidRDefault="00965334" w:rsidP="005D6324">
      <w:pPr>
        <w:pStyle w:val="NoArt"/>
        <w:rPr>
          <w:lang w:val="de-CH"/>
        </w:rPr>
      </w:pPr>
      <w:r w:rsidRPr="000B469A">
        <w:rPr>
          <w:b/>
          <w:lang w:val="de-CH"/>
        </w:rPr>
        <w:t>Art. 14</w:t>
      </w:r>
      <w:r w:rsidRPr="000B469A">
        <w:rPr>
          <w:b/>
          <w:lang w:val="de-CH"/>
        </w:rPr>
        <w:tab/>
      </w:r>
      <w:r w:rsidRPr="000B469A">
        <w:rPr>
          <w:lang w:val="de-CH"/>
        </w:rPr>
        <w:t>b) Rückstellungsspiegel (Art. 18 Abs. 1 Bst. d GFHG)</w:t>
      </w:r>
    </w:p>
    <w:p w:rsidR="00965334" w:rsidRPr="000B469A" w:rsidRDefault="00C61223" w:rsidP="00965334">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Im Rückstellungsspiegel müssen alle bestehenden Rückstellungen einzeln aufgeführt werden.</w:t>
      </w:r>
    </w:p>
    <w:p w:rsidR="00965334" w:rsidRPr="000B469A" w:rsidRDefault="00C61223" w:rsidP="00965334">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Die Rückstellungen müssen nach Kategorien gegliedert werden.</w:t>
      </w:r>
    </w:p>
    <w:p w:rsidR="00965334" w:rsidRPr="000B469A" w:rsidRDefault="00C61223" w:rsidP="00965334">
      <w:pPr>
        <w:rPr>
          <w:lang w:val="de-CH"/>
        </w:rPr>
      </w:pPr>
      <w:r w:rsidRPr="000B469A">
        <w:rPr>
          <w:rStyle w:val="Appelnotedebasdep"/>
          <w:position w:val="6"/>
          <w:sz w:val="14"/>
          <w:lang w:val="de-CH"/>
        </w:rPr>
        <w:t>3</w:t>
      </w:r>
      <w:r w:rsidRPr="000B469A">
        <w:rPr>
          <w:position w:val="6"/>
          <w:sz w:val="14"/>
          <w:lang w:val="de-CH"/>
        </w:rPr>
        <w:t xml:space="preserve"> </w:t>
      </w:r>
      <w:r w:rsidRPr="000B469A">
        <w:rPr>
          <w:lang w:val="de-CH"/>
        </w:rPr>
        <w:t>Der Rückstellungsspiegel enthält:</w:t>
      </w:r>
    </w:p>
    <w:p w:rsidR="00965334" w:rsidRPr="000B469A" w:rsidRDefault="005D6324" w:rsidP="005D6324">
      <w:pPr>
        <w:pStyle w:val="Structure1"/>
        <w:rPr>
          <w:lang w:val="de-CH"/>
        </w:rPr>
      </w:pPr>
      <w:r w:rsidRPr="000B469A">
        <w:rPr>
          <w:lang w:val="de-CH"/>
        </w:rPr>
        <w:t>a)</w:t>
      </w:r>
      <w:r w:rsidRPr="000B469A">
        <w:rPr>
          <w:lang w:val="de-CH"/>
        </w:rPr>
        <w:tab/>
        <w:t>die Bezeichnung der Rückstellungsart;</w:t>
      </w:r>
    </w:p>
    <w:p w:rsidR="00965334" w:rsidRPr="000B469A" w:rsidRDefault="005D6324" w:rsidP="005D6324">
      <w:pPr>
        <w:pStyle w:val="Structure1"/>
        <w:rPr>
          <w:lang w:val="de-CH"/>
        </w:rPr>
      </w:pPr>
      <w:r w:rsidRPr="000B469A">
        <w:rPr>
          <w:lang w:val="de-CH"/>
        </w:rPr>
        <w:t>b)</w:t>
      </w:r>
      <w:r w:rsidRPr="000B469A">
        <w:rPr>
          <w:lang w:val="de-CH"/>
        </w:rPr>
        <w:tab/>
        <w:t>den Kommentar zur Rückstellungsart;</w:t>
      </w:r>
    </w:p>
    <w:p w:rsidR="00965334" w:rsidRPr="000B469A" w:rsidRDefault="005D6324" w:rsidP="005D6324">
      <w:pPr>
        <w:pStyle w:val="Structure1"/>
        <w:rPr>
          <w:lang w:val="de-CH"/>
        </w:rPr>
      </w:pPr>
      <w:r w:rsidRPr="000B469A">
        <w:rPr>
          <w:lang w:val="de-CH"/>
        </w:rPr>
        <w:t>c)</w:t>
      </w:r>
      <w:r w:rsidRPr="000B469A">
        <w:rPr>
          <w:lang w:val="de-CH"/>
        </w:rPr>
        <w:tab/>
        <w:t>die Höhe der Rückstellung Ende Vorjahr;</w:t>
      </w:r>
    </w:p>
    <w:p w:rsidR="00965334" w:rsidRPr="000B469A" w:rsidRDefault="005D6324" w:rsidP="005D6324">
      <w:pPr>
        <w:pStyle w:val="Structure1"/>
        <w:rPr>
          <w:lang w:val="de-CH"/>
        </w:rPr>
      </w:pPr>
      <w:r w:rsidRPr="000B469A">
        <w:rPr>
          <w:lang w:val="de-CH"/>
        </w:rPr>
        <w:t>d)</w:t>
      </w:r>
      <w:r w:rsidRPr="000B469A">
        <w:rPr>
          <w:lang w:val="de-CH"/>
        </w:rPr>
        <w:tab/>
        <w:t>die Höhe der Rückstellung Ende laufendes Jahr;</w:t>
      </w:r>
    </w:p>
    <w:p w:rsidR="00965334" w:rsidRPr="000B469A" w:rsidRDefault="005D6324" w:rsidP="005D6324">
      <w:pPr>
        <w:pStyle w:val="Structure1"/>
        <w:rPr>
          <w:lang w:val="de-CH"/>
        </w:rPr>
      </w:pPr>
      <w:r w:rsidRPr="000B469A">
        <w:rPr>
          <w:lang w:val="de-CH"/>
        </w:rPr>
        <w:t>e)</w:t>
      </w:r>
      <w:r w:rsidRPr="000B469A">
        <w:rPr>
          <w:lang w:val="de-CH"/>
        </w:rPr>
        <w:tab/>
        <w:t>den Kommentar zur Veränderung der Rückstellung;</w:t>
      </w:r>
    </w:p>
    <w:p w:rsidR="00965334" w:rsidRPr="000B469A" w:rsidRDefault="005D6324" w:rsidP="005D6324">
      <w:pPr>
        <w:pStyle w:val="Structure1"/>
        <w:rPr>
          <w:lang w:val="de-CH"/>
        </w:rPr>
      </w:pPr>
      <w:r w:rsidRPr="000B469A">
        <w:rPr>
          <w:lang w:val="de-CH"/>
        </w:rPr>
        <w:t>f)</w:t>
      </w:r>
      <w:r w:rsidRPr="000B469A">
        <w:rPr>
          <w:lang w:val="de-CH"/>
        </w:rPr>
        <w:tab/>
        <w:t>d</w:t>
      </w:r>
      <w:r w:rsidR="009031F0">
        <w:rPr>
          <w:lang w:val="de-CH"/>
        </w:rPr>
        <w:t>ie Begründung des Weiterbestand</w:t>
      </w:r>
      <w:r w:rsidRPr="000B469A">
        <w:rPr>
          <w:lang w:val="de-CH"/>
        </w:rPr>
        <w:t>s der Rückstellung.</w:t>
      </w:r>
    </w:p>
    <w:p w:rsidR="00965334" w:rsidRPr="000B469A" w:rsidRDefault="00965334" w:rsidP="005D6324">
      <w:pPr>
        <w:pStyle w:val="NoArt"/>
        <w:rPr>
          <w:lang w:val="de-CH"/>
        </w:rPr>
      </w:pPr>
      <w:r w:rsidRPr="000B469A">
        <w:rPr>
          <w:b/>
          <w:lang w:val="de-CH"/>
        </w:rPr>
        <w:t>Art. 15</w:t>
      </w:r>
      <w:r w:rsidRPr="000B469A">
        <w:rPr>
          <w:b/>
          <w:lang w:val="de-CH"/>
        </w:rPr>
        <w:tab/>
      </w:r>
      <w:r w:rsidRPr="000B469A">
        <w:rPr>
          <w:lang w:val="de-CH"/>
        </w:rPr>
        <w:t>c) Beteiligungsspiegel (Art. 18 Abs. 1 Bst. e GFHG)</w:t>
      </w:r>
    </w:p>
    <w:p w:rsidR="00965334" w:rsidRPr="000B469A" w:rsidRDefault="00C61223" w:rsidP="00965334">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Im Beteiligungsspiegel müssen sowohl die kapitalmässigen Beteiligungen als auch die öffentlichen und privaten Organisationen aufgeführt werden, die durch die Gemeinde massgeblich beeinflusst werden.</w:t>
      </w:r>
    </w:p>
    <w:p w:rsidR="00965334" w:rsidRPr="000B469A" w:rsidRDefault="00C61223" w:rsidP="00965334">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Der Beteiligungsspiegel enthält für jede Organisation:</w:t>
      </w:r>
    </w:p>
    <w:p w:rsidR="00965334" w:rsidRPr="000B469A" w:rsidRDefault="00EA4DEF" w:rsidP="00EA4DEF">
      <w:pPr>
        <w:pStyle w:val="Structure1"/>
        <w:rPr>
          <w:lang w:val="de-CH"/>
        </w:rPr>
      </w:pPr>
      <w:r w:rsidRPr="000B469A">
        <w:rPr>
          <w:lang w:val="de-CH"/>
        </w:rPr>
        <w:t>a)</w:t>
      </w:r>
      <w:r w:rsidRPr="000B469A">
        <w:rPr>
          <w:lang w:val="de-CH"/>
        </w:rPr>
        <w:tab/>
        <w:t>Name und Rechtsform der Organisation;</w:t>
      </w:r>
    </w:p>
    <w:p w:rsidR="00965334" w:rsidRPr="000B469A" w:rsidRDefault="00EA4DEF" w:rsidP="00EA4DEF">
      <w:pPr>
        <w:pStyle w:val="Structure1"/>
        <w:rPr>
          <w:lang w:val="de-CH"/>
        </w:rPr>
      </w:pPr>
      <w:r w:rsidRPr="000B469A">
        <w:rPr>
          <w:lang w:val="de-CH"/>
        </w:rPr>
        <w:t>b)</w:t>
      </w:r>
      <w:r w:rsidRPr="000B469A">
        <w:rPr>
          <w:lang w:val="de-CH"/>
        </w:rPr>
        <w:tab/>
        <w:t>Tätigkeiten und zu erfüllende öffentliche Aufgaben;</w:t>
      </w:r>
    </w:p>
    <w:p w:rsidR="000D7BFD" w:rsidRPr="000B469A" w:rsidRDefault="00C10753" w:rsidP="00EA4DEF">
      <w:pPr>
        <w:pStyle w:val="Structure1"/>
        <w:rPr>
          <w:i/>
          <w:lang w:val="de-CH"/>
        </w:rPr>
      </w:pPr>
      <w:r>
        <w:rPr>
          <w:lang w:val="de-CH"/>
        </w:rPr>
        <w:t>c)</w:t>
      </w:r>
      <w:r>
        <w:rPr>
          <w:lang w:val="de-CH"/>
        </w:rPr>
        <w:tab/>
        <w:t>g</w:t>
      </w:r>
      <w:r w:rsidR="000D7BFD" w:rsidRPr="000B469A">
        <w:rPr>
          <w:lang w:val="de-CH"/>
        </w:rPr>
        <w:t>egebenenfalls das Auftragsschreiben, in dem die Beziehungen zwischen der Gemeinde und der Organisation definiert sind;</w:t>
      </w:r>
    </w:p>
    <w:p w:rsidR="00965334" w:rsidRPr="000B469A" w:rsidRDefault="005A276C" w:rsidP="00EA4DEF">
      <w:pPr>
        <w:pStyle w:val="Structure1"/>
        <w:rPr>
          <w:lang w:val="de-CH"/>
        </w:rPr>
      </w:pPr>
      <w:r w:rsidRPr="000B469A">
        <w:rPr>
          <w:lang w:val="de-CH"/>
        </w:rPr>
        <w:t>d)</w:t>
      </w:r>
      <w:r w:rsidRPr="000B469A">
        <w:rPr>
          <w:lang w:val="de-CH"/>
        </w:rPr>
        <w:tab/>
        <w:t>Gesamtkapital der Organisation und Anteil der Gemeinde;</w:t>
      </w:r>
    </w:p>
    <w:p w:rsidR="00965334" w:rsidRPr="000B469A" w:rsidRDefault="005A276C" w:rsidP="00EA4DEF">
      <w:pPr>
        <w:pStyle w:val="Structure1"/>
        <w:rPr>
          <w:lang w:val="de-CH"/>
        </w:rPr>
      </w:pPr>
      <w:r w:rsidRPr="000B469A">
        <w:rPr>
          <w:lang w:val="de-CH"/>
        </w:rPr>
        <w:t>e)</w:t>
      </w:r>
      <w:r w:rsidRPr="000B469A">
        <w:rPr>
          <w:lang w:val="de-CH"/>
        </w:rPr>
        <w:tab/>
        <w:t>Anschaffungswert und Buchwert der Beteiligung;</w:t>
      </w:r>
    </w:p>
    <w:p w:rsidR="00965334" w:rsidRPr="000B469A" w:rsidRDefault="005A276C" w:rsidP="00EA4DEF">
      <w:pPr>
        <w:pStyle w:val="Structure1"/>
        <w:rPr>
          <w:lang w:val="de-CH"/>
        </w:rPr>
      </w:pPr>
      <w:r w:rsidRPr="000B469A">
        <w:rPr>
          <w:lang w:val="de-CH"/>
        </w:rPr>
        <w:lastRenderedPageBreak/>
        <w:t>f)</w:t>
      </w:r>
      <w:r w:rsidRPr="000B469A">
        <w:rPr>
          <w:lang w:val="de-CH"/>
        </w:rPr>
        <w:tab/>
        <w:t>wesentliche weitere Beteiligte;</w:t>
      </w:r>
    </w:p>
    <w:p w:rsidR="00965334" w:rsidRPr="000B469A" w:rsidRDefault="005A276C" w:rsidP="00EA4DEF">
      <w:pPr>
        <w:pStyle w:val="Structure1"/>
        <w:rPr>
          <w:lang w:val="de-CH"/>
        </w:rPr>
      </w:pPr>
      <w:r w:rsidRPr="000B469A">
        <w:rPr>
          <w:lang w:val="de-CH"/>
        </w:rPr>
        <w:t>g)</w:t>
      </w:r>
      <w:r w:rsidRPr="000B469A">
        <w:rPr>
          <w:lang w:val="de-CH"/>
        </w:rPr>
        <w:tab/>
        <w:t>eigene Beteiligungen der Organisation;</w:t>
      </w:r>
    </w:p>
    <w:p w:rsidR="00965334" w:rsidRPr="000B469A" w:rsidRDefault="005A276C" w:rsidP="00EA4DEF">
      <w:pPr>
        <w:pStyle w:val="Structure1"/>
        <w:rPr>
          <w:lang w:val="de-CH"/>
        </w:rPr>
      </w:pPr>
      <w:r w:rsidRPr="000B469A">
        <w:rPr>
          <w:lang w:val="de-CH"/>
        </w:rPr>
        <w:t>h)</w:t>
      </w:r>
      <w:r w:rsidRPr="000B469A">
        <w:rPr>
          <w:lang w:val="de-CH"/>
        </w:rPr>
        <w:tab/>
        <w:t>Zahlungsströme im Berichtsjahr zwischen der Gemeinde und der Organisation und Angaben zu den erbrachten Leistungen der Organisation;</w:t>
      </w:r>
    </w:p>
    <w:p w:rsidR="00965334" w:rsidRPr="000B469A" w:rsidRDefault="005A276C" w:rsidP="00EA4DEF">
      <w:pPr>
        <w:pStyle w:val="Structure1"/>
        <w:rPr>
          <w:lang w:val="de-CH"/>
        </w:rPr>
      </w:pPr>
      <w:r w:rsidRPr="000B469A">
        <w:rPr>
          <w:lang w:val="de-CH"/>
        </w:rPr>
        <w:t>i)</w:t>
      </w:r>
      <w:r w:rsidRPr="000B469A">
        <w:rPr>
          <w:lang w:val="de-CH"/>
        </w:rPr>
        <w:tab/>
        <w:t>Aussagen zu den spezifischen Risiken, einschliesslich Eventual- und Gewährleistungsverpflichtungen der Organisation;</w:t>
      </w:r>
    </w:p>
    <w:p w:rsidR="00965334" w:rsidRPr="000B469A" w:rsidRDefault="005A276C" w:rsidP="00EA4DEF">
      <w:pPr>
        <w:pStyle w:val="Structure1"/>
        <w:rPr>
          <w:lang w:val="de-CH"/>
        </w:rPr>
      </w:pPr>
      <w:r w:rsidRPr="000B469A">
        <w:rPr>
          <w:lang w:val="de-CH"/>
        </w:rPr>
        <w:t>j)</w:t>
      </w:r>
      <w:r w:rsidRPr="000B469A">
        <w:rPr>
          <w:lang w:val="de-CH"/>
        </w:rPr>
        <w:tab/>
        <w:t>konsolidierte Bilanz sowie konsolidierte Erfolgsrechnung der letzten Jahresrechnung der Organisation mit Angaben zu den angewendeten Rechnungslegungsstandards.</w:t>
      </w:r>
    </w:p>
    <w:p w:rsidR="00834C8A" w:rsidRPr="000B469A" w:rsidRDefault="00C61223" w:rsidP="00834C8A">
      <w:pPr>
        <w:rPr>
          <w:lang w:val="de-CH"/>
        </w:rPr>
      </w:pPr>
      <w:r w:rsidRPr="000B469A">
        <w:rPr>
          <w:rStyle w:val="Appelnotedebasdep"/>
          <w:position w:val="6"/>
          <w:sz w:val="14"/>
          <w:lang w:val="de-CH"/>
        </w:rPr>
        <w:t>3</w:t>
      </w:r>
      <w:r w:rsidRPr="000B469A">
        <w:rPr>
          <w:position w:val="6"/>
          <w:sz w:val="14"/>
          <w:lang w:val="de-CH"/>
        </w:rPr>
        <w:t xml:space="preserve"> </w:t>
      </w:r>
      <w:r w:rsidRPr="000B469A">
        <w:rPr>
          <w:lang w:val="de-CH"/>
        </w:rPr>
        <w:t>Der Beteiligungsspiegel kann zusammen mit den Gewährleistungen dargestellt werden, sofern die Klarheit der Informationen nicht beeinträchtigt wird.</w:t>
      </w:r>
    </w:p>
    <w:p w:rsidR="00965334" w:rsidRPr="000B469A" w:rsidRDefault="00965334" w:rsidP="00EA4DEF">
      <w:pPr>
        <w:pStyle w:val="NoArt"/>
        <w:rPr>
          <w:lang w:val="de-CH"/>
        </w:rPr>
      </w:pPr>
      <w:r w:rsidRPr="000B469A">
        <w:rPr>
          <w:b/>
          <w:lang w:val="de-CH"/>
        </w:rPr>
        <w:t>Art. 16</w:t>
      </w:r>
      <w:r w:rsidRPr="000B469A">
        <w:rPr>
          <w:b/>
          <w:lang w:val="de-CH"/>
        </w:rPr>
        <w:tab/>
      </w:r>
      <w:r w:rsidRPr="000B469A">
        <w:rPr>
          <w:lang w:val="de-CH"/>
        </w:rPr>
        <w:t>d) Gewährleistungsspiegel (Art. 18 Abs. 1 Bst. e GFHG)</w:t>
      </w:r>
    </w:p>
    <w:p w:rsidR="00965334" w:rsidRPr="000B469A" w:rsidRDefault="001A5E25" w:rsidP="00965334">
      <w:pPr>
        <w:rPr>
          <w:lang w:val="de-CH"/>
        </w:rPr>
      </w:pPr>
      <w:r w:rsidRPr="000B469A">
        <w:rPr>
          <w:rStyle w:val="Appelnotedebasdep"/>
          <w:position w:val="6"/>
          <w:sz w:val="14"/>
          <w:lang w:val="de-CH"/>
        </w:rPr>
        <w:t>1</w:t>
      </w:r>
      <w:r w:rsidRPr="000B469A">
        <w:rPr>
          <w:position w:val="6"/>
          <w:sz w:val="14"/>
          <w:lang w:val="de-CH"/>
        </w:rPr>
        <w:t xml:space="preserve"> </w:t>
      </w:r>
      <w:r w:rsidR="00205E71">
        <w:rPr>
          <w:lang w:val="de-CH"/>
        </w:rPr>
        <w:t>S</w:t>
      </w:r>
      <w:r w:rsidRPr="000B469A">
        <w:rPr>
          <w:lang w:val="de-CH"/>
        </w:rPr>
        <w:t>ämtliche Tatbestände, aus denen sich eine</w:t>
      </w:r>
      <w:r w:rsidR="00205E71">
        <w:rPr>
          <w:lang w:val="de-CH"/>
        </w:rPr>
        <w:t xml:space="preserve"> bedeutende</w:t>
      </w:r>
      <w:r w:rsidRPr="000B469A">
        <w:rPr>
          <w:lang w:val="de-CH"/>
        </w:rPr>
        <w:t xml:space="preserve"> Verpflichtung der Gemeinde ergeben kann</w:t>
      </w:r>
      <w:r w:rsidR="00205E71">
        <w:rPr>
          <w:lang w:val="de-CH"/>
        </w:rPr>
        <w:t xml:space="preserve">, </w:t>
      </w:r>
      <w:r w:rsidR="00205E71" w:rsidRPr="000B469A">
        <w:rPr>
          <w:lang w:val="de-CH"/>
        </w:rPr>
        <w:t xml:space="preserve">müssen </w:t>
      </w:r>
      <w:r w:rsidR="00205E71">
        <w:rPr>
          <w:lang w:val="de-CH"/>
        </w:rPr>
        <w:t>i</w:t>
      </w:r>
      <w:r w:rsidR="00205E71" w:rsidRPr="000B469A">
        <w:rPr>
          <w:lang w:val="de-CH"/>
        </w:rPr>
        <w:t>m Gewährleistungsspiegel</w:t>
      </w:r>
      <w:r w:rsidR="00205E71" w:rsidRPr="00205E71">
        <w:rPr>
          <w:lang w:val="de-CH"/>
        </w:rPr>
        <w:t xml:space="preserve"> </w:t>
      </w:r>
      <w:r w:rsidR="00205E71" w:rsidRPr="000B469A">
        <w:rPr>
          <w:lang w:val="de-CH"/>
        </w:rPr>
        <w:t>aufgeführt werden</w:t>
      </w:r>
      <w:r w:rsidR="00205E71">
        <w:rPr>
          <w:lang w:val="de-CH"/>
        </w:rPr>
        <w:t xml:space="preserve">; dieser </w:t>
      </w:r>
      <w:r w:rsidRPr="000B469A">
        <w:rPr>
          <w:lang w:val="de-CH"/>
        </w:rPr>
        <w:t>umfasst insbesondere:</w:t>
      </w:r>
    </w:p>
    <w:p w:rsidR="00965334" w:rsidRPr="000B469A" w:rsidRDefault="00EA4DEF" w:rsidP="00EA4DEF">
      <w:pPr>
        <w:pStyle w:val="Structure1"/>
        <w:rPr>
          <w:lang w:val="de-CH"/>
        </w:rPr>
      </w:pPr>
      <w:r w:rsidRPr="000B469A">
        <w:rPr>
          <w:lang w:val="de-CH"/>
        </w:rPr>
        <w:t>a)</w:t>
      </w:r>
      <w:r w:rsidRPr="000B469A">
        <w:rPr>
          <w:lang w:val="de-CH"/>
        </w:rPr>
        <w:tab/>
        <w:t>Eventualverpflichtungen, bei denen die Gemeinde zugunsten Dritter eine Verpflichtung eingeht, insbesondere Bürgscha</w:t>
      </w:r>
      <w:r w:rsidR="00205E71">
        <w:rPr>
          <w:lang w:val="de-CH"/>
        </w:rPr>
        <w:t>ften, Garantieverpflichtungen und</w:t>
      </w:r>
      <w:r w:rsidRPr="000B469A">
        <w:rPr>
          <w:lang w:val="de-CH"/>
        </w:rPr>
        <w:t xml:space="preserve"> Defizitgarantien;</w:t>
      </w:r>
    </w:p>
    <w:p w:rsidR="00965334" w:rsidRPr="000B469A" w:rsidRDefault="00EA4DEF" w:rsidP="00EA4DEF">
      <w:pPr>
        <w:pStyle w:val="Structure1"/>
        <w:rPr>
          <w:lang w:val="de-CH"/>
        </w:rPr>
      </w:pPr>
      <w:r w:rsidRPr="000B469A">
        <w:rPr>
          <w:lang w:val="de-CH"/>
        </w:rPr>
        <w:t>b)</w:t>
      </w:r>
      <w:r w:rsidRPr="000B469A">
        <w:rPr>
          <w:lang w:val="de-CH"/>
        </w:rPr>
        <w:tab/>
        <w:t>sonstige Sachverhalte mit Eventualcharakter, falls diese noch nicht als Rückstellungen verbucht wurden.</w:t>
      </w:r>
    </w:p>
    <w:p w:rsidR="00965334" w:rsidRPr="000B469A" w:rsidRDefault="001A5E25" w:rsidP="00965334">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Der Gewährleistungsspiegel enthält für jede Verbindlichkeit:</w:t>
      </w:r>
    </w:p>
    <w:p w:rsidR="00965334" w:rsidRPr="000B469A" w:rsidRDefault="00EA4DEF" w:rsidP="00EA4DEF">
      <w:pPr>
        <w:pStyle w:val="Structure1"/>
        <w:rPr>
          <w:lang w:val="de-CH"/>
        </w:rPr>
      </w:pPr>
      <w:r w:rsidRPr="000B469A">
        <w:rPr>
          <w:lang w:val="de-CH"/>
        </w:rPr>
        <w:t>a)</w:t>
      </w:r>
      <w:r w:rsidRPr="000B469A">
        <w:rPr>
          <w:lang w:val="de-CH"/>
        </w:rPr>
        <w:tab/>
        <w:t>den Namen der Empfängerin oder des Empfängers;</w:t>
      </w:r>
    </w:p>
    <w:p w:rsidR="00965334" w:rsidRPr="000B469A" w:rsidRDefault="00EA4DEF" w:rsidP="00EA4DEF">
      <w:pPr>
        <w:pStyle w:val="Structure1"/>
        <w:rPr>
          <w:lang w:val="de-CH"/>
        </w:rPr>
      </w:pPr>
      <w:r w:rsidRPr="000B469A">
        <w:rPr>
          <w:lang w:val="de-CH"/>
        </w:rPr>
        <w:t>b)</w:t>
      </w:r>
      <w:r w:rsidRPr="000B469A">
        <w:rPr>
          <w:lang w:val="de-CH"/>
        </w:rPr>
        <w:tab/>
        <w:t>Eigentümerinnen und Eigentümer oder wesentliche Miteigentümerinnen und -eigentümer der Empfängerin oder des Empfängers;</w:t>
      </w:r>
    </w:p>
    <w:p w:rsidR="00965334" w:rsidRPr="000B469A" w:rsidRDefault="00EA4DEF" w:rsidP="00EA4DEF">
      <w:pPr>
        <w:pStyle w:val="Structure1"/>
        <w:rPr>
          <w:lang w:val="de-CH"/>
        </w:rPr>
      </w:pPr>
      <w:r w:rsidRPr="000B469A">
        <w:rPr>
          <w:lang w:val="de-CH"/>
        </w:rPr>
        <w:t>c)</w:t>
      </w:r>
      <w:r w:rsidRPr="000B469A">
        <w:rPr>
          <w:lang w:val="de-CH"/>
        </w:rPr>
        <w:tab/>
        <w:t>die Art der Verbindlichkeit;</w:t>
      </w:r>
    </w:p>
    <w:p w:rsidR="00965334" w:rsidRPr="000B469A" w:rsidRDefault="00EA4DEF" w:rsidP="00EA4DEF">
      <w:pPr>
        <w:pStyle w:val="Structure1"/>
        <w:rPr>
          <w:lang w:val="de-CH"/>
        </w:rPr>
      </w:pPr>
      <w:r w:rsidRPr="000B469A">
        <w:rPr>
          <w:lang w:val="de-CH"/>
        </w:rPr>
        <w:t>d)</w:t>
      </w:r>
      <w:r w:rsidRPr="000B469A">
        <w:rPr>
          <w:lang w:val="de-CH"/>
        </w:rPr>
        <w:tab/>
        <w:t xml:space="preserve">Zahlungsströme im Berichtsjahr zwischen </w:t>
      </w:r>
      <w:r w:rsidR="00205E71">
        <w:rPr>
          <w:lang w:val="de-CH"/>
        </w:rPr>
        <w:t xml:space="preserve">der Gemeinde </w:t>
      </w:r>
      <w:r w:rsidRPr="000B469A">
        <w:rPr>
          <w:lang w:val="de-CH"/>
        </w:rPr>
        <w:t xml:space="preserve">und </w:t>
      </w:r>
      <w:r w:rsidR="00205E71">
        <w:rPr>
          <w:lang w:val="de-CH"/>
        </w:rPr>
        <w:t xml:space="preserve">der </w:t>
      </w:r>
      <w:r w:rsidRPr="000B469A">
        <w:rPr>
          <w:lang w:val="de-CH"/>
        </w:rPr>
        <w:t xml:space="preserve">Empfängerin oder </w:t>
      </w:r>
      <w:r w:rsidR="00205E71">
        <w:rPr>
          <w:lang w:val="de-CH"/>
        </w:rPr>
        <w:t xml:space="preserve">dem </w:t>
      </w:r>
      <w:r w:rsidRPr="000B469A">
        <w:rPr>
          <w:lang w:val="de-CH"/>
        </w:rPr>
        <w:t>Empfänger;</w:t>
      </w:r>
    </w:p>
    <w:p w:rsidR="00965334" w:rsidRPr="000B469A" w:rsidRDefault="00EA4DEF" w:rsidP="00EA4DEF">
      <w:pPr>
        <w:pStyle w:val="Structure1"/>
        <w:rPr>
          <w:lang w:val="de-CH"/>
        </w:rPr>
      </w:pPr>
      <w:r w:rsidRPr="000B469A">
        <w:rPr>
          <w:lang w:val="de-CH"/>
        </w:rPr>
        <w:t>e)</w:t>
      </w:r>
      <w:r w:rsidRPr="000B469A">
        <w:rPr>
          <w:lang w:val="de-CH"/>
        </w:rPr>
        <w:tab/>
        <w:t>Angaben zu den mit der Gewährleistung gesicherten Leistungen;</w:t>
      </w:r>
    </w:p>
    <w:p w:rsidR="00965334" w:rsidRPr="000B469A" w:rsidRDefault="00EA4DEF" w:rsidP="00EA4DEF">
      <w:pPr>
        <w:pStyle w:val="Structure1"/>
        <w:rPr>
          <w:lang w:val="de-CH"/>
        </w:rPr>
      </w:pPr>
      <w:r w:rsidRPr="000B469A">
        <w:rPr>
          <w:lang w:val="de-CH"/>
        </w:rPr>
        <w:t>f)</w:t>
      </w:r>
      <w:r w:rsidRPr="000B469A">
        <w:rPr>
          <w:lang w:val="de-CH"/>
        </w:rPr>
        <w:tab/>
        <w:t>je nach Art und Umfang der Gewährleistung spezifische zusätzliche Angaben.</w:t>
      </w:r>
    </w:p>
    <w:p w:rsidR="00834C8A" w:rsidRPr="000B469A" w:rsidRDefault="001A5E25" w:rsidP="00834C8A">
      <w:pPr>
        <w:rPr>
          <w:lang w:val="de-CH"/>
        </w:rPr>
      </w:pPr>
      <w:r w:rsidRPr="000B469A">
        <w:rPr>
          <w:rStyle w:val="Appelnotedebasdep"/>
          <w:position w:val="6"/>
          <w:sz w:val="14"/>
          <w:lang w:val="de-CH"/>
        </w:rPr>
        <w:t>3</w:t>
      </w:r>
      <w:r w:rsidRPr="000B469A">
        <w:rPr>
          <w:position w:val="6"/>
          <w:sz w:val="14"/>
          <w:lang w:val="de-CH"/>
        </w:rPr>
        <w:t xml:space="preserve"> </w:t>
      </w:r>
      <w:r w:rsidRPr="000B469A">
        <w:rPr>
          <w:lang w:val="de-CH"/>
        </w:rPr>
        <w:t>Der Gewährleistungsspiegel kann zusammen mit den Beteiligungen dargestellt werden, sofern die Klarheit der Informationen nicht beeinträchtigt wird.</w:t>
      </w:r>
    </w:p>
    <w:p w:rsidR="00965334" w:rsidRPr="000B469A" w:rsidRDefault="00965334" w:rsidP="0027056F">
      <w:pPr>
        <w:pStyle w:val="NoArt"/>
        <w:rPr>
          <w:lang w:val="de-CH"/>
        </w:rPr>
      </w:pPr>
      <w:r w:rsidRPr="000B469A">
        <w:rPr>
          <w:b/>
          <w:lang w:val="de-CH"/>
        </w:rPr>
        <w:lastRenderedPageBreak/>
        <w:t>Art. 17</w:t>
      </w:r>
      <w:r w:rsidRPr="000B469A">
        <w:rPr>
          <w:b/>
          <w:lang w:val="de-CH"/>
        </w:rPr>
        <w:tab/>
      </w:r>
      <w:r w:rsidRPr="000B469A">
        <w:rPr>
          <w:lang w:val="de-CH"/>
        </w:rPr>
        <w:t>e) Anlagespiegel (Art. 18 Abs. 1 Bst. f GFHG)</w:t>
      </w:r>
    </w:p>
    <w:p w:rsidR="00965334" w:rsidRPr="000B469A" w:rsidRDefault="00A2394C" w:rsidP="00965334">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Der Anlagespiegel enthält die Summe der Anlagebuchwerte und die kumulierten Abschreibungen zu Beginn und am Ende der Periode.</w:t>
      </w:r>
    </w:p>
    <w:p w:rsidR="00965334" w:rsidRPr="000B469A" w:rsidRDefault="00A2394C" w:rsidP="00965334">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Die Bruttobuchwerte müssen entsprechend den folgenden Bewegungen festgelegt werden:</w:t>
      </w:r>
    </w:p>
    <w:p w:rsidR="00965334" w:rsidRPr="000B469A" w:rsidRDefault="0027056F" w:rsidP="0027056F">
      <w:pPr>
        <w:pStyle w:val="Structure1"/>
        <w:rPr>
          <w:lang w:val="de-CH"/>
        </w:rPr>
      </w:pPr>
      <w:r w:rsidRPr="000B469A">
        <w:rPr>
          <w:lang w:val="de-CH"/>
        </w:rPr>
        <w:t>a)</w:t>
      </w:r>
      <w:r w:rsidRPr="000B469A">
        <w:rPr>
          <w:lang w:val="de-CH"/>
        </w:rPr>
        <w:tab/>
        <w:t>Zugänge;</w:t>
      </w:r>
    </w:p>
    <w:p w:rsidR="00965334" w:rsidRPr="000B469A" w:rsidRDefault="0027056F" w:rsidP="0027056F">
      <w:pPr>
        <w:pStyle w:val="Structure1"/>
        <w:rPr>
          <w:lang w:val="de-CH"/>
        </w:rPr>
      </w:pPr>
      <w:r w:rsidRPr="000B469A">
        <w:rPr>
          <w:lang w:val="de-CH"/>
        </w:rPr>
        <w:t>b)</w:t>
      </w:r>
      <w:r w:rsidRPr="000B469A">
        <w:rPr>
          <w:lang w:val="de-CH"/>
        </w:rPr>
        <w:tab/>
        <w:t>Abgänge und Veräusserungen;</w:t>
      </w:r>
    </w:p>
    <w:p w:rsidR="00965334" w:rsidRPr="000B469A" w:rsidRDefault="00965334" w:rsidP="0027056F">
      <w:pPr>
        <w:pStyle w:val="Structure1"/>
        <w:rPr>
          <w:lang w:val="de-CH"/>
        </w:rPr>
      </w:pPr>
      <w:r w:rsidRPr="000B469A">
        <w:rPr>
          <w:lang w:val="de-CH"/>
        </w:rPr>
        <w:t>c)</w:t>
      </w:r>
      <w:r w:rsidRPr="000B469A">
        <w:rPr>
          <w:lang w:val="de-CH"/>
        </w:rPr>
        <w:tab/>
        <w:t>Zuwächse oder Abnahmen während der Periode, die aus Neubewertungen, Wertsteigerungen oder Wertverlusten resultieren;</w:t>
      </w:r>
    </w:p>
    <w:p w:rsidR="00965334" w:rsidRPr="000B469A" w:rsidRDefault="0027056F" w:rsidP="0027056F">
      <w:pPr>
        <w:pStyle w:val="Structure1"/>
        <w:rPr>
          <w:lang w:val="de-CH"/>
        </w:rPr>
      </w:pPr>
      <w:r w:rsidRPr="000B469A">
        <w:rPr>
          <w:lang w:val="de-CH"/>
        </w:rPr>
        <w:t>d)</w:t>
      </w:r>
      <w:r w:rsidRPr="000B469A">
        <w:rPr>
          <w:lang w:val="de-CH"/>
        </w:rPr>
        <w:tab/>
        <w:t>Abschreibungen;</w:t>
      </w:r>
    </w:p>
    <w:p w:rsidR="00965334" w:rsidRPr="000B469A" w:rsidRDefault="00205E71" w:rsidP="0027056F">
      <w:pPr>
        <w:pStyle w:val="Structure1"/>
        <w:rPr>
          <w:lang w:val="de-CH"/>
        </w:rPr>
      </w:pPr>
      <w:r>
        <w:rPr>
          <w:lang w:val="de-CH"/>
        </w:rPr>
        <w:t>e</w:t>
      </w:r>
      <w:r w:rsidR="0027056F" w:rsidRPr="000B469A">
        <w:rPr>
          <w:lang w:val="de-CH"/>
        </w:rPr>
        <w:t>)</w:t>
      </w:r>
      <w:r w:rsidR="0027056F" w:rsidRPr="000B469A">
        <w:rPr>
          <w:lang w:val="de-CH"/>
        </w:rPr>
        <w:tab/>
        <w:t>andere Bewegungen.</w:t>
      </w:r>
    </w:p>
    <w:p w:rsidR="00A626D2" w:rsidRPr="000B469A" w:rsidRDefault="009E0686" w:rsidP="009E0686">
      <w:pPr>
        <w:pStyle w:val="Titre2"/>
        <w:rPr>
          <w:lang w:val="de-CH"/>
        </w:rPr>
      </w:pPr>
      <w:r w:rsidRPr="000B469A">
        <w:rPr>
          <w:lang w:val="de-CH"/>
        </w:rPr>
        <w:t>4. Finanzkennzahlen und Schuldenbegrenzung</w:t>
      </w:r>
    </w:p>
    <w:p w:rsidR="00965334" w:rsidRPr="000B469A" w:rsidRDefault="00965334" w:rsidP="0027056F">
      <w:pPr>
        <w:pStyle w:val="NoArt"/>
        <w:rPr>
          <w:lang w:val="de-CH"/>
        </w:rPr>
      </w:pPr>
      <w:r w:rsidRPr="000B469A">
        <w:rPr>
          <w:b/>
          <w:lang w:val="de-CH"/>
        </w:rPr>
        <w:t>Art. 18</w:t>
      </w:r>
      <w:r w:rsidRPr="000B469A">
        <w:rPr>
          <w:b/>
          <w:lang w:val="de-CH"/>
        </w:rPr>
        <w:tab/>
      </w:r>
      <w:r w:rsidRPr="000B469A">
        <w:rPr>
          <w:lang w:val="de-CH"/>
        </w:rPr>
        <w:t>Finanzkennzahlen (Art. 23 GFHG)</w:t>
      </w:r>
    </w:p>
    <w:p w:rsidR="009F5714" w:rsidRPr="000B469A" w:rsidRDefault="000676D1" w:rsidP="0066610F">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Die Finanzkennzahlen sind wie folgt definiert:</w:t>
      </w:r>
    </w:p>
    <w:p w:rsidR="00D4277E" w:rsidRPr="000B469A" w:rsidRDefault="009F5714" w:rsidP="009F5714">
      <w:pPr>
        <w:pStyle w:val="Structure1"/>
        <w:rPr>
          <w:lang w:val="de-CH"/>
        </w:rPr>
      </w:pPr>
      <w:r w:rsidRPr="000B469A">
        <w:rPr>
          <w:lang w:val="de-CH"/>
        </w:rPr>
        <w:t>a)</w:t>
      </w:r>
      <w:r w:rsidRPr="000B469A">
        <w:rPr>
          <w:lang w:val="de-CH"/>
        </w:rPr>
        <w:tab/>
        <w:t>der Nettoverschuldungsquotient entspricht dem Anteil der Fiskalerträge, der erforderlich ist, um die Nettoschulden abzutragen;</w:t>
      </w:r>
    </w:p>
    <w:p w:rsidR="00A04F01" w:rsidRPr="000B469A" w:rsidRDefault="00A04F01" w:rsidP="0066610F">
      <w:pPr>
        <w:pStyle w:val="Structure1"/>
        <w:rPr>
          <w:lang w:val="de-CH"/>
        </w:rPr>
      </w:pPr>
      <w:r w:rsidRPr="000B469A">
        <w:rPr>
          <w:lang w:val="de-CH"/>
        </w:rPr>
        <w:t>b)</w:t>
      </w:r>
      <w:r w:rsidRPr="000B469A">
        <w:rPr>
          <w:lang w:val="de-CH"/>
        </w:rPr>
        <w:tab/>
        <w:t>der Selbstfinanzierungsgrad zeigt an, in welchem Ausmass Neuinvestitionen durch selbst erwirtschaftete Mittel finanziert werden können;</w:t>
      </w:r>
    </w:p>
    <w:p w:rsidR="00A04F01" w:rsidRPr="000B469A" w:rsidRDefault="00A04F01" w:rsidP="0066610F">
      <w:pPr>
        <w:pStyle w:val="Structure1"/>
        <w:rPr>
          <w:lang w:val="de-CH"/>
        </w:rPr>
      </w:pPr>
      <w:r w:rsidRPr="000B469A">
        <w:rPr>
          <w:lang w:val="de-CH"/>
        </w:rPr>
        <w:t>c)</w:t>
      </w:r>
      <w:r w:rsidRPr="000B469A">
        <w:rPr>
          <w:lang w:val="de-CH"/>
        </w:rPr>
        <w:tab/>
        <w:t>der Zinsbelastungsanteil entspricht der Belastung der Schuldzinsen im Verhältnis zum Ertrag;</w:t>
      </w:r>
    </w:p>
    <w:p w:rsidR="00A04F01" w:rsidRPr="000B469A" w:rsidRDefault="00A031E3" w:rsidP="009F5714">
      <w:pPr>
        <w:pStyle w:val="Structure1"/>
        <w:rPr>
          <w:lang w:val="de-CH"/>
        </w:rPr>
      </w:pPr>
      <w:r w:rsidRPr="000B469A">
        <w:rPr>
          <w:lang w:val="de-CH"/>
        </w:rPr>
        <w:t>d)</w:t>
      </w:r>
      <w:r w:rsidRPr="000B469A">
        <w:rPr>
          <w:lang w:val="de-CH"/>
        </w:rPr>
        <w:tab/>
        <w:t>der Bruttoverschuldungsanteil zeigt an, welcher Anteil des Finanzertrags benötigt wird, um die Bruttoschulden abzutragen;</w:t>
      </w:r>
    </w:p>
    <w:p w:rsidR="009E3873" w:rsidRPr="000B469A" w:rsidRDefault="00A031E3" w:rsidP="0066610F">
      <w:pPr>
        <w:pStyle w:val="Structure1"/>
        <w:rPr>
          <w:lang w:val="de-CH"/>
        </w:rPr>
      </w:pPr>
      <w:r w:rsidRPr="000B469A">
        <w:rPr>
          <w:lang w:val="de-CH"/>
        </w:rPr>
        <w:t>e)</w:t>
      </w:r>
      <w:r w:rsidRPr="000B469A">
        <w:rPr>
          <w:lang w:val="de-CH"/>
        </w:rPr>
        <w:tab/>
        <w:t>der Investitionsanteil misst die Aktivität im Bereich der Investitionen und ihre Auswirkungen auf die Nettoverschuldung;</w:t>
      </w:r>
    </w:p>
    <w:p w:rsidR="009E3873" w:rsidRPr="000B469A" w:rsidRDefault="00A031E3" w:rsidP="0066610F">
      <w:pPr>
        <w:pStyle w:val="Structure1"/>
        <w:rPr>
          <w:lang w:val="de-CH"/>
        </w:rPr>
      </w:pPr>
      <w:r w:rsidRPr="000B469A">
        <w:rPr>
          <w:lang w:val="de-CH"/>
        </w:rPr>
        <w:t>f)</w:t>
      </w:r>
      <w:r w:rsidRPr="000B469A">
        <w:rPr>
          <w:lang w:val="de-CH"/>
        </w:rPr>
        <w:tab/>
        <w:t>der Kapitaldienstanteil ist die Messgrösse für die Belastung des Haushaltes mit Kapitalkosten;</w:t>
      </w:r>
    </w:p>
    <w:p w:rsidR="00184434" w:rsidRPr="000B469A" w:rsidRDefault="00A031E3" w:rsidP="0066610F">
      <w:pPr>
        <w:pStyle w:val="Structure1"/>
        <w:rPr>
          <w:lang w:val="de-CH"/>
        </w:rPr>
      </w:pPr>
      <w:r w:rsidRPr="000B469A">
        <w:rPr>
          <w:lang w:val="de-CH"/>
        </w:rPr>
        <w:t>g)</w:t>
      </w:r>
      <w:r w:rsidRPr="000B469A">
        <w:rPr>
          <w:lang w:val="de-CH"/>
        </w:rPr>
        <w:tab/>
        <w:t>die Nettoschuld pro Einwohner ermöglicht eine Einschätzung und vergleichende Analyse der Nettoverschuldung;</w:t>
      </w:r>
    </w:p>
    <w:p w:rsidR="00184434" w:rsidRPr="000B469A" w:rsidRDefault="00A031E3" w:rsidP="0066610F">
      <w:pPr>
        <w:pStyle w:val="Structure1"/>
        <w:rPr>
          <w:lang w:val="de-CH"/>
        </w:rPr>
      </w:pPr>
      <w:r w:rsidRPr="000B469A">
        <w:rPr>
          <w:lang w:val="de-CH"/>
        </w:rPr>
        <w:t>h)</w:t>
      </w:r>
      <w:r w:rsidRPr="000B469A">
        <w:rPr>
          <w:lang w:val="de-CH"/>
        </w:rPr>
        <w:tab/>
        <w:t>der Selbstfinanzierungsanteil charakterisiert die Finanzkraft bzw. den finanziellen Spielraum einer Gemeinde.</w:t>
      </w:r>
    </w:p>
    <w:p w:rsidR="00A04F01" w:rsidRPr="000B469A" w:rsidRDefault="000676D1" w:rsidP="00A04F01">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 xml:space="preserve">Die in Absatz 1 </w:t>
      </w:r>
      <w:r w:rsidR="00205E71">
        <w:rPr>
          <w:lang w:val="de-CH"/>
        </w:rPr>
        <w:t xml:space="preserve">Bst. a </w:t>
      </w:r>
      <w:r w:rsidRPr="000B469A">
        <w:rPr>
          <w:lang w:val="de-CH"/>
        </w:rPr>
        <w:t>definierte Finanzkennzahl</w:t>
      </w:r>
      <w:r w:rsidR="00205E71">
        <w:rPr>
          <w:lang w:val="de-CH"/>
        </w:rPr>
        <w:t xml:space="preserve"> gilt</w:t>
      </w:r>
      <w:r w:rsidRPr="000B469A">
        <w:rPr>
          <w:lang w:val="de-CH"/>
        </w:rPr>
        <w:t xml:space="preserve"> nur für die Gemeinden.</w:t>
      </w:r>
    </w:p>
    <w:p w:rsidR="004E7D13" w:rsidRPr="000B469A" w:rsidRDefault="000676D1" w:rsidP="00A031E3">
      <w:pPr>
        <w:rPr>
          <w:lang w:val="de-CH"/>
        </w:rPr>
      </w:pPr>
      <w:r w:rsidRPr="000B469A">
        <w:rPr>
          <w:rStyle w:val="Appelnotedebasdep"/>
          <w:position w:val="6"/>
          <w:sz w:val="14"/>
          <w:lang w:val="de-CH"/>
        </w:rPr>
        <w:lastRenderedPageBreak/>
        <w:t>3</w:t>
      </w:r>
      <w:r w:rsidRPr="000B469A">
        <w:rPr>
          <w:position w:val="6"/>
          <w:sz w:val="14"/>
          <w:lang w:val="de-CH"/>
        </w:rPr>
        <w:t xml:space="preserve"> </w:t>
      </w:r>
      <w:r w:rsidRPr="000B469A">
        <w:rPr>
          <w:lang w:val="de-CH"/>
        </w:rPr>
        <w:t xml:space="preserve">Die Formeln für die Berechnung der Finanzkennzahlen und die Referenzwerte, welche eine </w:t>
      </w:r>
      <w:r w:rsidR="00BB33EE">
        <w:rPr>
          <w:lang w:val="de-CH"/>
        </w:rPr>
        <w:t xml:space="preserve">Beurteilung </w:t>
      </w:r>
      <w:r w:rsidRPr="000B469A">
        <w:rPr>
          <w:lang w:val="de-CH"/>
        </w:rPr>
        <w:t xml:space="preserve">ermöglichen, werden in </w:t>
      </w:r>
      <w:r w:rsidR="00BB33EE">
        <w:rPr>
          <w:lang w:val="de-CH"/>
        </w:rPr>
        <w:t>den Weisungen</w:t>
      </w:r>
      <w:r w:rsidRPr="000B469A">
        <w:rPr>
          <w:lang w:val="de-CH"/>
        </w:rPr>
        <w:t xml:space="preserve"> des Amts präzisiert.</w:t>
      </w:r>
    </w:p>
    <w:p w:rsidR="004E7D13" w:rsidRPr="000B469A" w:rsidRDefault="000676D1" w:rsidP="004E7D13">
      <w:pPr>
        <w:rPr>
          <w:lang w:val="de-CH"/>
        </w:rPr>
      </w:pPr>
      <w:r w:rsidRPr="000B469A">
        <w:rPr>
          <w:rStyle w:val="Appelnotedebasdep"/>
          <w:position w:val="6"/>
          <w:sz w:val="14"/>
          <w:lang w:val="de-CH"/>
        </w:rPr>
        <w:t>4</w:t>
      </w:r>
      <w:r w:rsidRPr="000B469A">
        <w:rPr>
          <w:position w:val="6"/>
          <w:sz w:val="14"/>
          <w:lang w:val="de-CH"/>
        </w:rPr>
        <w:t xml:space="preserve"> </w:t>
      </w:r>
      <w:r w:rsidR="00BB33EE">
        <w:rPr>
          <w:lang w:val="de-CH"/>
        </w:rPr>
        <w:t>Die Kennz</w:t>
      </w:r>
      <w:r w:rsidRPr="000B469A">
        <w:rPr>
          <w:lang w:val="de-CH"/>
        </w:rPr>
        <w:t>ahlen werden so berechnet, dass sie unter den Körperschaften gleicher Stufe verglichen werden können.</w:t>
      </w:r>
    </w:p>
    <w:p w:rsidR="009E0686" w:rsidRPr="000B469A" w:rsidRDefault="009E0686" w:rsidP="009E0686">
      <w:pPr>
        <w:pStyle w:val="NoArt"/>
        <w:rPr>
          <w:i/>
          <w:lang w:val="de-CH"/>
        </w:rPr>
      </w:pPr>
      <w:r w:rsidRPr="000B469A">
        <w:rPr>
          <w:b/>
          <w:lang w:val="de-CH"/>
        </w:rPr>
        <w:t>Art. 19</w:t>
      </w:r>
      <w:r w:rsidRPr="000B469A">
        <w:rPr>
          <w:b/>
          <w:lang w:val="de-CH"/>
        </w:rPr>
        <w:tab/>
      </w:r>
      <w:r w:rsidRPr="000B469A">
        <w:rPr>
          <w:lang w:val="de-CH"/>
        </w:rPr>
        <w:t>Begrenzung der Gemeindeverschuldung (Art. 22 Abs. 2 und 3 GFHG)</w:t>
      </w:r>
    </w:p>
    <w:p w:rsidR="007061E8" w:rsidRPr="000B469A" w:rsidRDefault="000676D1" w:rsidP="00A82AA4">
      <w:pPr>
        <w:rPr>
          <w:lang w:val="de-CH"/>
        </w:rPr>
      </w:pPr>
      <w:r w:rsidRPr="000B469A">
        <w:rPr>
          <w:rStyle w:val="Appelnotedebasdep"/>
          <w:position w:val="6"/>
          <w:sz w:val="14"/>
          <w:lang w:val="de-CH"/>
        </w:rPr>
        <w:t>1</w:t>
      </w:r>
      <w:r w:rsidR="00225A64">
        <w:rPr>
          <w:position w:val="6"/>
          <w:sz w:val="14"/>
          <w:lang w:val="de-CH"/>
        </w:rPr>
        <w:t xml:space="preserve"> </w:t>
      </w:r>
      <w:r w:rsidRPr="000B469A">
        <w:rPr>
          <w:lang w:val="de-CH"/>
        </w:rPr>
        <w:t xml:space="preserve">Überschreitet der Nettoverschuldungsquotient 200 %, so muss der </w:t>
      </w:r>
      <w:r w:rsidR="00205E71">
        <w:rPr>
          <w:lang w:val="de-CH"/>
        </w:rPr>
        <w:t xml:space="preserve">durchschnittliche </w:t>
      </w:r>
      <w:r w:rsidRPr="000B469A">
        <w:rPr>
          <w:lang w:val="de-CH"/>
        </w:rPr>
        <w:t xml:space="preserve">Selbstfinanzierungsgrad </w:t>
      </w:r>
      <w:r w:rsidR="00205E71">
        <w:rPr>
          <w:lang w:val="de-CH"/>
        </w:rPr>
        <w:t>der</w:t>
      </w:r>
      <w:r w:rsidRPr="000B469A">
        <w:rPr>
          <w:lang w:val="de-CH"/>
        </w:rPr>
        <w:t xml:space="preserve"> letzten fünf Jahre mindestens </w:t>
      </w:r>
      <w:bookmarkStart w:id="0" w:name="temp0"/>
      <w:r w:rsidRPr="000B469A">
        <w:rPr>
          <w:lang w:val="de-CH"/>
        </w:rPr>
        <w:t>80 % erreichen.</w:t>
      </w:r>
    </w:p>
    <w:p w:rsidR="00AA47F0" w:rsidRPr="000B469A" w:rsidRDefault="000676D1" w:rsidP="00AA47F0">
      <w:pPr>
        <w:rPr>
          <w:lang w:val="de-CH"/>
        </w:rPr>
      </w:pPr>
      <w:r w:rsidRPr="000B469A">
        <w:rPr>
          <w:rStyle w:val="Appelnotedebasdep"/>
          <w:position w:val="6"/>
          <w:sz w:val="14"/>
          <w:lang w:val="de-CH"/>
        </w:rPr>
        <w:t>2</w:t>
      </w:r>
      <w:r w:rsidR="00225A64">
        <w:rPr>
          <w:position w:val="6"/>
          <w:sz w:val="14"/>
          <w:lang w:val="de-CH"/>
        </w:rPr>
        <w:t xml:space="preserve"> </w:t>
      </w:r>
      <w:r w:rsidRPr="000B469A">
        <w:rPr>
          <w:lang w:val="de-CH"/>
        </w:rPr>
        <w:t>Ist dies nicht der Fall, müssen Massnahmen ergriffen werden, damit diese Werte innert höchstens 5 Jahren eingehalten werden.</w:t>
      </w:r>
    </w:p>
    <w:p w:rsidR="007061E8" w:rsidRPr="000B469A" w:rsidRDefault="000676D1" w:rsidP="009E0686">
      <w:pPr>
        <w:rPr>
          <w:lang w:val="de-CH"/>
        </w:rPr>
      </w:pPr>
      <w:r w:rsidRPr="000B469A">
        <w:rPr>
          <w:rStyle w:val="Appelnotedebasdep"/>
          <w:position w:val="6"/>
          <w:sz w:val="14"/>
          <w:lang w:val="de-CH"/>
        </w:rPr>
        <w:t>3</w:t>
      </w:r>
      <w:bookmarkEnd w:id="0"/>
      <w:r w:rsidR="00225A64">
        <w:rPr>
          <w:position w:val="6"/>
          <w:sz w:val="14"/>
          <w:lang w:val="de-CH"/>
        </w:rPr>
        <w:t xml:space="preserve"> </w:t>
      </w:r>
      <w:r w:rsidRPr="000B469A">
        <w:rPr>
          <w:lang w:val="de-CH"/>
        </w:rPr>
        <w:t>Die so definierte Schuldenbegrenzung gilt für die übrigen gemeinderechtlichen Körperschaften nicht.</w:t>
      </w:r>
    </w:p>
    <w:p w:rsidR="00331EF2" w:rsidRPr="000B469A" w:rsidRDefault="00331EF2" w:rsidP="00331EF2">
      <w:pPr>
        <w:rPr>
          <w:lang w:val="de-CH"/>
        </w:rPr>
      </w:pPr>
      <w:r w:rsidRPr="000B469A">
        <w:rPr>
          <w:rStyle w:val="Appelnotedebasdep"/>
          <w:position w:val="6"/>
          <w:sz w:val="14"/>
          <w:lang w:val="de-CH"/>
        </w:rPr>
        <w:t>4</w:t>
      </w:r>
      <w:r w:rsidR="00225A64">
        <w:rPr>
          <w:rStyle w:val="Appelnotedebasdep"/>
          <w:position w:val="6"/>
          <w:sz w:val="14"/>
          <w:lang w:val="de-CH"/>
        </w:rPr>
        <w:t xml:space="preserve"> </w:t>
      </w:r>
      <w:r w:rsidRPr="000B469A">
        <w:rPr>
          <w:lang w:val="de-CH"/>
        </w:rPr>
        <w:t>Die Bestimmungen der Statuten der Gemeindeverbände, die eine Verschuldungsgrenze festlegen (Art. 112 Abs. 1 des Gesetzes über die Gemeinden) bleiben vorbehalten.</w:t>
      </w:r>
    </w:p>
    <w:p w:rsidR="0027056F" w:rsidRPr="000B469A" w:rsidRDefault="0027056F" w:rsidP="0027056F">
      <w:pPr>
        <w:pStyle w:val="Titre1"/>
        <w:rPr>
          <w:lang w:val="de-CH"/>
        </w:rPr>
      </w:pPr>
      <w:r w:rsidRPr="000B469A">
        <w:rPr>
          <w:lang w:val="de-CH"/>
        </w:rPr>
        <w:t>3. KAPITEL</w:t>
      </w:r>
      <w:r w:rsidRPr="000B469A">
        <w:rPr>
          <w:lang w:val="de-CH"/>
        </w:rPr>
        <w:br/>
        <w:t>Kreditrecht</w:t>
      </w:r>
    </w:p>
    <w:p w:rsidR="00965334" w:rsidRPr="000B469A" w:rsidRDefault="00965334" w:rsidP="0027056F">
      <w:pPr>
        <w:pStyle w:val="NoArt"/>
        <w:rPr>
          <w:lang w:val="de-CH"/>
        </w:rPr>
      </w:pPr>
      <w:r w:rsidRPr="000B469A">
        <w:rPr>
          <w:b/>
          <w:lang w:val="de-CH"/>
        </w:rPr>
        <w:t>Art. 20</w:t>
      </w:r>
      <w:r w:rsidRPr="000B469A">
        <w:rPr>
          <w:lang w:val="de-CH"/>
        </w:rPr>
        <w:tab/>
        <w:t>Verpflichtungskredit (Art. 25 GFHG)</w:t>
      </w:r>
    </w:p>
    <w:p w:rsidR="00A65803" w:rsidRPr="000B469A" w:rsidRDefault="000676D1" w:rsidP="00965334">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 xml:space="preserve">Neue Ausgaben, </w:t>
      </w:r>
      <w:r w:rsidR="00690747">
        <w:rPr>
          <w:lang w:val="de-CH"/>
        </w:rPr>
        <w:t xml:space="preserve">deren Betrag </w:t>
      </w:r>
      <w:r w:rsidRPr="000B469A">
        <w:rPr>
          <w:lang w:val="de-CH"/>
        </w:rPr>
        <w:t xml:space="preserve">die </w:t>
      </w:r>
      <w:r w:rsidR="00690747">
        <w:rPr>
          <w:lang w:val="de-CH"/>
        </w:rPr>
        <w:t>Finanzk</w:t>
      </w:r>
      <w:r w:rsidRPr="000B469A">
        <w:rPr>
          <w:lang w:val="de-CH"/>
        </w:rPr>
        <w:t>ompetenz</w:t>
      </w:r>
      <w:r w:rsidR="00690747">
        <w:rPr>
          <w:lang w:val="de-CH"/>
        </w:rPr>
        <w:t xml:space="preserve"> des Gemeinderats überschreitet</w:t>
      </w:r>
      <w:r w:rsidRPr="000B469A">
        <w:rPr>
          <w:lang w:val="de-CH"/>
        </w:rPr>
        <w:t xml:space="preserve">, </w:t>
      </w:r>
      <w:r w:rsidR="00690747">
        <w:rPr>
          <w:lang w:val="de-CH"/>
        </w:rPr>
        <w:t xml:space="preserve">erfordern </w:t>
      </w:r>
      <w:r w:rsidR="00690747" w:rsidRPr="000B469A">
        <w:rPr>
          <w:lang w:val="de-CH"/>
        </w:rPr>
        <w:t>einen Verpflichtungskredit</w:t>
      </w:r>
      <w:r w:rsidRPr="000B469A">
        <w:rPr>
          <w:lang w:val="de-CH"/>
        </w:rPr>
        <w:t>.</w:t>
      </w:r>
    </w:p>
    <w:p w:rsidR="007061E8" w:rsidRPr="000B469A" w:rsidRDefault="000676D1" w:rsidP="00965334">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Die Botschaft zum Verpflichtungskreditbegehren enthält mindestens die folgenden Elemente:</w:t>
      </w:r>
    </w:p>
    <w:p w:rsidR="00965334" w:rsidRPr="000B469A" w:rsidRDefault="007117AE" w:rsidP="007117AE">
      <w:pPr>
        <w:pStyle w:val="Structure1"/>
        <w:rPr>
          <w:lang w:val="de-CH"/>
        </w:rPr>
      </w:pPr>
      <w:r w:rsidRPr="000B469A">
        <w:rPr>
          <w:lang w:val="de-CH"/>
        </w:rPr>
        <w:t>a)</w:t>
      </w:r>
      <w:r w:rsidRPr="000B469A">
        <w:rPr>
          <w:lang w:val="de-CH"/>
        </w:rPr>
        <w:tab/>
        <w:t>den Gegenstand des Kredits;</w:t>
      </w:r>
    </w:p>
    <w:p w:rsidR="007061E8" w:rsidRPr="000B469A" w:rsidRDefault="008B60C8" w:rsidP="007117AE">
      <w:pPr>
        <w:pStyle w:val="Structure1"/>
        <w:rPr>
          <w:lang w:val="de-CH"/>
        </w:rPr>
      </w:pPr>
      <w:r w:rsidRPr="000B469A">
        <w:rPr>
          <w:lang w:val="de-CH"/>
        </w:rPr>
        <w:t>b)</w:t>
      </w:r>
      <w:r w:rsidRPr="000B469A">
        <w:rPr>
          <w:lang w:val="de-CH"/>
        </w:rPr>
        <w:tab/>
        <w:t>die Finanzierungsart;</w:t>
      </w:r>
    </w:p>
    <w:p w:rsidR="008B60C8" w:rsidRPr="000B469A" w:rsidRDefault="008B60C8" w:rsidP="007117AE">
      <w:pPr>
        <w:pStyle w:val="Structure1"/>
        <w:rPr>
          <w:lang w:val="de-CH"/>
        </w:rPr>
      </w:pPr>
      <w:r w:rsidRPr="000B469A">
        <w:rPr>
          <w:lang w:val="de-CH"/>
        </w:rPr>
        <w:t>c)</w:t>
      </w:r>
      <w:r w:rsidRPr="000B469A">
        <w:rPr>
          <w:lang w:val="de-CH"/>
        </w:rPr>
        <w:tab/>
        <w:t>die Dauer der Verpflichtung und, für die Investitionen, die Dauer der Verwendung in Übereinstimmung mit Artikel 23 dieser Verordnung;</w:t>
      </w:r>
    </w:p>
    <w:p w:rsidR="008B60C8" w:rsidRPr="000B469A" w:rsidRDefault="008B60C8" w:rsidP="007117AE">
      <w:pPr>
        <w:pStyle w:val="Structure1"/>
        <w:rPr>
          <w:lang w:val="de-CH"/>
        </w:rPr>
      </w:pPr>
      <w:r w:rsidRPr="000B469A">
        <w:rPr>
          <w:lang w:val="de-CH"/>
        </w:rPr>
        <w:t>d)</w:t>
      </w:r>
      <w:r w:rsidRPr="000B469A">
        <w:rPr>
          <w:lang w:val="de-CH"/>
        </w:rPr>
        <w:tab/>
        <w:t>bei Investitionen mit einer Indexierungsklausel, die Einzelheiten der Indexierung;</w:t>
      </w:r>
    </w:p>
    <w:p w:rsidR="008B60C8" w:rsidRPr="000B469A" w:rsidRDefault="008B60C8" w:rsidP="007117AE">
      <w:pPr>
        <w:pStyle w:val="Structure1"/>
        <w:rPr>
          <w:lang w:val="de-CH"/>
        </w:rPr>
      </w:pPr>
      <w:r w:rsidRPr="000B469A">
        <w:rPr>
          <w:lang w:val="de-CH"/>
        </w:rPr>
        <w:t>e)</w:t>
      </w:r>
      <w:r w:rsidRPr="000B469A">
        <w:rPr>
          <w:lang w:val="de-CH"/>
        </w:rPr>
        <w:tab/>
        <w:t>den jährlichen Aufwand für Abschreibungen, allfällige Zinsen und Betriebskosten;</w:t>
      </w:r>
    </w:p>
    <w:p w:rsidR="00DD76D0" w:rsidRPr="000B469A" w:rsidRDefault="00DD76D0" w:rsidP="004339E7">
      <w:pPr>
        <w:pStyle w:val="Structure1"/>
        <w:jc w:val="left"/>
        <w:rPr>
          <w:lang w:val="de-CH"/>
        </w:rPr>
      </w:pPr>
      <w:r w:rsidRPr="000B469A">
        <w:rPr>
          <w:lang w:val="de-CH"/>
        </w:rPr>
        <w:t>f)</w:t>
      </w:r>
      <w:r w:rsidRPr="000B469A">
        <w:rPr>
          <w:lang w:val="de-CH"/>
        </w:rPr>
        <w:tab/>
        <w:t>die Frist für die Umsetzung oder den Erwerb des Gegenstands.</w:t>
      </w:r>
    </w:p>
    <w:p w:rsidR="00F469B5" w:rsidRPr="000B469A" w:rsidRDefault="00F469B5" w:rsidP="00F469B5">
      <w:pPr>
        <w:pStyle w:val="NoArt"/>
        <w:rPr>
          <w:lang w:val="de-CH"/>
        </w:rPr>
      </w:pPr>
      <w:r w:rsidRPr="000B469A">
        <w:rPr>
          <w:b/>
          <w:lang w:val="de-CH"/>
        </w:rPr>
        <w:lastRenderedPageBreak/>
        <w:t>Art. 21</w:t>
      </w:r>
      <w:r w:rsidRPr="000B469A">
        <w:rPr>
          <w:lang w:val="de-CH"/>
        </w:rPr>
        <w:tab/>
        <w:t>Spezialfinanzierungen (Art. 38 GFHG)</w:t>
      </w:r>
    </w:p>
    <w:p w:rsidR="00F469B5" w:rsidRPr="000B469A" w:rsidRDefault="007C28B6" w:rsidP="004339E7">
      <w:pPr>
        <w:rPr>
          <w:lang w:val="de-CH"/>
        </w:rPr>
      </w:pPr>
      <w:r w:rsidRPr="000B469A">
        <w:rPr>
          <w:rStyle w:val="Appelnotedebasdep"/>
          <w:position w:val="6"/>
          <w:sz w:val="14"/>
          <w:lang w:val="de-CH"/>
        </w:rPr>
        <w:t>1</w:t>
      </w:r>
      <w:r w:rsidRPr="000B469A">
        <w:rPr>
          <w:lang w:val="de-CH"/>
        </w:rPr>
        <w:t xml:space="preserve"> </w:t>
      </w:r>
      <w:r w:rsidR="00F469B5" w:rsidRPr="000B469A">
        <w:rPr>
          <w:lang w:val="de-CH"/>
        </w:rPr>
        <w:t xml:space="preserve">Die Errichtung einer Spezialfinanzierung </w:t>
      </w:r>
      <w:r w:rsidR="00FC14F8">
        <w:rPr>
          <w:lang w:val="de-CH"/>
        </w:rPr>
        <w:t xml:space="preserve">bedarf einer gesetzlichen Grundlage im übergeordneten Recht und </w:t>
      </w:r>
      <w:r w:rsidR="00F469B5" w:rsidRPr="000B469A">
        <w:rPr>
          <w:lang w:val="de-CH"/>
        </w:rPr>
        <w:t>der Annahme eines allgemeinverbindlichen spezifischen Gemeindereglements, in dem die finanziellen Einzelheiten zu den Einlagen und Entnahmen festgelegt sind.</w:t>
      </w:r>
    </w:p>
    <w:p w:rsidR="007A3AD9" w:rsidRPr="000B469A" w:rsidRDefault="007A3AD9" w:rsidP="007A3AD9">
      <w:pPr>
        <w:pStyle w:val="Titre1"/>
        <w:rPr>
          <w:lang w:val="de-CH"/>
        </w:rPr>
      </w:pPr>
      <w:r w:rsidRPr="000B469A">
        <w:rPr>
          <w:lang w:val="de-CH"/>
        </w:rPr>
        <w:t>4. KAPITEL</w:t>
      </w:r>
      <w:r w:rsidRPr="000B469A">
        <w:rPr>
          <w:lang w:val="de-CH"/>
        </w:rPr>
        <w:br/>
        <w:t>Rechnungslegung</w:t>
      </w:r>
    </w:p>
    <w:p w:rsidR="00177D67" w:rsidRPr="000B469A" w:rsidRDefault="00177D67" w:rsidP="00177D67">
      <w:pPr>
        <w:pStyle w:val="NoArt"/>
        <w:rPr>
          <w:lang w:val="de-CH"/>
        </w:rPr>
      </w:pPr>
      <w:r w:rsidRPr="000B469A">
        <w:rPr>
          <w:b/>
          <w:lang w:val="de-CH"/>
        </w:rPr>
        <w:t>Art. 22</w:t>
      </w:r>
      <w:r w:rsidRPr="000B469A">
        <w:rPr>
          <w:lang w:val="de-CH"/>
        </w:rPr>
        <w:tab/>
        <w:t>Aktivierungsgrenze (Art. 42 GFHG)</w:t>
      </w:r>
    </w:p>
    <w:p w:rsidR="00177D67" w:rsidRPr="000B469A" w:rsidRDefault="000676D1" w:rsidP="00177D67">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Die Gemeinde legt die Aktivierungsgrenze für ihre Investitionsausgaben im Finanzreglement fest.</w:t>
      </w:r>
    </w:p>
    <w:p w:rsidR="00DF330B" w:rsidRPr="000B469A" w:rsidRDefault="00DF330B" w:rsidP="00DF330B">
      <w:pPr>
        <w:rPr>
          <w:lang w:val="de-CH"/>
        </w:rPr>
      </w:pPr>
      <w:r w:rsidRPr="000B469A">
        <w:rPr>
          <w:position w:val="6"/>
          <w:sz w:val="14"/>
          <w:lang w:val="de-CH"/>
        </w:rPr>
        <w:t xml:space="preserve">2 </w:t>
      </w:r>
      <w:r w:rsidRPr="000B469A">
        <w:rPr>
          <w:lang w:val="de-CH"/>
        </w:rPr>
        <w:t>Ist dies nicht der Fall, werden die geltenden Aktivierungsgrenzen im Anhang zu dieser Verordnung festgelegt.</w:t>
      </w:r>
    </w:p>
    <w:p w:rsidR="00767975" w:rsidRPr="000B469A" w:rsidRDefault="00DF330B" w:rsidP="00767975">
      <w:pPr>
        <w:rPr>
          <w:lang w:val="de-CH"/>
        </w:rPr>
      </w:pPr>
      <w:r w:rsidRPr="000B469A">
        <w:rPr>
          <w:position w:val="6"/>
          <w:sz w:val="14"/>
          <w:lang w:val="de-CH"/>
        </w:rPr>
        <w:t xml:space="preserve">3 </w:t>
      </w:r>
      <w:r w:rsidRPr="000B469A">
        <w:rPr>
          <w:lang w:val="de-CH"/>
        </w:rPr>
        <w:t>Die festgelegte Aktivierungsgrenze darf nur bei Vorliegen objektiver und wichtiger Gründe geändert werden.</w:t>
      </w:r>
    </w:p>
    <w:p w:rsidR="004F3FF0" w:rsidRPr="000B469A" w:rsidRDefault="004F3FF0" w:rsidP="004F3FF0">
      <w:pPr>
        <w:pStyle w:val="NoArt"/>
        <w:rPr>
          <w:lang w:val="de-CH"/>
        </w:rPr>
      </w:pPr>
      <w:r w:rsidRPr="000B469A">
        <w:rPr>
          <w:b/>
          <w:lang w:val="de-CH"/>
        </w:rPr>
        <w:t>Art. 23</w:t>
      </w:r>
      <w:r w:rsidRPr="000B469A">
        <w:rPr>
          <w:lang w:val="de-CH"/>
        </w:rPr>
        <w:tab/>
        <w:t>Abschreibungen (Art. 44 Abs. 2 und 45 Abs. 3 GFHG)</w:t>
      </w:r>
    </w:p>
    <w:p w:rsidR="00A45ABD" w:rsidRPr="000B469A" w:rsidRDefault="00330A5A" w:rsidP="00A45ABD">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Die Abschreibungssätze werden entsprechend der Güterkategorie im Anhang dieser Verordnung festgelegt.</w:t>
      </w:r>
    </w:p>
    <w:p w:rsidR="00A45ABD" w:rsidRPr="000B469A" w:rsidRDefault="00330A5A" w:rsidP="00A45ABD">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 xml:space="preserve">Die Abschreibung wird erfasst, </w:t>
      </w:r>
      <w:r w:rsidR="0056612E">
        <w:rPr>
          <w:lang w:val="de-CH"/>
        </w:rPr>
        <w:t>sobald</w:t>
      </w:r>
      <w:r w:rsidRPr="000B469A">
        <w:rPr>
          <w:lang w:val="de-CH"/>
        </w:rPr>
        <w:t xml:space="preserve"> das Gut nutzbar ist.</w:t>
      </w:r>
    </w:p>
    <w:p w:rsidR="009A46C0" w:rsidRPr="000B469A" w:rsidRDefault="009A46C0" w:rsidP="009A46C0">
      <w:pPr>
        <w:rPr>
          <w:lang w:val="de-CH"/>
        </w:rPr>
      </w:pPr>
      <w:r w:rsidRPr="000B469A">
        <w:rPr>
          <w:position w:val="6"/>
          <w:sz w:val="14"/>
          <w:lang w:val="de-CH"/>
        </w:rPr>
        <w:t xml:space="preserve">3 </w:t>
      </w:r>
      <w:r w:rsidRPr="000B469A">
        <w:rPr>
          <w:lang w:val="de-CH"/>
        </w:rPr>
        <w:t xml:space="preserve">Wenn ein Gut durch Zerstörung, Alterung oder </w:t>
      </w:r>
      <w:r w:rsidR="00690747">
        <w:rPr>
          <w:lang w:val="de-CH"/>
        </w:rPr>
        <w:t xml:space="preserve">andere </w:t>
      </w:r>
      <w:r w:rsidRPr="000B469A">
        <w:rPr>
          <w:lang w:val="de-CH"/>
        </w:rPr>
        <w:t>Umstände seinen Wert dauerhaft t</w:t>
      </w:r>
      <w:r w:rsidR="00690747">
        <w:rPr>
          <w:lang w:val="de-CH"/>
        </w:rPr>
        <w:t>eilweise oder ganz verloren hat,</w:t>
      </w:r>
      <w:r w:rsidRPr="000B469A">
        <w:rPr>
          <w:lang w:val="de-CH"/>
        </w:rPr>
        <w:t xml:space="preserve"> muss in der Bilanz unverzüglich eine Wertberichtigung vorgenommen werden.</w:t>
      </w:r>
    </w:p>
    <w:p w:rsidR="00965334" w:rsidRPr="000B469A" w:rsidRDefault="00965334" w:rsidP="008B5580">
      <w:pPr>
        <w:pStyle w:val="NoArt"/>
        <w:rPr>
          <w:lang w:val="de-CH"/>
        </w:rPr>
      </w:pPr>
      <w:r w:rsidRPr="000B469A">
        <w:rPr>
          <w:b/>
          <w:lang w:val="de-CH"/>
        </w:rPr>
        <w:t>Art. 24</w:t>
      </w:r>
      <w:r w:rsidRPr="000B469A">
        <w:rPr>
          <w:b/>
          <w:lang w:val="de-CH"/>
        </w:rPr>
        <w:tab/>
      </w:r>
      <w:r w:rsidRPr="000B469A">
        <w:rPr>
          <w:lang w:val="de-CH"/>
        </w:rPr>
        <w:t>Gemeindeübereinkünfte (Art. 47 Abs. 4 GFHG)</w:t>
      </w:r>
    </w:p>
    <w:p w:rsidR="007C5D7A" w:rsidRPr="000B469A" w:rsidRDefault="00330A5A" w:rsidP="002246E7">
      <w:pPr>
        <w:rPr>
          <w:lang w:val="de-CH"/>
        </w:rPr>
      </w:pPr>
      <w:r w:rsidRPr="00C94450">
        <w:rPr>
          <w:vertAlign w:val="superscript"/>
        </w:rPr>
        <w:t>1</w:t>
      </w:r>
      <w:r w:rsidRPr="000B469A">
        <w:rPr>
          <w:position w:val="6"/>
          <w:sz w:val="14"/>
          <w:lang w:val="de-CH"/>
        </w:rPr>
        <w:t xml:space="preserve"> </w:t>
      </w:r>
      <w:r w:rsidRPr="000B469A">
        <w:rPr>
          <w:lang w:val="de-CH"/>
        </w:rPr>
        <w:t xml:space="preserve">Die federführende Gemeinde </w:t>
      </w:r>
      <w:r w:rsidR="00705FA9">
        <w:rPr>
          <w:lang w:val="de-CH"/>
        </w:rPr>
        <w:t>erstellt das Budget und die Jahresrechnung</w:t>
      </w:r>
      <w:r w:rsidR="00C94450">
        <w:rPr>
          <w:lang w:val="de-CH"/>
        </w:rPr>
        <w:t>.</w:t>
      </w:r>
    </w:p>
    <w:p w:rsidR="007C5D7A" w:rsidRDefault="00C94450" w:rsidP="007C5D7A">
      <w:pPr>
        <w:rPr>
          <w:lang w:val="de-CH"/>
        </w:rPr>
      </w:pPr>
      <w:r>
        <w:rPr>
          <w:position w:val="6"/>
          <w:sz w:val="14"/>
          <w:lang w:val="de-CH"/>
        </w:rPr>
        <w:t>2</w:t>
      </w:r>
      <w:r w:rsidR="00330A5A" w:rsidRPr="000B469A">
        <w:rPr>
          <w:position w:val="6"/>
          <w:sz w:val="14"/>
          <w:lang w:val="de-CH"/>
        </w:rPr>
        <w:t xml:space="preserve"> </w:t>
      </w:r>
      <w:r w:rsidR="00330A5A" w:rsidRPr="000B469A">
        <w:rPr>
          <w:lang w:val="de-CH"/>
        </w:rPr>
        <w:t>Die</w:t>
      </w:r>
      <w:r w:rsidR="00705FA9">
        <w:rPr>
          <w:lang w:val="de-CH"/>
        </w:rPr>
        <w:t xml:space="preserve"> Jahresrechnung </w:t>
      </w:r>
      <w:r w:rsidR="00C02E0F">
        <w:rPr>
          <w:lang w:val="de-CH"/>
        </w:rPr>
        <w:t xml:space="preserve">betreffend die </w:t>
      </w:r>
      <w:r w:rsidR="00C02E0F" w:rsidRPr="000B469A">
        <w:rPr>
          <w:lang w:val="de-CH"/>
        </w:rPr>
        <w:t>Gemeindeübereinkunft</w:t>
      </w:r>
      <w:r w:rsidR="00C02E0F">
        <w:rPr>
          <w:lang w:val="de-CH"/>
        </w:rPr>
        <w:t xml:space="preserve"> </w:t>
      </w:r>
      <w:r w:rsidR="00705FA9">
        <w:rPr>
          <w:lang w:val="de-CH"/>
        </w:rPr>
        <w:t>wird durch die Revisionsstelle der federführenden Gemeinde geprüft</w:t>
      </w:r>
      <w:r w:rsidR="00330A5A" w:rsidRPr="000B469A">
        <w:rPr>
          <w:lang w:val="de-CH"/>
        </w:rPr>
        <w:t>.</w:t>
      </w:r>
    </w:p>
    <w:p w:rsidR="00705FA9" w:rsidRDefault="00705FA9" w:rsidP="007C5D7A">
      <w:pPr>
        <w:rPr>
          <w:lang w:val="de-CH"/>
        </w:rPr>
      </w:pPr>
      <w:r>
        <w:rPr>
          <w:position w:val="6"/>
          <w:sz w:val="14"/>
          <w:lang w:val="de-CH"/>
        </w:rPr>
        <w:t>3</w:t>
      </w:r>
      <w:r w:rsidRPr="000B469A">
        <w:rPr>
          <w:position w:val="6"/>
          <w:sz w:val="14"/>
          <w:lang w:val="de-CH"/>
        </w:rPr>
        <w:t xml:space="preserve"> </w:t>
      </w:r>
      <w:r w:rsidR="00FD678F">
        <w:rPr>
          <w:lang w:val="de-CH"/>
        </w:rPr>
        <w:t xml:space="preserve">Weist eine </w:t>
      </w:r>
      <w:r>
        <w:rPr>
          <w:lang w:val="de-CH"/>
        </w:rPr>
        <w:t xml:space="preserve">Gemeindeübereinkunft </w:t>
      </w:r>
      <w:r w:rsidR="00FD678F">
        <w:rPr>
          <w:lang w:val="de-CH"/>
        </w:rPr>
        <w:t xml:space="preserve">Vermögensbestandteile auf, </w:t>
      </w:r>
      <w:r>
        <w:rPr>
          <w:lang w:val="de-CH"/>
        </w:rPr>
        <w:t xml:space="preserve">figurieren </w:t>
      </w:r>
      <w:r w:rsidR="00FD678F">
        <w:rPr>
          <w:lang w:val="de-CH"/>
        </w:rPr>
        <w:t xml:space="preserve">diese </w:t>
      </w:r>
      <w:r>
        <w:rPr>
          <w:lang w:val="de-CH"/>
        </w:rPr>
        <w:t xml:space="preserve">in der Jahresrechnung der </w:t>
      </w:r>
      <w:r w:rsidR="00FD678F">
        <w:rPr>
          <w:lang w:val="de-CH"/>
        </w:rPr>
        <w:t xml:space="preserve">federführenden Gemeinde. Die Übereinkunft kann vorsehen, dass die Güter in der Jahresrechnung der </w:t>
      </w:r>
      <w:r>
        <w:rPr>
          <w:lang w:val="de-CH"/>
        </w:rPr>
        <w:t>Eigentümergemeinde oder der Miteigentümergemeinden</w:t>
      </w:r>
      <w:r w:rsidR="00FD678F">
        <w:rPr>
          <w:lang w:val="de-CH"/>
        </w:rPr>
        <w:t xml:space="preserve"> integriert werden.</w:t>
      </w:r>
    </w:p>
    <w:p w:rsidR="00450BCC" w:rsidRPr="000B469A" w:rsidRDefault="00450BCC" w:rsidP="004339E7">
      <w:pPr>
        <w:pStyle w:val="NoArt"/>
        <w:rPr>
          <w:lang w:val="de-CH"/>
        </w:rPr>
      </w:pPr>
      <w:r w:rsidRPr="000B469A">
        <w:rPr>
          <w:b/>
          <w:lang w:val="de-CH"/>
        </w:rPr>
        <w:t>Art. 25</w:t>
      </w:r>
      <w:r w:rsidRPr="000B469A">
        <w:rPr>
          <w:lang w:val="de-CH"/>
        </w:rPr>
        <w:tab/>
        <w:t>Einheiten des öffentlichen Rechts (Art. 48 Abs. 3 GFHG)</w:t>
      </w:r>
    </w:p>
    <w:p w:rsidR="00450BCC" w:rsidRPr="000B469A" w:rsidRDefault="007C28B6">
      <w:pPr>
        <w:rPr>
          <w:lang w:val="de-CH"/>
        </w:rPr>
      </w:pPr>
      <w:r w:rsidRPr="000B469A">
        <w:rPr>
          <w:rStyle w:val="Appelnotedebasdep"/>
          <w:position w:val="6"/>
          <w:sz w:val="14"/>
          <w:lang w:val="de-CH"/>
        </w:rPr>
        <w:t>1</w:t>
      </w:r>
      <w:r w:rsidRPr="000B469A">
        <w:rPr>
          <w:lang w:val="de-CH"/>
        </w:rPr>
        <w:t xml:space="preserve"> </w:t>
      </w:r>
      <w:r w:rsidR="0038534A" w:rsidRPr="000B469A">
        <w:rPr>
          <w:lang w:val="de-CH"/>
        </w:rPr>
        <w:t>Die Formeln zur Berechnung der Finanzkennzahlen, von denen sich ein Kriterium auf die Schuld bezieht, beinhalten den Gemeindeanteil an den Gemeindeanstalten mit Rechtspersönlichkeit, an den Gemeindeverbänden und den Agglomerationen.</w:t>
      </w:r>
    </w:p>
    <w:p w:rsidR="00ED5E19" w:rsidRPr="000B469A" w:rsidRDefault="00ED5E19" w:rsidP="00ED5E19">
      <w:pPr>
        <w:pStyle w:val="Titre1"/>
        <w:rPr>
          <w:lang w:val="de-CH"/>
        </w:rPr>
      </w:pPr>
      <w:r w:rsidRPr="000B469A">
        <w:rPr>
          <w:lang w:val="de-CH"/>
        </w:rPr>
        <w:lastRenderedPageBreak/>
        <w:t>5. KAPITEL</w:t>
      </w:r>
      <w:r w:rsidRPr="000B469A">
        <w:rPr>
          <w:lang w:val="de-CH"/>
        </w:rPr>
        <w:br/>
        <w:t>Finanzielle Führung auf Verwaltungsebene</w:t>
      </w:r>
    </w:p>
    <w:p w:rsidR="00CF290E" w:rsidRPr="000B469A" w:rsidRDefault="00CF290E" w:rsidP="00CF290E">
      <w:pPr>
        <w:pStyle w:val="NoArt"/>
        <w:rPr>
          <w:lang w:val="de-CH"/>
        </w:rPr>
      </w:pPr>
      <w:r w:rsidRPr="000B469A">
        <w:rPr>
          <w:b/>
          <w:lang w:val="de-CH"/>
        </w:rPr>
        <w:t>Art. 26</w:t>
      </w:r>
      <w:r w:rsidRPr="000B469A">
        <w:rPr>
          <w:lang w:val="de-CH"/>
        </w:rPr>
        <w:tab/>
        <w:t>Interne Verrechnungen (Art. 51 GFHG)</w:t>
      </w:r>
    </w:p>
    <w:p w:rsidR="0080511D" w:rsidRPr="000B469A" w:rsidRDefault="00330A5A" w:rsidP="004339E7">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 xml:space="preserve">Interne Verrechnungen werden für alle Aufgaben vorgenommen, die </w:t>
      </w:r>
      <w:r w:rsidR="00C02E0F">
        <w:rPr>
          <w:lang w:val="de-CH"/>
        </w:rPr>
        <w:t xml:space="preserve">mit einer Spezialfinanzierung verbunden </w:t>
      </w:r>
      <w:r w:rsidRPr="000B469A">
        <w:rPr>
          <w:lang w:val="de-CH"/>
        </w:rPr>
        <w:t>sind.</w:t>
      </w:r>
    </w:p>
    <w:p w:rsidR="00CF290E" w:rsidRPr="000B469A" w:rsidRDefault="00330A5A" w:rsidP="004339E7">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Für die übrigen Aufgaben kann das Finanzreglement der Gemeinde</w:t>
      </w:r>
      <w:r w:rsidR="005C7357">
        <w:rPr>
          <w:lang w:val="de-CH"/>
        </w:rPr>
        <w:t xml:space="preserve"> </w:t>
      </w:r>
      <w:r w:rsidR="00C02E0F" w:rsidRPr="000B469A">
        <w:rPr>
          <w:lang w:val="de-CH"/>
        </w:rPr>
        <w:t xml:space="preserve">die Schwelle </w:t>
      </w:r>
      <w:r w:rsidR="005C7357">
        <w:rPr>
          <w:lang w:val="de-CH"/>
        </w:rPr>
        <w:t>gemäss dem Wesentlichkeitsgrundsatz</w:t>
      </w:r>
      <w:r w:rsidRPr="000B469A">
        <w:rPr>
          <w:lang w:val="de-CH"/>
        </w:rPr>
        <w:t xml:space="preserve"> festlegen, ab der eine interne Verrechnung vorgenommen werden muss.</w:t>
      </w:r>
    </w:p>
    <w:p w:rsidR="00ED5E19" w:rsidRPr="000B469A" w:rsidRDefault="00ED5E19" w:rsidP="00ED5E19">
      <w:pPr>
        <w:pStyle w:val="NoArt"/>
        <w:rPr>
          <w:lang w:val="de-CH"/>
        </w:rPr>
      </w:pPr>
      <w:r w:rsidRPr="000B469A">
        <w:rPr>
          <w:b/>
          <w:lang w:val="de-CH"/>
        </w:rPr>
        <w:t>Art. 27</w:t>
      </w:r>
      <w:r w:rsidRPr="000B469A">
        <w:rPr>
          <w:b/>
          <w:lang w:val="de-CH"/>
        </w:rPr>
        <w:tab/>
      </w:r>
      <w:r w:rsidRPr="000B469A">
        <w:rPr>
          <w:lang w:val="de-CH"/>
        </w:rPr>
        <w:t>An</w:t>
      </w:r>
      <w:r w:rsidR="008D5801">
        <w:rPr>
          <w:lang w:val="de-CH"/>
        </w:rPr>
        <w:t>lagenbuchhaltung (Art. 53 Abs. 3</w:t>
      </w:r>
      <w:r w:rsidRPr="000B469A">
        <w:rPr>
          <w:lang w:val="de-CH"/>
        </w:rPr>
        <w:t xml:space="preserve"> GFHG)</w:t>
      </w:r>
    </w:p>
    <w:p w:rsidR="006366A2" w:rsidRPr="000B469A" w:rsidRDefault="007C28B6" w:rsidP="006366A2">
      <w:pPr>
        <w:rPr>
          <w:lang w:val="de-CH"/>
        </w:rPr>
      </w:pPr>
      <w:r w:rsidRPr="000B469A">
        <w:rPr>
          <w:rStyle w:val="Appelnotedebasdep"/>
          <w:position w:val="6"/>
          <w:sz w:val="14"/>
          <w:lang w:val="de-CH"/>
        </w:rPr>
        <w:t>1</w:t>
      </w:r>
      <w:r w:rsidRPr="000B469A">
        <w:rPr>
          <w:lang w:val="de-CH"/>
        </w:rPr>
        <w:t xml:space="preserve"> </w:t>
      </w:r>
      <w:r w:rsidR="006366A2" w:rsidRPr="000B469A">
        <w:rPr>
          <w:lang w:val="de-CH"/>
        </w:rPr>
        <w:t>Die Anlagenbuchhaltung muss für jedes Objekt die folgenden Elemente aufzeigen:</w:t>
      </w:r>
    </w:p>
    <w:p w:rsidR="00446685" w:rsidRPr="000B469A" w:rsidRDefault="006366A2" w:rsidP="00446685">
      <w:pPr>
        <w:pStyle w:val="Structure1"/>
        <w:jc w:val="left"/>
        <w:rPr>
          <w:lang w:val="de-CH"/>
        </w:rPr>
      </w:pPr>
      <w:r w:rsidRPr="000B469A">
        <w:rPr>
          <w:lang w:val="de-CH"/>
        </w:rPr>
        <w:t>a)</w:t>
      </w:r>
      <w:r w:rsidRPr="000B469A">
        <w:rPr>
          <w:lang w:val="de-CH"/>
        </w:rPr>
        <w:tab/>
        <w:t>Erwerbs- oder Baukosten;</w:t>
      </w:r>
    </w:p>
    <w:p w:rsidR="00446685" w:rsidRPr="000B469A" w:rsidRDefault="00446685" w:rsidP="00446685">
      <w:pPr>
        <w:pStyle w:val="Structure1"/>
        <w:jc w:val="left"/>
        <w:rPr>
          <w:lang w:val="de-CH"/>
        </w:rPr>
      </w:pPr>
      <w:r w:rsidRPr="000B469A">
        <w:rPr>
          <w:lang w:val="de-CH"/>
        </w:rPr>
        <w:t>b)</w:t>
      </w:r>
      <w:r w:rsidRPr="000B469A">
        <w:rPr>
          <w:lang w:val="de-CH"/>
        </w:rPr>
        <w:tab/>
        <w:t>Aufwertung oder Wertminderung;</w:t>
      </w:r>
    </w:p>
    <w:p w:rsidR="00446685" w:rsidRPr="000B469A" w:rsidRDefault="00446685" w:rsidP="00446685">
      <w:pPr>
        <w:pStyle w:val="Structure1"/>
        <w:jc w:val="left"/>
        <w:rPr>
          <w:lang w:val="de-CH"/>
        </w:rPr>
      </w:pPr>
      <w:r w:rsidRPr="000B469A">
        <w:rPr>
          <w:lang w:val="de-CH"/>
        </w:rPr>
        <w:t>c)</w:t>
      </w:r>
      <w:r w:rsidRPr="000B469A">
        <w:rPr>
          <w:lang w:val="de-CH"/>
        </w:rPr>
        <w:tab/>
        <w:t>Verkauf;</w:t>
      </w:r>
    </w:p>
    <w:p w:rsidR="00446685" w:rsidRPr="000B469A" w:rsidRDefault="00446685" w:rsidP="00446685">
      <w:pPr>
        <w:pStyle w:val="Structure1"/>
        <w:jc w:val="left"/>
        <w:rPr>
          <w:lang w:val="de-CH"/>
        </w:rPr>
      </w:pPr>
      <w:r w:rsidRPr="000B469A">
        <w:rPr>
          <w:lang w:val="de-CH"/>
        </w:rPr>
        <w:t>d)</w:t>
      </w:r>
      <w:r w:rsidRPr="000B469A">
        <w:rPr>
          <w:lang w:val="de-CH"/>
        </w:rPr>
        <w:tab/>
        <w:t>Vermögensübertragung;</w:t>
      </w:r>
    </w:p>
    <w:p w:rsidR="00481596" w:rsidRPr="000B469A" w:rsidRDefault="00481596" w:rsidP="00481596">
      <w:pPr>
        <w:pStyle w:val="Structure1"/>
        <w:jc w:val="left"/>
        <w:rPr>
          <w:lang w:val="de-CH"/>
        </w:rPr>
      </w:pPr>
      <w:r w:rsidRPr="000B469A">
        <w:rPr>
          <w:lang w:val="de-CH"/>
        </w:rPr>
        <w:t>e)</w:t>
      </w:r>
      <w:r w:rsidRPr="000B469A">
        <w:rPr>
          <w:lang w:val="de-CH"/>
        </w:rPr>
        <w:tab/>
        <w:t>planmässige Abschreibung;</w:t>
      </w:r>
    </w:p>
    <w:p w:rsidR="000A3672" w:rsidRPr="000B469A" w:rsidRDefault="000A3672" w:rsidP="004339E7">
      <w:pPr>
        <w:pStyle w:val="Structure1"/>
        <w:jc w:val="left"/>
        <w:rPr>
          <w:lang w:val="de-CH"/>
        </w:rPr>
      </w:pPr>
      <w:r w:rsidRPr="000B469A">
        <w:rPr>
          <w:lang w:val="de-CH"/>
        </w:rPr>
        <w:t>f)</w:t>
      </w:r>
      <w:r w:rsidRPr="000B469A">
        <w:rPr>
          <w:lang w:val="de-CH"/>
        </w:rPr>
        <w:tab/>
        <w:t>Restwert.</w:t>
      </w:r>
    </w:p>
    <w:p w:rsidR="00965334" w:rsidRPr="000B469A" w:rsidRDefault="0069250D" w:rsidP="00FF71B2">
      <w:pPr>
        <w:pStyle w:val="NoArt"/>
        <w:rPr>
          <w:lang w:val="de-CH"/>
        </w:rPr>
      </w:pPr>
      <w:r w:rsidRPr="000B469A">
        <w:rPr>
          <w:b/>
          <w:lang w:val="de-CH"/>
        </w:rPr>
        <w:t>Art. 28</w:t>
      </w:r>
      <w:r w:rsidRPr="000B469A">
        <w:rPr>
          <w:b/>
          <w:lang w:val="de-CH"/>
        </w:rPr>
        <w:tab/>
      </w:r>
      <w:r w:rsidRPr="000B469A">
        <w:rPr>
          <w:lang w:val="de-CH"/>
        </w:rPr>
        <w:t>Internes Kontrollsystem (Art. 56 Abs. 3 GFHG)</w:t>
      </w:r>
    </w:p>
    <w:p w:rsidR="004339E7" w:rsidRPr="000B469A" w:rsidRDefault="007C28B6" w:rsidP="001D48D4">
      <w:pPr>
        <w:rPr>
          <w:lang w:val="de-CH"/>
        </w:rPr>
      </w:pPr>
      <w:r w:rsidRPr="000B469A">
        <w:rPr>
          <w:rStyle w:val="Appelnotedebasdep"/>
          <w:position w:val="6"/>
          <w:sz w:val="14"/>
          <w:lang w:val="de-CH"/>
        </w:rPr>
        <w:t>1</w:t>
      </w:r>
      <w:r w:rsidRPr="000B469A">
        <w:rPr>
          <w:lang w:val="de-CH"/>
        </w:rPr>
        <w:t xml:space="preserve"> </w:t>
      </w:r>
      <w:r w:rsidR="00685184" w:rsidRPr="000B469A">
        <w:rPr>
          <w:lang w:val="de-CH"/>
        </w:rPr>
        <w:t>Die wesentlichen Elemente des internen Kontrollsystems sind in den Weisungen des Amts präzisiert.</w:t>
      </w:r>
    </w:p>
    <w:p w:rsidR="00965334" w:rsidRPr="000B469A" w:rsidRDefault="00FF71B2" w:rsidP="00FF71B2">
      <w:pPr>
        <w:pStyle w:val="Titre1"/>
        <w:rPr>
          <w:lang w:val="de-CH"/>
        </w:rPr>
      </w:pPr>
      <w:r w:rsidRPr="000B469A">
        <w:rPr>
          <w:lang w:val="de-CH"/>
        </w:rPr>
        <w:t>6. KAPITEL</w:t>
      </w:r>
      <w:r w:rsidRPr="000B469A">
        <w:rPr>
          <w:lang w:val="de-CH"/>
        </w:rPr>
        <w:br/>
        <w:t>Externe Kontrolle der Buchhaltung und der Jahresrechnung</w:t>
      </w:r>
    </w:p>
    <w:p w:rsidR="007E17D3" w:rsidRPr="000B469A" w:rsidRDefault="007E17D3" w:rsidP="007E17D3">
      <w:pPr>
        <w:pStyle w:val="NoArt"/>
        <w:rPr>
          <w:lang w:val="de-CH"/>
        </w:rPr>
      </w:pPr>
      <w:r w:rsidRPr="000B469A">
        <w:rPr>
          <w:b/>
          <w:lang w:val="de-CH"/>
        </w:rPr>
        <w:t>Art. 29</w:t>
      </w:r>
      <w:r w:rsidRPr="000B469A">
        <w:rPr>
          <w:lang w:val="de-CH"/>
        </w:rPr>
        <w:tab/>
        <w:t>Fachliche Befähigung der Revisionsstelle (Art. 58 GFHG)</w:t>
      </w:r>
    </w:p>
    <w:p w:rsidR="00B72223" w:rsidRPr="000B469A" w:rsidRDefault="00CE3B5A" w:rsidP="00B72223">
      <w:pPr>
        <w:rPr>
          <w:lang w:val="de-CH"/>
        </w:rPr>
      </w:pPr>
      <w:r w:rsidRPr="000B469A">
        <w:rPr>
          <w:vertAlign w:val="superscript"/>
          <w:lang w:val="de-CH"/>
        </w:rPr>
        <w:t>1</w:t>
      </w:r>
      <w:r w:rsidRPr="000B469A">
        <w:rPr>
          <w:lang w:val="de-CH"/>
        </w:rPr>
        <w:t xml:space="preserve"> Um als Revisionsstelle bezeichnet werden zu können, muss eine natürliche Person oder ein Revisionsunternehmen von der Eidgenössischen Revisionsaufsichtsbehörde als Revisorin oder Revisor zugelassen sein.</w:t>
      </w:r>
    </w:p>
    <w:p w:rsidR="007E17D3" w:rsidRPr="000B469A" w:rsidRDefault="007E17D3" w:rsidP="007E17D3">
      <w:pPr>
        <w:pStyle w:val="NoArt"/>
        <w:rPr>
          <w:lang w:val="de-CH"/>
        </w:rPr>
      </w:pPr>
      <w:r w:rsidRPr="000B469A">
        <w:rPr>
          <w:b/>
          <w:lang w:val="de-CH"/>
        </w:rPr>
        <w:t>Art. 30</w:t>
      </w:r>
      <w:r w:rsidRPr="000B469A">
        <w:rPr>
          <w:lang w:val="de-CH"/>
        </w:rPr>
        <w:tab/>
        <w:t>Unabhängigkeit der Revisionsstelle (Art. 59 GFHG)</w:t>
      </w:r>
    </w:p>
    <w:p w:rsidR="00C31638" w:rsidRPr="000B469A" w:rsidRDefault="00330A5A" w:rsidP="00C31638">
      <w:pPr>
        <w:rPr>
          <w:rFonts w:ascii="Times" w:hAnsi="Times" w:cs="Times"/>
          <w:lang w:val="de-CH" w:eastAsia="fr-FR"/>
        </w:rPr>
      </w:pPr>
      <w:r w:rsidRPr="000B469A">
        <w:rPr>
          <w:rStyle w:val="Appelnotedebasdep"/>
          <w:position w:val="6"/>
          <w:sz w:val="14"/>
          <w:lang w:val="de-CH"/>
        </w:rPr>
        <w:t>1</w:t>
      </w:r>
      <w:r w:rsidRPr="000B469A">
        <w:rPr>
          <w:position w:val="6"/>
          <w:sz w:val="14"/>
          <w:lang w:val="de-CH"/>
        </w:rPr>
        <w:t xml:space="preserve"> </w:t>
      </w:r>
      <w:r w:rsidRPr="000B469A">
        <w:rPr>
          <w:rFonts w:ascii="Times" w:hAnsi="Times" w:cs="Times"/>
          <w:lang w:val="de-CH"/>
        </w:rPr>
        <w:t>Die Unabhängigkeit der Revisionsstelle darf weder tatsächlich noch dem Anschein nach beeinträchtigt sein.</w:t>
      </w:r>
    </w:p>
    <w:p w:rsidR="00C31638" w:rsidRPr="000B469A" w:rsidRDefault="00330A5A" w:rsidP="00C31638">
      <w:pPr>
        <w:rPr>
          <w:rFonts w:ascii="Times" w:hAnsi="Times" w:cs="Times"/>
          <w:lang w:val="de-CH" w:eastAsia="fr-FR"/>
        </w:rPr>
      </w:pPr>
      <w:r w:rsidRPr="000B469A">
        <w:rPr>
          <w:rStyle w:val="Appelnotedebasdep"/>
          <w:position w:val="6"/>
          <w:sz w:val="14"/>
          <w:lang w:val="de-CH"/>
        </w:rPr>
        <w:t>2</w:t>
      </w:r>
      <w:r w:rsidRPr="000B469A">
        <w:rPr>
          <w:position w:val="6"/>
          <w:sz w:val="14"/>
          <w:lang w:val="de-CH"/>
        </w:rPr>
        <w:t xml:space="preserve"> </w:t>
      </w:r>
      <w:r w:rsidRPr="000B469A">
        <w:rPr>
          <w:rFonts w:ascii="Times" w:hAnsi="Times" w:cs="Times"/>
          <w:lang w:val="de-CH"/>
        </w:rPr>
        <w:t>Mit der Unabhängigkeit nicht vereinbar ist insbesondere:</w:t>
      </w:r>
    </w:p>
    <w:p w:rsidR="00C31638" w:rsidRPr="000B469A" w:rsidRDefault="00C31638" w:rsidP="00C31638">
      <w:pPr>
        <w:pStyle w:val="Structure1"/>
        <w:rPr>
          <w:rFonts w:ascii="Times" w:hAnsi="Times" w:cs="Times"/>
          <w:lang w:val="de-CH" w:eastAsia="fr-FR"/>
        </w:rPr>
      </w:pPr>
      <w:r w:rsidRPr="000B469A">
        <w:rPr>
          <w:rFonts w:ascii="Times" w:hAnsi="Times" w:cs="Times"/>
          <w:lang w:val="de-CH"/>
        </w:rPr>
        <w:t>a)</w:t>
      </w:r>
      <w:r w:rsidRPr="000B469A">
        <w:rPr>
          <w:rFonts w:ascii="Times" w:hAnsi="Times" w:cs="Times"/>
          <w:lang w:val="de-CH"/>
        </w:rPr>
        <w:tab/>
        <w:t>die Mitgliedschaft im Gemeinderat oder in der Finanzkommission oder ein dienstrechtliches Verhältnis zur Gemeinde;</w:t>
      </w:r>
    </w:p>
    <w:p w:rsidR="00C31638" w:rsidRPr="000B469A" w:rsidRDefault="00C31638" w:rsidP="00C31638">
      <w:pPr>
        <w:pStyle w:val="Structure1"/>
        <w:rPr>
          <w:rFonts w:ascii="Times" w:hAnsi="Times" w:cs="Times"/>
          <w:lang w:val="de-CH" w:eastAsia="fr-FR"/>
        </w:rPr>
      </w:pPr>
      <w:r w:rsidRPr="000B469A">
        <w:rPr>
          <w:rFonts w:ascii="Times" w:hAnsi="Times" w:cs="Times"/>
          <w:lang w:val="de-CH"/>
        </w:rPr>
        <w:lastRenderedPageBreak/>
        <w:t>b)</w:t>
      </w:r>
      <w:r w:rsidRPr="000B469A">
        <w:rPr>
          <w:rFonts w:ascii="Times" w:hAnsi="Times" w:cs="Times"/>
          <w:lang w:val="de-CH"/>
        </w:rPr>
        <w:tab/>
        <w:t>eine enge Beziehung der leitenden Prüferin der des leitenden Prüfers zu einem Mitglied des Gemeinderates, der Finanzkommission und zur Finanzverwalterin oder zum Finanzverwalter;</w:t>
      </w:r>
    </w:p>
    <w:p w:rsidR="00C31638" w:rsidRPr="000B469A" w:rsidRDefault="00C31638" w:rsidP="00C31638">
      <w:pPr>
        <w:pStyle w:val="Structure1"/>
        <w:rPr>
          <w:rFonts w:ascii="Times" w:hAnsi="Times" w:cs="Times"/>
          <w:lang w:val="de-CH" w:eastAsia="fr-FR"/>
        </w:rPr>
      </w:pPr>
      <w:r w:rsidRPr="000B469A">
        <w:rPr>
          <w:rFonts w:ascii="Times" w:hAnsi="Times" w:cs="Times"/>
          <w:lang w:val="de-CH"/>
        </w:rPr>
        <w:t>c)</w:t>
      </w:r>
      <w:r w:rsidRPr="000B469A">
        <w:rPr>
          <w:rFonts w:ascii="Times" w:hAnsi="Times" w:cs="Times"/>
          <w:lang w:val="de-CH"/>
        </w:rPr>
        <w:tab/>
        <w:t>das Mitwirken bei der Buchführung sowie das Erbringen anderer Dienstleistungen, durch die das Risiko entsteht, als Revisionsstelle eigene Arbeiten überprüfen zu müssen;</w:t>
      </w:r>
    </w:p>
    <w:p w:rsidR="00C31638" w:rsidRPr="000B469A" w:rsidRDefault="00C31638" w:rsidP="00C31638">
      <w:pPr>
        <w:pStyle w:val="Structure1"/>
        <w:rPr>
          <w:rFonts w:ascii="Times" w:hAnsi="Times" w:cs="Times"/>
          <w:lang w:val="de-CH" w:eastAsia="fr-FR"/>
        </w:rPr>
      </w:pPr>
      <w:r w:rsidRPr="000B469A">
        <w:rPr>
          <w:rFonts w:ascii="Times" w:hAnsi="Times" w:cs="Times"/>
          <w:lang w:val="de-CH"/>
        </w:rPr>
        <w:t>d)</w:t>
      </w:r>
      <w:r w:rsidRPr="000B469A">
        <w:rPr>
          <w:rFonts w:ascii="Times" w:hAnsi="Times" w:cs="Times"/>
          <w:lang w:val="de-CH"/>
        </w:rPr>
        <w:tab/>
        <w:t>die Übernahme eines Auftrags, der zu wirtschaftlicher Abhängigkeit führt;</w:t>
      </w:r>
    </w:p>
    <w:p w:rsidR="00C31638" w:rsidRPr="000B469A" w:rsidRDefault="00C31638" w:rsidP="00C31638">
      <w:pPr>
        <w:pStyle w:val="Structure1"/>
        <w:rPr>
          <w:rFonts w:ascii="Times" w:hAnsi="Times" w:cs="Times"/>
          <w:lang w:val="de-CH" w:eastAsia="fr-FR"/>
        </w:rPr>
      </w:pPr>
      <w:r w:rsidRPr="000B469A">
        <w:rPr>
          <w:rFonts w:ascii="Times" w:hAnsi="Times" w:cs="Times"/>
          <w:lang w:val="de-CH"/>
        </w:rPr>
        <w:t>e)</w:t>
      </w:r>
      <w:r w:rsidRPr="000B469A">
        <w:rPr>
          <w:rFonts w:ascii="Times" w:hAnsi="Times" w:cs="Times"/>
          <w:lang w:val="de-CH"/>
        </w:rPr>
        <w:tab/>
        <w:t>der Abschluss eines Vertrags zu nicht marktkonformen Bedingungen oder eines Vertrags, der ein Interesse der Revisionsstelle am Prüfergebnis begründet;</w:t>
      </w:r>
    </w:p>
    <w:p w:rsidR="00C31638" w:rsidRPr="000B469A" w:rsidRDefault="00C31638" w:rsidP="00C31638">
      <w:pPr>
        <w:pStyle w:val="Structure1"/>
        <w:rPr>
          <w:rFonts w:ascii="Times" w:hAnsi="Times" w:cs="Times"/>
          <w:lang w:val="de-CH" w:eastAsia="fr-FR"/>
        </w:rPr>
      </w:pPr>
      <w:r w:rsidRPr="000B469A">
        <w:rPr>
          <w:rFonts w:ascii="Times" w:hAnsi="Times" w:cs="Times"/>
          <w:lang w:val="de-CH"/>
        </w:rPr>
        <w:t>f)</w:t>
      </w:r>
      <w:r w:rsidRPr="000B469A">
        <w:rPr>
          <w:rFonts w:ascii="Times" w:hAnsi="Times" w:cs="Times"/>
          <w:lang w:val="de-CH"/>
        </w:rPr>
        <w:tab/>
        <w:t>die Annahme von wertvollen Geschenken oder von besonderen Vorteilen.</w:t>
      </w:r>
    </w:p>
    <w:p w:rsidR="00C31638" w:rsidRPr="000B469A" w:rsidRDefault="00330A5A" w:rsidP="00C31638">
      <w:pPr>
        <w:rPr>
          <w:rFonts w:ascii="Times" w:hAnsi="Times" w:cs="Times"/>
          <w:lang w:val="de-CH" w:eastAsia="fr-FR"/>
        </w:rPr>
      </w:pPr>
      <w:r w:rsidRPr="000B469A">
        <w:rPr>
          <w:rStyle w:val="Appelnotedebasdep"/>
          <w:position w:val="6"/>
          <w:sz w:val="14"/>
          <w:lang w:val="de-CH"/>
        </w:rPr>
        <w:t>3</w:t>
      </w:r>
      <w:r w:rsidRPr="000B469A">
        <w:rPr>
          <w:position w:val="6"/>
          <w:sz w:val="14"/>
          <w:lang w:val="de-CH"/>
        </w:rPr>
        <w:t xml:space="preserve"> </w:t>
      </w:r>
      <w:r w:rsidRPr="000B469A">
        <w:rPr>
          <w:rFonts w:ascii="Times" w:hAnsi="Times" w:cs="Times"/>
          <w:lang w:val="de-CH"/>
        </w:rPr>
        <w:t xml:space="preserve">Die Bestimmungen über die Unabhängigkeit gelten für alle an der Revision beteiligten Personen. Ist die Revisionsstelle eine Personengesellschaft oder eine juristische Person, so gelten die Bestimmungen über die Unabhängigkeit auch für die Mitglieder des obersten Leitungs- oder Verwaltungsorgans und für die übrigen Personen mit </w:t>
      </w:r>
      <w:proofErr w:type="spellStart"/>
      <w:r w:rsidRPr="000B469A">
        <w:rPr>
          <w:rFonts w:ascii="Times" w:hAnsi="Times" w:cs="Times"/>
          <w:lang w:val="de-CH"/>
        </w:rPr>
        <w:t>Entscheidfunktion</w:t>
      </w:r>
      <w:proofErr w:type="spellEnd"/>
      <w:r w:rsidRPr="000B469A">
        <w:rPr>
          <w:rFonts w:ascii="Times" w:hAnsi="Times" w:cs="Times"/>
          <w:lang w:val="de-CH"/>
        </w:rPr>
        <w:t>.</w:t>
      </w:r>
    </w:p>
    <w:p w:rsidR="00C31638" w:rsidRPr="000B469A" w:rsidRDefault="005C7357" w:rsidP="00C31638">
      <w:pPr>
        <w:rPr>
          <w:rFonts w:ascii="Times" w:hAnsi="Times" w:cs="Times"/>
          <w:lang w:val="de-CH" w:eastAsia="fr-FR"/>
        </w:rPr>
      </w:pPr>
      <w:r>
        <w:rPr>
          <w:rStyle w:val="Appelnotedebasdep"/>
          <w:position w:val="6"/>
          <w:sz w:val="14"/>
          <w:lang w:val="de-CH"/>
        </w:rPr>
        <w:t>4</w:t>
      </w:r>
      <w:r w:rsidR="00225A64">
        <w:rPr>
          <w:position w:val="6"/>
          <w:sz w:val="14"/>
          <w:lang w:val="de-CH"/>
        </w:rPr>
        <w:t xml:space="preserve"> </w:t>
      </w:r>
      <w:r w:rsidR="00330A5A" w:rsidRPr="000B469A">
        <w:rPr>
          <w:rFonts w:ascii="Times" w:hAnsi="Times" w:cs="Times"/>
          <w:lang w:val="de-CH"/>
        </w:rPr>
        <w:t>Die Unabhängigkeit ist auch da</w:t>
      </w:r>
      <w:r w:rsidR="00225A64">
        <w:rPr>
          <w:rFonts w:ascii="Times" w:hAnsi="Times" w:cs="Times"/>
          <w:lang w:val="de-CH"/>
        </w:rPr>
        <w:t xml:space="preserve">nn nicht gegeben, wenn Personen, welche </w:t>
      </w:r>
      <w:r w:rsidR="00330A5A" w:rsidRPr="000B469A">
        <w:rPr>
          <w:rFonts w:ascii="Times" w:hAnsi="Times" w:cs="Times"/>
          <w:lang w:val="de-CH"/>
        </w:rPr>
        <w:t>der Revisionsstelle, den an der Revision beteiligten Personen, den Mitgliedern des obersten Leitungs- oder Verwaltungsorgans oder anderen Personen m</w:t>
      </w:r>
      <w:r w:rsidR="00225A64">
        <w:rPr>
          <w:rFonts w:ascii="Times" w:hAnsi="Times" w:cs="Times"/>
          <w:lang w:val="de-CH"/>
        </w:rPr>
        <w:t xml:space="preserve">it </w:t>
      </w:r>
      <w:proofErr w:type="spellStart"/>
      <w:r w:rsidR="00225A64">
        <w:rPr>
          <w:rFonts w:ascii="Times" w:hAnsi="Times" w:cs="Times"/>
          <w:lang w:val="de-CH"/>
        </w:rPr>
        <w:t>Entscheidfunktion</w:t>
      </w:r>
      <w:proofErr w:type="spellEnd"/>
      <w:r w:rsidR="00225A64">
        <w:rPr>
          <w:rFonts w:ascii="Times" w:hAnsi="Times" w:cs="Times"/>
          <w:lang w:val="de-CH"/>
        </w:rPr>
        <w:t xml:space="preserve"> nahestehen, </w:t>
      </w:r>
      <w:r w:rsidR="00225A64" w:rsidRPr="000B469A">
        <w:rPr>
          <w:rFonts w:ascii="Times" w:hAnsi="Times" w:cs="Times"/>
          <w:lang w:val="de-CH"/>
        </w:rPr>
        <w:t>die Unabhängigkeitsvorauss</w:t>
      </w:r>
      <w:r w:rsidR="00225A64">
        <w:rPr>
          <w:rFonts w:ascii="Times" w:hAnsi="Times" w:cs="Times"/>
          <w:lang w:val="de-CH"/>
        </w:rPr>
        <w:t>etzungen nicht erfüllen.</w:t>
      </w:r>
    </w:p>
    <w:p w:rsidR="002D2DF1" w:rsidRPr="000B469A" w:rsidRDefault="002D2DF1" w:rsidP="002D2DF1">
      <w:pPr>
        <w:pStyle w:val="NoArt"/>
        <w:rPr>
          <w:rFonts w:ascii="Times" w:hAnsi="Times" w:cs="Times"/>
          <w:lang w:val="de-CH"/>
        </w:rPr>
      </w:pPr>
      <w:r w:rsidRPr="000B469A">
        <w:rPr>
          <w:rFonts w:ascii="Times" w:hAnsi="Times" w:cs="Times"/>
          <w:b/>
          <w:lang w:val="de-CH"/>
        </w:rPr>
        <w:t>Art. 31</w:t>
      </w:r>
      <w:r w:rsidRPr="000B469A">
        <w:rPr>
          <w:rFonts w:ascii="Times" w:hAnsi="Times" w:cs="Times"/>
          <w:b/>
          <w:lang w:val="de-CH"/>
        </w:rPr>
        <w:tab/>
      </w:r>
      <w:r w:rsidRPr="000B469A">
        <w:rPr>
          <w:rFonts w:ascii="Times" w:hAnsi="Times" w:cs="Times"/>
          <w:lang w:val="de-CH"/>
        </w:rPr>
        <w:t>Befugnisse der Revisionsstelle (Art. 61 GFHG)</w:t>
      </w:r>
    </w:p>
    <w:p w:rsidR="002D2DF1" w:rsidRPr="000B469A" w:rsidRDefault="006305D1" w:rsidP="002D2DF1">
      <w:pPr>
        <w:rPr>
          <w:rFonts w:ascii="Times" w:hAnsi="Times" w:cs="Times"/>
          <w:lang w:val="de-CH"/>
        </w:rPr>
      </w:pPr>
      <w:r w:rsidRPr="000B469A">
        <w:rPr>
          <w:rStyle w:val="Appelnotedebasdep"/>
          <w:position w:val="6"/>
          <w:sz w:val="14"/>
          <w:lang w:val="de-CH"/>
        </w:rPr>
        <w:t>1</w:t>
      </w:r>
      <w:r w:rsidRPr="000B469A">
        <w:rPr>
          <w:position w:val="6"/>
          <w:sz w:val="14"/>
          <w:lang w:val="de-CH"/>
        </w:rPr>
        <w:t xml:space="preserve"> </w:t>
      </w:r>
      <w:r w:rsidRPr="000B469A">
        <w:rPr>
          <w:rFonts w:ascii="Times" w:hAnsi="Times" w:cs="Times"/>
          <w:lang w:val="de-CH"/>
        </w:rPr>
        <w:t>Die Revisionsstelle prüft bei ihrer Tätigkeit insbesonde</w:t>
      </w:r>
      <w:r w:rsidR="005C7357">
        <w:rPr>
          <w:rFonts w:ascii="Times" w:hAnsi="Times" w:cs="Times"/>
          <w:lang w:val="de-CH"/>
        </w:rPr>
        <w:t>re die richtige Rechtsanwendung</w:t>
      </w:r>
      <w:r w:rsidRPr="000B469A">
        <w:rPr>
          <w:rFonts w:ascii="Times" w:hAnsi="Times" w:cs="Times"/>
          <w:lang w:val="de-CH"/>
        </w:rPr>
        <w:t xml:space="preserve"> </w:t>
      </w:r>
      <w:r w:rsidR="005C7357" w:rsidRPr="000B469A">
        <w:rPr>
          <w:rFonts w:ascii="Times" w:hAnsi="Times" w:cs="Times"/>
          <w:lang w:val="de-CH"/>
        </w:rPr>
        <w:t xml:space="preserve">und </w:t>
      </w:r>
      <w:r w:rsidRPr="000B469A">
        <w:rPr>
          <w:rFonts w:ascii="Times" w:hAnsi="Times" w:cs="Times"/>
          <w:lang w:val="de-CH"/>
        </w:rPr>
        <w:t>die Korrektheit der</w:t>
      </w:r>
      <w:r w:rsidR="005C7357">
        <w:rPr>
          <w:rFonts w:ascii="Times" w:hAnsi="Times" w:cs="Times"/>
          <w:lang w:val="de-CH"/>
        </w:rPr>
        <w:t xml:space="preserve"> Rechnung und der Buchhaltung</w:t>
      </w:r>
      <w:r w:rsidRPr="000B469A">
        <w:rPr>
          <w:rFonts w:ascii="Times" w:hAnsi="Times" w:cs="Times"/>
          <w:lang w:val="de-CH"/>
        </w:rPr>
        <w:t>.</w:t>
      </w:r>
    </w:p>
    <w:p w:rsidR="002D2DF1" w:rsidRPr="000B469A" w:rsidRDefault="006305D1" w:rsidP="002D2DF1">
      <w:pPr>
        <w:rPr>
          <w:rFonts w:ascii="Times" w:hAnsi="Times" w:cs="Times"/>
          <w:lang w:val="de-CH"/>
        </w:rPr>
      </w:pPr>
      <w:r w:rsidRPr="000B469A">
        <w:rPr>
          <w:rStyle w:val="Appelnotedebasdep"/>
          <w:position w:val="6"/>
          <w:sz w:val="14"/>
          <w:lang w:val="de-CH"/>
        </w:rPr>
        <w:t>2</w:t>
      </w:r>
      <w:r w:rsidRPr="000B469A">
        <w:rPr>
          <w:position w:val="6"/>
          <w:sz w:val="14"/>
          <w:lang w:val="de-CH"/>
        </w:rPr>
        <w:t xml:space="preserve"> </w:t>
      </w:r>
      <w:r w:rsidRPr="000B469A">
        <w:rPr>
          <w:rFonts w:ascii="Times" w:hAnsi="Times" w:cs="Times"/>
          <w:lang w:val="de-CH"/>
        </w:rPr>
        <w:t>Das Amt kann Weisungen erlassen, die die Prüfaufgaben konkretisieren.</w:t>
      </w:r>
    </w:p>
    <w:p w:rsidR="002D2DF1" w:rsidRPr="000B469A" w:rsidRDefault="006305D1" w:rsidP="00C31638">
      <w:pPr>
        <w:rPr>
          <w:rFonts w:ascii="Times" w:hAnsi="Times" w:cs="Times"/>
          <w:lang w:val="de-CH"/>
        </w:rPr>
      </w:pPr>
      <w:r w:rsidRPr="000B469A">
        <w:rPr>
          <w:rStyle w:val="Appelnotedebasdep"/>
          <w:position w:val="6"/>
          <w:sz w:val="14"/>
          <w:lang w:val="de-CH"/>
        </w:rPr>
        <w:t>3</w:t>
      </w:r>
      <w:r w:rsidRPr="000B469A">
        <w:rPr>
          <w:position w:val="6"/>
          <w:sz w:val="14"/>
          <w:lang w:val="de-CH"/>
        </w:rPr>
        <w:t xml:space="preserve"> </w:t>
      </w:r>
      <w:r w:rsidRPr="000B469A">
        <w:rPr>
          <w:rFonts w:ascii="Times" w:hAnsi="Times" w:cs="Times"/>
          <w:lang w:val="de-CH"/>
        </w:rPr>
        <w:t>Für ihre Prüfarbeiten hat die Revisionsstelle Zugang zu sämtlichen Buchungsbelegen und insbesondere zu den Dispositiven der Steuerveranlagungen, zum Register der übrigen öffentlichen Abgaben, zu den Dispositiven der Entscheide der Sozialkommissionen und zum Register der Einwohnerkontrolle.</w:t>
      </w:r>
    </w:p>
    <w:p w:rsidR="00CE3B5A" w:rsidRPr="000B469A" w:rsidRDefault="00CE3B5A" w:rsidP="00CE3B5A">
      <w:pPr>
        <w:pStyle w:val="Titre1"/>
        <w:rPr>
          <w:lang w:val="de-CH"/>
        </w:rPr>
      </w:pPr>
      <w:r w:rsidRPr="000B469A">
        <w:rPr>
          <w:lang w:val="de-CH"/>
        </w:rPr>
        <w:lastRenderedPageBreak/>
        <w:t>7. KAPITEL</w:t>
      </w:r>
      <w:r w:rsidRPr="000B469A">
        <w:rPr>
          <w:lang w:val="de-CH"/>
        </w:rPr>
        <w:br/>
        <w:t>Steuerressourcen</w:t>
      </w:r>
    </w:p>
    <w:p w:rsidR="00CE3B5A" w:rsidRPr="000B469A" w:rsidRDefault="00CE3B5A" w:rsidP="00CE3B5A">
      <w:pPr>
        <w:pStyle w:val="NoArt"/>
        <w:rPr>
          <w:lang w:val="de-CH"/>
        </w:rPr>
      </w:pPr>
      <w:r w:rsidRPr="000B469A">
        <w:rPr>
          <w:b/>
          <w:lang w:val="de-CH"/>
        </w:rPr>
        <w:t>Art. 32</w:t>
      </w:r>
      <w:r w:rsidRPr="000B469A">
        <w:rPr>
          <w:b/>
          <w:lang w:val="de-CH"/>
        </w:rPr>
        <w:tab/>
      </w:r>
      <w:r w:rsidRPr="000B469A">
        <w:rPr>
          <w:lang w:val="de-CH"/>
        </w:rPr>
        <w:t>Obligatorische Erhöhung (Art. 65 Abs. 2 GFHG)</w:t>
      </w:r>
    </w:p>
    <w:p w:rsidR="00CE3B5A" w:rsidRPr="000B469A" w:rsidRDefault="007C28B6" w:rsidP="00CE3B5A">
      <w:pPr>
        <w:rPr>
          <w:lang w:val="de-CH"/>
        </w:rPr>
      </w:pPr>
      <w:r w:rsidRPr="000B469A">
        <w:rPr>
          <w:rStyle w:val="Appelnotedebasdep"/>
          <w:position w:val="6"/>
          <w:sz w:val="14"/>
          <w:lang w:val="de-CH"/>
        </w:rPr>
        <w:t>1</w:t>
      </w:r>
      <w:r w:rsidRPr="000B469A">
        <w:rPr>
          <w:lang w:val="de-CH"/>
        </w:rPr>
        <w:t xml:space="preserve"> </w:t>
      </w:r>
      <w:r w:rsidR="00CE3B5A" w:rsidRPr="000B469A">
        <w:rPr>
          <w:lang w:val="de-CH"/>
        </w:rPr>
        <w:t>Hat die Gemeinde im Falle eines innerhalb der gesetzlichen Frist nicht abgetragenen Bilanzfehlbetrags oder einer innerhalb der gesetzlichen Frist nicht eingehaltenen Schuldenbegrenzung keine Massnahmen ergriffen, so beschliesst der Staatsrat die Steuerfüsse und -sätze für das folgende Jahr.</w:t>
      </w:r>
    </w:p>
    <w:p w:rsidR="00B72223" w:rsidRPr="000B469A" w:rsidRDefault="00020667" w:rsidP="00B72223">
      <w:pPr>
        <w:pStyle w:val="Titre1"/>
        <w:rPr>
          <w:lang w:val="de-CH"/>
        </w:rPr>
      </w:pPr>
      <w:r w:rsidRPr="000B469A">
        <w:rPr>
          <w:lang w:val="de-CH"/>
        </w:rPr>
        <w:t>8. KAPITEL</w:t>
      </w:r>
      <w:r w:rsidRPr="000B469A">
        <w:rPr>
          <w:lang w:val="de-CH"/>
        </w:rPr>
        <w:br/>
        <w:t>Zuständigkeiten der Gemeindeorgane</w:t>
      </w:r>
    </w:p>
    <w:p w:rsidR="00A21542" w:rsidRPr="000B469A" w:rsidRDefault="00C35D7B" w:rsidP="007E17D3">
      <w:pPr>
        <w:pStyle w:val="NoArt"/>
        <w:rPr>
          <w:lang w:val="de-CH"/>
        </w:rPr>
      </w:pPr>
      <w:r w:rsidRPr="000B469A">
        <w:rPr>
          <w:b/>
          <w:lang w:val="de-CH"/>
        </w:rPr>
        <w:t>Art. 33</w:t>
      </w:r>
      <w:r w:rsidRPr="000B469A">
        <w:rPr>
          <w:b/>
          <w:lang w:val="de-CH"/>
        </w:rPr>
        <w:tab/>
      </w:r>
      <w:r w:rsidRPr="000B469A">
        <w:rPr>
          <w:lang w:val="de-CH"/>
        </w:rPr>
        <w:t>Finanzreglement der Gemeinde (Art. 67 Abs. 1 GFHG)</w:t>
      </w:r>
    </w:p>
    <w:p w:rsidR="007061E8" w:rsidRPr="000B469A" w:rsidRDefault="007C28B6" w:rsidP="00BE2BA3">
      <w:pPr>
        <w:rPr>
          <w:lang w:val="de-CH"/>
        </w:rPr>
      </w:pPr>
      <w:r w:rsidRPr="000B469A">
        <w:rPr>
          <w:rStyle w:val="Appelnotedebasdep"/>
          <w:position w:val="6"/>
          <w:sz w:val="14"/>
          <w:lang w:val="de-CH"/>
        </w:rPr>
        <w:t>1</w:t>
      </w:r>
      <w:r w:rsidRPr="000B469A">
        <w:rPr>
          <w:lang w:val="de-CH"/>
        </w:rPr>
        <w:t xml:space="preserve"> </w:t>
      </w:r>
      <w:r w:rsidR="00A21542" w:rsidRPr="000B469A">
        <w:rPr>
          <w:lang w:val="de-CH"/>
        </w:rPr>
        <w:t>Das Finanzreglement der Gemeinde regelt zumindest die folgenden Bereiche:</w:t>
      </w:r>
    </w:p>
    <w:p w:rsidR="00766858" w:rsidRPr="000B469A" w:rsidRDefault="00FF0818" w:rsidP="00BE2BA3">
      <w:pPr>
        <w:pStyle w:val="Structure1"/>
        <w:rPr>
          <w:lang w:val="de-CH"/>
        </w:rPr>
      </w:pPr>
      <w:r w:rsidRPr="000B469A">
        <w:rPr>
          <w:lang w:val="de-CH"/>
        </w:rPr>
        <w:t>a)</w:t>
      </w:r>
      <w:r w:rsidRPr="000B469A">
        <w:rPr>
          <w:lang w:val="de-CH"/>
        </w:rPr>
        <w:tab/>
        <w:t>die Finanzkompetenzen des Gemeinderats für die neuen Ausgaben, für die Zusatzkredite und die Nachtragskredite;</w:t>
      </w:r>
    </w:p>
    <w:p w:rsidR="00766858" w:rsidRPr="000B469A" w:rsidRDefault="00FF0818" w:rsidP="00BE2BA3">
      <w:pPr>
        <w:pStyle w:val="Structure1"/>
        <w:rPr>
          <w:lang w:val="de-CH"/>
        </w:rPr>
      </w:pPr>
      <w:r w:rsidRPr="000B469A">
        <w:rPr>
          <w:lang w:val="de-CH"/>
        </w:rPr>
        <w:t>b)</w:t>
      </w:r>
      <w:r w:rsidRPr="000B469A">
        <w:rPr>
          <w:lang w:val="de-CH"/>
        </w:rPr>
        <w:tab/>
        <w:t>die Aktivieru</w:t>
      </w:r>
      <w:r w:rsidR="003B792D">
        <w:rPr>
          <w:lang w:val="de-CH"/>
        </w:rPr>
        <w:t>ngsgrenze der Investitionen</w:t>
      </w:r>
      <w:r w:rsidRPr="000B469A">
        <w:rPr>
          <w:lang w:val="de-CH"/>
        </w:rPr>
        <w:t>;</w:t>
      </w:r>
    </w:p>
    <w:p w:rsidR="00766858" w:rsidRPr="000B469A" w:rsidRDefault="00003C85" w:rsidP="00BE2BA3">
      <w:pPr>
        <w:pStyle w:val="Structure1"/>
        <w:rPr>
          <w:lang w:val="de-CH"/>
        </w:rPr>
      </w:pPr>
      <w:r w:rsidRPr="000B469A">
        <w:rPr>
          <w:lang w:val="de-CH"/>
        </w:rPr>
        <w:t>c)</w:t>
      </w:r>
      <w:r w:rsidRPr="000B469A">
        <w:rPr>
          <w:lang w:val="de-CH"/>
        </w:rPr>
        <w:tab/>
        <w:t>für die Gemeinden mit einem Generalrat, den Betrag, ab dem eine neue Au</w:t>
      </w:r>
      <w:r w:rsidR="005C7357">
        <w:rPr>
          <w:lang w:val="de-CH"/>
        </w:rPr>
        <w:t>sgabe dem Referendum untersteht.</w:t>
      </w:r>
    </w:p>
    <w:p w:rsidR="00820D91" w:rsidRPr="000B469A" w:rsidRDefault="00820D91" w:rsidP="00820D91">
      <w:pPr>
        <w:pStyle w:val="NoArt"/>
        <w:rPr>
          <w:rFonts w:ascii="Times" w:hAnsi="Times" w:cs="Times"/>
          <w:lang w:val="de-CH"/>
        </w:rPr>
      </w:pPr>
      <w:r w:rsidRPr="000B469A">
        <w:rPr>
          <w:rFonts w:ascii="Times" w:hAnsi="Times" w:cs="Times"/>
          <w:b/>
          <w:lang w:val="de-CH"/>
        </w:rPr>
        <w:t>Art. 34</w:t>
      </w:r>
      <w:r w:rsidRPr="000B469A">
        <w:rPr>
          <w:rFonts w:ascii="Times" w:hAnsi="Times" w:cs="Times"/>
          <w:b/>
          <w:lang w:val="de-CH"/>
        </w:rPr>
        <w:tab/>
      </w:r>
      <w:r w:rsidRPr="000B469A">
        <w:rPr>
          <w:rFonts w:ascii="Times" w:hAnsi="Times" w:cs="Times"/>
          <w:lang w:val="de-CH"/>
        </w:rPr>
        <w:t>Sekretariat der Finanzkommission (Art. 70 GFHG)</w:t>
      </w:r>
    </w:p>
    <w:p w:rsidR="00820D91" w:rsidRPr="000B469A" w:rsidRDefault="007C28B6" w:rsidP="00820D91">
      <w:pPr>
        <w:rPr>
          <w:rFonts w:ascii="Times" w:hAnsi="Times" w:cs="Times"/>
          <w:i/>
          <w:lang w:val="de-CH"/>
        </w:rPr>
      </w:pPr>
      <w:r w:rsidRPr="000B469A">
        <w:rPr>
          <w:rStyle w:val="Appelnotedebasdep"/>
          <w:position w:val="6"/>
          <w:sz w:val="14"/>
          <w:lang w:val="de-CH"/>
        </w:rPr>
        <w:t>1</w:t>
      </w:r>
      <w:r w:rsidRPr="000B469A">
        <w:rPr>
          <w:lang w:val="de-CH"/>
        </w:rPr>
        <w:t xml:space="preserve"> </w:t>
      </w:r>
      <w:r w:rsidR="00020667" w:rsidRPr="000B469A">
        <w:rPr>
          <w:rFonts w:ascii="Times" w:hAnsi="Times" w:cs="Times"/>
          <w:lang w:val="de-CH"/>
        </w:rPr>
        <w:t>Die Finanzkommission bezeichnet eine Sekretärin oder einen Sekretär. Die Finanzverwalterin oder der Finanzverwalter kann diese Funktion nicht</w:t>
      </w:r>
      <w:r w:rsidR="00200A39">
        <w:rPr>
          <w:rFonts w:ascii="Times" w:hAnsi="Times" w:cs="Times"/>
          <w:lang w:val="de-CH"/>
        </w:rPr>
        <w:t xml:space="preserve"> ausüben</w:t>
      </w:r>
      <w:r w:rsidR="00020667" w:rsidRPr="000B469A">
        <w:rPr>
          <w:rFonts w:ascii="Times" w:hAnsi="Times" w:cs="Times"/>
          <w:lang w:val="de-CH"/>
        </w:rPr>
        <w:t>.</w:t>
      </w:r>
    </w:p>
    <w:p w:rsidR="007E17D3" w:rsidRPr="000B469A" w:rsidRDefault="007E17D3" w:rsidP="007E17D3">
      <w:pPr>
        <w:pStyle w:val="NoArt"/>
        <w:rPr>
          <w:lang w:val="de-CH"/>
        </w:rPr>
      </w:pPr>
      <w:r w:rsidRPr="000B469A">
        <w:rPr>
          <w:b/>
          <w:lang w:val="de-CH"/>
        </w:rPr>
        <w:t>Art. 35</w:t>
      </w:r>
      <w:r w:rsidRPr="000B469A">
        <w:rPr>
          <w:lang w:val="de-CH"/>
        </w:rPr>
        <w:tab/>
        <w:t xml:space="preserve">Mindestinhalt der erläuternden Botschaft des Gemeinderats (Art. 73 </w:t>
      </w:r>
      <w:r w:rsidR="005C7357">
        <w:rPr>
          <w:lang w:val="de-CH"/>
        </w:rPr>
        <w:t xml:space="preserve">Abs. 3 </w:t>
      </w:r>
      <w:r w:rsidRPr="000B469A">
        <w:rPr>
          <w:lang w:val="de-CH"/>
        </w:rPr>
        <w:t>GFHG)</w:t>
      </w:r>
    </w:p>
    <w:p w:rsidR="007061E8" w:rsidRPr="000B469A" w:rsidRDefault="006305D1" w:rsidP="00B72223">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Die Botschaften zu Verpflichtungskrediten und anderen Beschlüssen, die Ausgaben gleichgestellt sind, enthalten die in Artikel 20 dieser Verordnung erwähnten Elemente.</w:t>
      </w:r>
    </w:p>
    <w:p w:rsidR="006965F3" w:rsidRPr="000B469A" w:rsidRDefault="006305D1" w:rsidP="00B72223">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Für das Budget enthält die Botschaft des Gemeinderats Erläuterungen zu folgenden Punkten:</w:t>
      </w:r>
    </w:p>
    <w:p w:rsidR="009C034E" w:rsidRPr="000B469A" w:rsidRDefault="00B01897" w:rsidP="009C034E">
      <w:pPr>
        <w:pStyle w:val="Structure1"/>
        <w:jc w:val="left"/>
        <w:rPr>
          <w:lang w:val="de-CH"/>
        </w:rPr>
      </w:pPr>
      <w:r>
        <w:rPr>
          <w:lang w:val="de-CH"/>
        </w:rPr>
        <w:t>a)</w:t>
      </w:r>
      <w:r>
        <w:rPr>
          <w:lang w:val="de-CH"/>
        </w:rPr>
        <w:tab/>
      </w:r>
      <w:r w:rsidR="009C034E" w:rsidRPr="000B469A">
        <w:rPr>
          <w:lang w:val="de-CH"/>
        </w:rPr>
        <w:t>Aufwand und neue Ausgaben;</w:t>
      </w:r>
    </w:p>
    <w:p w:rsidR="00D2071F" w:rsidRPr="000B469A" w:rsidRDefault="00D2071F" w:rsidP="00D2071F">
      <w:pPr>
        <w:pStyle w:val="Structure1"/>
        <w:jc w:val="left"/>
        <w:rPr>
          <w:lang w:val="de-CH"/>
        </w:rPr>
      </w:pPr>
      <w:r w:rsidRPr="000B469A">
        <w:rPr>
          <w:lang w:val="de-CH"/>
        </w:rPr>
        <w:t>b)</w:t>
      </w:r>
      <w:r w:rsidRPr="000B469A">
        <w:rPr>
          <w:lang w:val="de-CH"/>
        </w:rPr>
        <w:tab/>
        <w:t>gebundene Ausgaben, die im Budget des Vorjahres nicht enthalten waren;</w:t>
      </w:r>
    </w:p>
    <w:p w:rsidR="00D2071F" w:rsidRPr="000B469A" w:rsidRDefault="00B01897" w:rsidP="004339E7">
      <w:pPr>
        <w:pStyle w:val="Structure1"/>
        <w:jc w:val="left"/>
        <w:rPr>
          <w:lang w:val="de-CH"/>
        </w:rPr>
      </w:pPr>
      <w:r>
        <w:rPr>
          <w:lang w:val="de-CH"/>
        </w:rPr>
        <w:t>c)</w:t>
      </w:r>
      <w:r>
        <w:rPr>
          <w:lang w:val="de-CH"/>
        </w:rPr>
        <w:tab/>
        <w:t xml:space="preserve">bedeutende Abweichungen </w:t>
      </w:r>
      <w:r w:rsidR="00D2071F" w:rsidRPr="000B469A">
        <w:rPr>
          <w:lang w:val="de-CH"/>
        </w:rPr>
        <w:t>gegenüber dem Budget des Vorjahres.</w:t>
      </w:r>
    </w:p>
    <w:p w:rsidR="006965F3" w:rsidRPr="000B469A" w:rsidRDefault="006305D1" w:rsidP="00B72223">
      <w:pPr>
        <w:rPr>
          <w:lang w:val="de-CH"/>
        </w:rPr>
      </w:pPr>
      <w:r w:rsidRPr="000B469A">
        <w:rPr>
          <w:rStyle w:val="Appelnotedebasdep"/>
          <w:position w:val="6"/>
          <w:sz w:val="14"/>
          <w:lang w:val="de-CH"/>
        </w:rPr>
        <w:lastRenderedPageBreak/>
        <w:t xml:space="preserve">3 </w:t>
      </w:r>
      <w:r w:rsidRPr="000B469A">
        <w:rPr>
          <w:lang w:val="de-CH"/>
        </w:rPr>
        <w:t>Für die Jahresrechnung enthält die Botschaft des Gemeinderats Erläuterungen zu folgenden Punkten:</w:t>
      </w:r>
    </w:p>
    <w:p w:rsidR="00D229B8" w:rsidRPr="000B469A" w:rsidRDefault="00D229B8" w:rsidP="00D229B8">
      <w:pPr>
        <w:pStyle w:val="Structure1"/>
        <w:jc w:val="left"/>
        <w:rPr>
          <w:lang w:val="de-CH"/>
        </w:rPr>
      </w:pPr>
      <w:r w:rsidRPr="000B469A">
        <w:rPr>
          <w:lang w:val="de-CH"/>
        </w:rPr>
        <w:t>a)</w:t>
      </w:r>
      <w:r w:rsidRPr="000B469A">
        <w:rPr>
          <w:lang w:val="de-CH"/>
        </w:rPr>
        <w:tab/>
        <w:t>Aufwand und Ausgaben, die nicht vorhersehbar und im Budget nicht vorgesehen waren;</w:t>
      </w:r>
    </w:p>
    <w:p w:rsidR="00120D66" w:rsidRPr="000B469A" w:rsidRDefault="00120D66" w:rsidP="00120D66">
      <w:pPr>
        <w:pStyle w:val="Structure1"/>
        <w:jc w:val="left"/>
        <w:rPr>
          <w:lang w:val="de-CH"/>
        </w:rPr>
      </w:pPr>
      <w:r w:rsidRPr="000B469A">
        <w:rPr>
          <w:lang w:val="de-CH"/>
        </w:rPr>
        <w:t>b)</w:t>
      </w:r>
      <w:r w:rsidRPr="000B469A">
        <w:rPr>
          <w:lang w:val="de-CH"/>
        </w:rPr>
        <w:tab/>
      </w:r>
      <w:r w:rsidR="0026014E">
        <w:rPr>
          <w:lang w:val="de-CH"/>
        </w:rPr>
        <w:t>bedeutende Abweichungen</w:t>
      </w:r>
      <w:r w:rsidRPr="000B469A">
        <w:rPr>
          <w:lang w:val="de-CH"/>
        </w:rPr>
        <w:t xml:space="preserve"> gegenüber der Jahresrechnung des Vorjahres;</w:t>
      </w:r>
    </w:p>
    <w:p w:rsidR="00120D66" w:rsidRPr="000B469A" w:rsidRDefault="00120D66" w:rsidP="00120D66">
      <w:pPr>
        <w:pStyle w:val="Structure1"/>
        <w:jc w:val="left"/>
        <w:rPr>
          <w:lang w:val="de-CH"/>
        </w:rPr>
      </w:pPr>
      <w:r w:rsidRPr="000B469A">
        <w:rPr>
          <w:lang w:val="de-CH"/>
        </w:rPr>
        <w:t>c)</w:t>
      </w:r>
      <w:r w:rsidRPr="000B469A">
        <w:rPr>
          <w:lang w:val="de-CH"/>
        </w:rPr>
        <w:tab/>
      </w:r>
      <w:r w:rsidR="0026014E">
        <w:rPr>
          <w:lang w:val="de-CH"/>
        </w:rPr>
        <w:t>bedeutende Abweichungen</w:t>
      </w:r>
      <w:r w:rsidRPr="000B469A">
        <w:rPr>
          <w:lang w:val="de-CH"/>
        </w:rPr>
        <w:t xml:space="preserve"> gegenüber dem Budget;</w:t>
      </w:r>
    </w:p>
    <w:p w:rsidR="00120D66" w:rsidRPr="000B469A" w:rsidRDefault="00120D66" w:rsidP="004339E7">
      <w:pPr>
        <w:pStyle w:val="Structure1"/>
        <w:jc w:val="left"/>
        <w:rPr>
          <w:lang w:val="de-CH"/>
        </w:rPr>
      </w:pPr>
      <w:r w:rsidRPr="000B469A">
        <w:rPr>
          <w:lang w:val="de-CH"/>
        </w:rPr>
        <w:t>d)</w:t>
      </w:r>
      <w:r w:rsidRPr="000B469A">
        <w:rPr>
          <w:lang w:val="de-CH"/>
        </w:rPr>
        <w:tab/>
        <w:t xml:space="preserve">Zwischenabrechnungen über laufende Investitionen und </w:t>
      </w:r>
      <w:r w:rsidR="0026014E">
        <w:rPr>
          <w:lang w:val="de-CH"/>
        </w:rPr>
        <w:t>Schluss</w:t>
      </w:r>
      <w:r w:rsidRPr="000B469A">
        <w:rPr>
          <w:lang w:val="de-CH"/>
        </w:rPr>
        <w:t>abrechnungen der getätigten Investitionen.</w:t>
      </w:r>
    </w:p>
    <w:p w:rsidR="00820D91" w:rsidRPr="000B469A" w:rsidRDefault="00820D91" w:rsidP="00820D91">
      <w:pPr>
        <w:pStyle w:val="NoArt"/>
        <w:rPr>
          <w:rFonts w:ascii="Times" w:hAnsi="Times" w:cs="Times"/>
          <w:lang w:val="de-CH"/>
        </w:rPr>
      </w:pPr>
      <w:r w:rsidRPr="000B469A">
        <w:rPr>
          <w:rFonts w:ascii="Times" w:hAnsi="Times" w:cs="Times"/>
          <w:b/>
          <w:lang w:val="de-CH"/>
        </w:rPr>
        <w:t>Art. 36</w:t>
      </w:r>
      <w:r w:rsidRPr="000B469A">
        <w:rPr>
          <w:rFonts w:ascii="Times" w:hAnsi="Times" w:cs="Times"/>
          <w:b/>
          <w:lang w:val="de-CH"/>
        </w:rPr>
        <w:tab/>
      </w:r>
      <w:r w:rsidRPr="000B469A">
        <w:rPr>
          <w:rFonts w:ascii="Times" w:hAnsi="Times" w:cs="Times"/>
          <w:lang w:val="de-CH"/>
        </w:rPr>
        <w:t xml:space="preserve">Abheben von Bankguthaben (Art. 73 </w:t>
      </w:r>
      <w:r w:rsidR="001F05D0">
        <w:rPr>
          <w:rFonts w:ascii="Times" w:hAnsi="Times" w:cs="Times"/>
          <w:lang w:val="de-CH"/>
        </w:rPr>
        <w:t xml:space="preserve">Abs. 3 </w:t>
      </w:r>
      <w:r w:rsidRPr="000B469A">
        <w:rPr>
          <w:rFonts w:ascii="Times" w:hAnsi="Times" w:cs="Times"/>
          <w:lang w:val="de-CH"/>
        </w:rPr>
        <w:t>GFHG)</w:t>
      </w:r>
    </w:p>
    <w:p w:rsidR="00820D91" w:rsidRPr="000B469A" w:rsidRDefault="006305D1" w:rsidP="00820D91">
      <w:pPr>
        <w:rPr>
          <w:rFonts w:ascii="Times" w:hAnsi="Times" w:cs="Times"/>
          <w:lang w:val="de-CH"/>
        </w:rPr>
      </w:pPr>
      <w:r w:rsidRPr="000B469A">
        <w:rPr>
          <w:rStyle w:val="Appelnotedebasdep"/>
          <w:position w:val="6"/>
          <w:sz w:val="14"/>
          <w:lang w:val="de-CH"/>
        </w:rPr>
        <w:t>1</w:t>
      </w:r>
      <w:r w:rsidRPr="000B469A">
        <w:rPr>
          <w:position w:val="6"/>
          <w:sz w:val="14"/>
          <w:lang w:val="de-CH"/>
        </w:rPr>
        <w:t xml:space="preserve"> </w:t>
      </w:r>
      <w:r w:rsidRPr="000B469A">
        <w:rPr>
          <w:rFonts w:ascii="Times" w:hAnsi="Times" w:cs="Times"/>
          <w:lang w:val="de-CH"/>
        </w:rPr>
        <w:t>Der Gemeinderat legt in einem Ausführungsreglement über die Gemeindefinanzen die Bedingungen für das Abheben von Bankguthaben fest.</w:t>
      </w:r>
    </w:p>
    <w:p w:rsidR="00820D91" w:rsidRPr="000B469A" w:rsidRDefault="006305D1" w:rsidP="00820D91">
      <w:pPr>
        <w:rPr>
          <w:rFonts w:ascii="Times" w:hAnsi="Times" w:cs="Times"/>
          <w:lang w:val="de-CH"/>
        </w:rPr>
      </w:pPr>
      <w:r w:rsidRPr="000B469A">
        <w:rPr>
          <w:rStyle w:val="Appelnotedebasdep"/>
          <w:position w:val="6"/>
          <w:sz w:val="14"/>
          <w:lang w:val="de-CH"/>
        </w:rPr>
        <w:t>2</w:t>
      </w:r>
      <w:r w:rsidRPr="000B469A">
        <w:rPr>
          <w:position w:val="6"/>
          <w:sz w:val="14"/>
          <w:lang w:val="de-CH"/>
        </w:rPr>
        <w:t xml:space="preserve"> </w:t>
      </w:r>
      <w:r w:rsidRPr="000B469A">
        <w:rPr>
          <w:rFonts w:ascii="Times" w:hAnsi="Times" w:cs="Times"/>
          <w:lang w:val="de-CH"/>
        </w:rPr>
        <w:t>In jedem Fall muss jedoch die Anweisung für das Abheben mit der Unterschrift eines Gemeinderatsmitglieds und einer Mitarbeiterin oder eines Mitarbeiters der Verwaltung versehen sein.</w:t>
      </w:r>
    </w:p>
    <w:p w:rsidR="00820D91" w:rsidRPr="000B469A" w:rsidRDefault="006305D1" w:rsidP="00820D91">
      <w:pPr>
        <w:rPr>
          <w:rFonts w:ascii="Times" w:hAnsi="Times" w:cs="Times"/>
          <w:lang w:val="de-CH"/>
        </w:rPr>
      </w:pPr>
      <w:r w:rsidRPr="000B469A">
        <w:rPr>
          <w:rStyle w:val="Appelnotedebasdep"/>
          <w:position w:val="6"/>
          <w:sz w:val="14"/>
          <w:lang w:val="de-CH"/>
        </w:rPr>
        <w:t>3</w:t>
      </w:r>
      <w:r w:rsidRPr="000B469A">
        <w:rPr>
          <w:position w:val="6"/>
          <w:sz w:val="14"/>
          <w:lang w:val="de-CH"/>
        </w:rPr>
        <w:t xml:space="preserve"> </w:t>
      </w:r>
      <w:r w:rsidRPr="000B469A">
        <w:rPr>
          <w:rFonts w:ascii="Times" w:hAnsi="Times" w:cs="Times"/>
          <w:lang w:val="de-CH"/>
        </w:rPr>
        <w:t>Für geringfügige Summen, deren Höchstbetrag im Ausführungsreglement über die Gemeindefinanzen festgelegt wird, genügt jedoch auch die doppelte Unterschrift von zwei Mitgliedern des Verwaltungspersonals.</w:t>
      </w:r>
    </w:p>
    <w:p w:rsidR="00820D91" w:rsidRPr="000B469A" w:rsidRDefault="006305D1" w:rsidP="00820D91">
      <w:pPr>
        <w:rPr>
          <w:rFonts w:ascii="Times" w:hAnsi="Times" w:cs="Times"/>
          <w:lang w:val="de-CH"/>
        </w:rPr>
      </w:pPr>
      <w:r w:rsidRPr="000B469A">
        <w:rPr>
          <w:rStyle w:val="Appelnotedebasdep"/>
          <w:position w:val="6"/>
          <w:sz w:val="14"/>
          <w:lang w:val="de-CH"/>
        </w:rPr>
        <w:t>4</w:t>
      </w:r>
      <w:r w:rsidRPr="000B469A">
        <w:rPr>
          <w:position w:val="6"/>
          <w:sz w:val="14"/>
          <w:lang w:val="de-CH"/>
        </w:rPr>
        <w:t xml:space="preserve"> </w:t>
      </w:r>
      <w:r w:rsidRPr="000B469A">
        <w:rPr>
          <w:rFonts w:ascii="Times" w:hAnsi="Times" w:cs="Times"/>
          <w:lang w:val="de-CH"/>
        </w:rPr>
        <w:t>Es dürfen keine Blankoanweisungen ausgestellt werden.</w:t>
      </w:r>
    </w:p>
    <w:p w:rsidR="00820D91" w:rsidRPr="000B469A" w:rsidRDefault="00820D91" w:rsidP="00820D91">
      <w:pPr>
        <w:pStyle w:val="NoArt"/>
        <w:rPr>
          <w:rFonts w:ascii="Times" w:hAnsi="Times" w:cs="Times"/>
          <w:lang w:val="de-CH"/>
        </w:rPr>
      </w:pPr>
      <w:r w:rsidRPr="000B469A">
        <w:rPr>
          <w:rFonts w:ascii="Times" w:hAnsi="Times" w:cs="Times"/>
          <w:b/>
          <w:lang w:val="de-CH"/>
        </w:rPr>
        <w:t>Art. 37</w:t>
      </w:r>
      <w:r w:rsidRPr="000B469A">
        <w:rPr>
          <w:rFonts w:ascii="Times" w:hAnsi="Times" w:cs="Times"/>
          <w:b/>
          <w:lang w:val="de-CH"/>
        </w:rPr>
        <w:tab/>
      </w:r>
      <w:r w:rsidRPr="000B469A">
        <w:rPr>
          <w:rFonts w:ascii="Times" w:hAnsi="Times" w:cs="Times"/>
          <w:lang w:val="de-CH"/>
        </w:rPr>
        <w:t>Buchungsbelege (Art. 73 und 74 GFHG)</w:t>
      </w:r>
    </w:p>
    <w:p w:rsidR="00820D91" w:rsidRPr="000B469A" w:rsidRDefault="000B6A24" w:rsidP="00820D91">
      <w:pPr>
        <w:rPr>
          <w:rFonts w:ascii="Times" w:hAnsi="Times" w:cs="Times"/>
          <w:lang w:val="de-CH"/>
        </w:rPr>
      </w:pPr>
      <w:r w:rsidRPr="000B469A">
        <w:rPr>
          <w:rStyle w:val="Appelnotedebasdep"/>
          <w:position w:val="6"/>
          <w:sz w:val="14"/>
          <w:lang w:val="de-CH"/>
        </w:rPr>
        <w:t>1</w:t>
      </w:r>
      <w:r w:rsidRPr="000B469A">
        <w:rPr>
          <w:position w:val="6"/>
          <w:sz w:val="14"/>
          <w:lang w:val="de-CH"/>
        </w:rPr>
        <w:t xml:space="preserve"> </w:t>
      </w:r>
      <w:r w:rsidRPr="000B469A">
        <w:rPr>
          <w:rFonts w:ascii="Times" w:hAnsi="Times" w:cs="Times"/>
          <w:lang w:val="de-CH"/>
        </w:rPr>
        <w:t>Jedem Buchungsvorgang muss ein Buchungsbeleg mit dem Kontrollvisum der zuständigen Person zugrunde liegen.</w:t>
      </w:r>
    </w:p>
    <w:p w:rsidR="00820D91" w:rsidRPr="000B469A" w:rsidRDefault="000B6A24" w:rsidP="00820D91">
      <w:pPr>
        <w:rPr>
          <w:rFonts w:ascii="Times" w:hAnsi="Times" w:cs="Times"/>
          <w:lang w:val="de-CH"/>
        </w:rPr>
      </w:pPr>
      <w:r w:rsidRPr="000B469A">
        <w:rPr>
          <w:rStyle w:val="Appelnotedebasdep"/>
          <w:position w:val="6"/>
          <w:sz w:val="14"/>
          <w:lang w:val="de-CH"/>
        </w:rPr>
        <w:t>2</w:t>
      </w:r>
      <w:r w:rsidRPr="000B469A">
        <w:rPr>
          <w:position w:val="6"/>
          <w:sz w:val="14"/>
          <w:lang w:val="de-CH"/>
        </w:rPr>
        <w:t xml:space="preserve"> </w:t>
      </w:r>
      <w:r w:rsidRPr="000B469A">
        <w:rPr>
          <w:rFonts w:ascii="Times" w:hAnsi="Times" w:cs="Times"/>
          <w:lang w:val="de-CH"/>
        </w:rPr>
        <w:t xml:space="preserve">Die Buchungsbelege bedürfen der schriftlichen Form. Der Gemeinderat kann jedoch die Verwendung </w:t>
      </w:r>
      <w:r w:rsidR="0026014E">
        <w:rPr>
          <w:rFonts w:ascii="Times" w:hAnsi="Times" w:cs="Times"/>
          <w:lang w:val="de-CH"/>
        </w:rPr>
        <w:t>der elektronischen Form</w:t>
      </w:r>
      <w:r w:rsidRPr="000B469A">
        <w:rPr>
          <w:rFonts w:ascii="Times" w:hAnsi="Times" w:cs="Times"/>
          <w:lang w:val="de-CH"/>
        </w:rPr>
        <w:t xml:space="preserve"> vorsehen.</w:t>
      </w:r>
    </w:p>
    <w:p w:rsidR="00820D91" w:rsidRPr="000B469A" w:rsidRDefault="000B6A24" w:rsidP="00820D91">
      <w:pPr>
        <w:rPr>
          <w:rFonts w:ascii="Times" w:hAnsi="Times" w:cs="Times"/>
          <w:lang w:val="de-CH"/>
        </w:rPr>
      </w:pPr>
      <w:r w:rsidRPr="000B469A">
        <w:rPr>
          <w:rStyle w:val="Appelnotedebasdep"/>
          <w:position w:val="6"/>
          <w:sz w:val="14"/>
          <w:lang w:val="de-CH"/>
        </w:rPr>
        <w:t>3</w:t>
      </w:r>
      <w:r w:rsidRPr="000B469A">
        <w:rPr>
          <w:position w:val="6"/>
          <w:sz w:val="14"/>
          <w:lang w:val="de-CH"/>
        </w:rPr>
        <w:t xml:space="preserve"> </w:t>
      </w:r>
      <w:r w:rsidRPr="000B469A">
        <w:rPr>
          <w:rFonts w:ascii="Times" w:hAnsi="Times" w:cs="Times"/>
          <w:lang w:val="de-CH"/>
        </w:rPr>
        <w:t>Enthält das Ausführungsreglement über die Gemeindefinanzen keine diesbezügliche Bestimmung, so müssen die Buchungsbelege vom Gemeinderatsmitglied, das für das betreffende Ressort zuständig ist, visiert werden.</w:t>
      </w:r>
    </w:p>
    <w:p w:rsidR="00820D91" w:rsidRPr="000B469A" w:rsidRDefault="000B6A24" w:rsidP="00820D91">
      <w:pPr>
        <w:rPr>
          <w:rFonts w:ascii="Times" w:hAnsi="Times" w:cs="Times"/>
          <w:lang w:val="de-CH"/>
        </w:rPr>
      </w:pPr>
      <w:r w:rsidRPr="000B469A">
        <w:rPr>
          <w:rStyle w:val="Appelnotedebasdep"/>
          <w:position w:val="6"/>
          <w:sz w:val="14"/>
          <w:lang w:val="de-CH"/>
        </w:rPr>
        <w:t>4</w:t>
      </w:r>
      <w:r w:rsidRPr="000B469A">
        <w:rPr>
          <w:position w:val="6"/>
          <w:sz w:val="14"/>
          <w:lang w:val="de-CH"/>
        </w:rPr>
        <w:t xml:space="preserve"> </w:t>
      </w:r>
      <w:r w:rsidRPr="000B469A">
        <w:rPr>
          <w:rFonts w:ascii="Times" w:hAnsi="Times" w:cs="Times"/>
          <w:lang w:val="de-CH"/>
        </w:rPr>
        <w:t>Im Übrigen gelten die Artikel 2 Abs. 2 sowie 3–10 der eidgenössischen Verordnung vom 24. April 2002 über die Führung und Aufbewahrung der Geschäftsbücher (</w:t>
      </w:r>
      <w:proofErr w:type="spellStart"/>
      <w:r w:rsidRPr="000B469A">
        <w:rPr>
          <w:rFonts w:ascii="Times" w:hAnsi="Times" w:cs="Times"/>
          <w:lang w:val="de-CH"/>
        </w:rPr>
        <w:t>GeBüV</w:t>
      </w:r>
      <w:proofErr w:type="spellEnd"/>
      <w:r w:rsidRPr="000B469A">
        <w:rPr>
          <w:rFonts w:ascii="Times" w:hAnsi="Times" w:cs="Times"/>
          <w:lang w:val="de-CH"/>
        </w:rPr>
        <w:t>; SR 221.431) sinngemäss.</w:t>
      </w:r>
    </w:p>
    <w:p w:rsidR="007B4282" w:rsidRPr="000B469A" w:rsidRDefault="007B4282" w:rsidP="007B4282">
      <w:pPr>
        <w:pStyle w:val="NoArt"/>
        <w:rPr>
          <w:lang w:val="de-CH"/>
        </w:rPr>
      </w:pPr>
      <w:r w:rsidRPr="000B469A">
        <w:rPr>
          <w:b/>
          <w:lang w:val="de-CH"/>
        </w:rPr>
        <w:t>Art. 38</w:t>
      </w:r>
      <w:r w:rsidRPr="000B469A">
        <w:rPr>
          <w:lang w:val="de-CH"/>
        </w:rPr>
        <w:tab/>
        <w:t>Finanzverwaltung (Art. 74 GFHG)</w:t>
      </w:r>
      <w:r w:rsidRPr="000B469A">
        <w:rPr>
          <w:lang w:val="de-CH"/>
        </w:rPr>
        <w:br/>
        <w:t>a) Wechsel der Amtsinhaberin oder des Amtsinhabers</w:t>
      </w:r>
    </w:p>
    <w:p w:rsidR="007B4282" w:rsidRPr="000B469A" w:rsidRDefault="000B6A24" w:rsidP="005C2EDB">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Tritt eine Finanzverwalterin oder ein Finanzverwalter von ihrem oder seinem Amt zurück, so nimmt der Gemein</w:t>
      </w:r>
      <w:r w:rsidR="00807194">
        <w:rPr>
          <w:lang w:val="de-CH"/>
        </w:rPr>
        <w:t xml:space="preserve">derat die Übergabe der </w:t>
      </w:r>
      <w:r w:rsidR="00807194">
        <w:rPr>
          <w:lang w:val="de-CH"/>
        </w:rPr>
        <w:lastRenderedPageBreak/>
        <w:t>Buchhaltung</w:t>
      </w:r>
      <w:r w:rsidRPr="000B469A">
        <w:rPr>
          <w:lang w:val="de-CH"/>
        </w:rPr>
        <w:t xml:space="preserve"> vor, oder lässt diese vornehmen, und lässt ein Inventar der Dokumente erstellen, die der neuen Finanzverwalterin oder dem neuen Finanzverwalter übergeben werden.</w:t>
      </w:r>
    </w:p>
    <w:p w:rsidR="002B0F03" w:rsidRPr="000B469A" w:rsidRDefault="000B6A24" w:rsidP="002B0F03">
      <w:pPr>
        <w:rPr>
          <w:rFonts w:ascii="Times" w:hAnsi="Times" w:cs="Times"/>
          <w:lang w:val="de-CH"/>
        </w:rPr>
      </w:pPr>
      <w:r w:rsidRPr="000B469A">
        <w:rPr>
          <w:rStyle w:val="Appelnotedebasdep"/>
          <w:position w:val="6"/>
          <w:sz w:val="14"/>
          <w:lang w:val="de-CH"/>
        </w:rPr>
        <w:t>2</w:t>
      </w:r>
      <w:r w:rsidRPr="000B469A">
        <w:rPr>
          <w:position w:val="6"/>
          <w:sz w:val="14"/>
          <w:lang w:val="de-CH"/>
        </w:rPr>
        <w:t xml:space="preserve"> </w:t>
      </w:r>
      <w:r w:rsidRPr="000B469A">
        <w:rPr>
          <w:rFonts w:ascii="Times" w:hAnsi="Times" w:cs="Times"/>
          <w:lang w:val="de-CH"/>
        </w:rPr>
        <w:t>Die nicht übergebenen Dokumente werden registriert und</w:t>
      </w:r>
      <w:r w:rsidR="008D4F0A">
        <w:rPr>
          <w:rFonts w:ascii="Times" w:hAnsi="Times" w:cs="Times"/>
          <w:lang w:val="de-CH"/>
        </w:rPr>
        <w:t xml:space="preserve"> archiviert</w:t>
      </w:r>
      <w:r w:rsidRPr="000B469A">
        <w:rPr>
          <w:rFonts w:ascii="Times" w:hAnsi="Times" w:cs="Times"/>
          <w:lang w:val="de-CH"/>
        </w:rPr>
        <w:t>.</w:t>
      </w:r>
    </w:p>
    <w:p w:rsidR="002B0F03" w:rsidRPr="000B469A" w:rsidRDefault="000B6A24" w:rsidP="002B0F03">
      <w:pPr>
        <w:rPr>
          <w:rFonts w:ascii="Times" w:hAnsi="Times" w:cs="Times"/>
          <w:lang w:val="de-CH"/>
        </w:rPr>
      </w:pPr>
      <w:r w:rsidRPr="000B469A">
        <w:rPr>
          <w:rStyle w:val="Appelnotedebasdep"/>
          <w:position w:val="6"/>
          <w:sz w:val="14"/>
          <w:lang w:val="de-CH"/>
        </w:rPr>
        <w:t>3</w:t>
      </w:r>
      <w:r w:rsidRPr="000B469A">
        <w:rPr>
          <w:position w:val="6"/>
          <w:sz w:val="14"/>
          <w:lang w:val="de-CH"/>
        </w:rPr>
        <w:t xml:space="preserve"> </w:t>
      </w:r>
      <w:r w:rsidRPr="000B469A">
        <w:rPr>
          <w:rFonts w:ascii="Times" w:hAnsi="Times" w:cs="Times"/>
          <w:lang w:val="de-CH"/>
        </w:rPr>
        <w:t>Die Gemeinde teilt dem Amt und der Oberamtsperson innerhalb von 15 Tagen den Amtsantritt der Finanzverwalterin oder des Finanzverwalters mit.</w:t>
      </w:r>
    </w:p>
    <w:p w:rsidR="002B0F03" w:rsidRPr="000B469A" w:rsidRDefault="002B0F03" w:rsidP="002B0F03">
      <w:pPr>
        <w:pStyle w:val="NoArt"/>
        <w:rPr>
          <w:rFonts w:ascii="Times" w:hAnsi="Times" w:cs="Times"/>
          <w:lang w:val="de-CH"/>
        </w:rPr>
      </w:pPr>
      <w:r w:rsidRPr="000B469A">
        <w:rPr>
          <w:rFonts w:ascii="Times" w:hAnsi="Times" w:cs="Times"/>
          <w:b/>
          <w:lang w:val="de-CH"/>
        </w:rPr>
        <w:t>Art. 39</w:t>
      </w:r>
      <w:r w:rsidRPr="000B469A">
        <w:rPr>
          <w:rFonts w:ascii="Times" w:hAnsi="Times" w:cs="Times"/>
          <w:b/>
          <w:lang w:val="de-CH"/>
        </w:rPr>
        <w:tab/>
      </w:r>
      <w:r w:rsidR="008D4F0A">
        <w:rPr>
          <w:rFonts w:ascii="Times" w:hAnsi="Times" w:cs="Times"/>
          <w:lang w:val="de-CH"/>
        </w:rPr>
        <w:t>b) Übergabe der Buchhaltung</w:t>
      </w:r>
    </w:p>
    <w:p w:rsidR="002B0F03" w:rsidRPr="000B469A" w:rsidRDefault="000B6A24" w:rsidP="002B0F03">
      <w:pPr>
        <w:rPr>
          <w:rFonts w:ascii="Times" w:hAnsi="Times" w:cs="Times"/>
          <w:lang w:val="de-CH"/>
        </w:rPr>
      </w:pPr>
      <w:r w:rsidRPr="000B469A">
        <w:rPr>
          <w:rStyle w:val="Appelnotedebasdep"/>
          <w:position w:val="6"/>
          <w:sz w:val="14"/>
          <w:lang w:val="de-CH"/>
        </w:rPr>
        <w:t>1</w:t>
      </w:r>
      <w:r w:rsidRPr="000B469A">
        <w:rPr>
          <w:position w:val="6"/>
          <w:sz w:val="14"/>
          <w:lang w:val="de-CH"/>
        </w:rPr>
        <w:t xml:space="preserve"> </w:t>
      </w:r>
      <w:r w:rsidRPr="000B469A">
        <w:rPr>
          <w:rFonts w:ascii="Times" w:hAnsi="Times" w:cs="Times"/>
          <w:lang w:val="de-CH"/>
        </w:rPr>
        <w:t xml:space="preserve">Von der </w:t>
      </w:r>
      <w:r w:rsidR="008D4F0A">
        <w:rPr>
          <w:rFonts w:ascii="Times" w:hAnsi="Times" w:cs="Times"/>
          <w:lang w:val="de-CH"/>
        </w:rPr>
        <w:t>Übergabe der Buchhaltung</w:t>
      </w:r>
      <w:r w:rsidRPr="000B469A">
        <w:rPr>
          <w:rFonts w:ascii="Times" w:hAnsi="Times" w:cs="Times"/>
          <w:lang w:val="de-CH"/>
        </w:rPr>
        <w:t xml:space="preserve"> ist ein Protokoll zu erstellen, das mindestens folgende Angaben enthält:</w:t>
      </w:r>
    </w:p>
    <w:p w:rsidR="002B0F03" w:rsidRPr="000B469A" w:rsidRDefault="002B0F03" w:rsidP="002B0F03">
      <w:pPr>
        <w:pStyle w:val="Structure1"/>
        <w:rPr>
          <w:rFonts w:ascii="Times" w:hAnsi="Times" w:cs="Times"/>
          <w:lang w:val="de-CH"/>
        </w:rPr>
      </w:pPr>
      <w:r w:rsidRPr="000B469A">
        <w:rPr>
          <w:rFonts w:ascii="Times" w:hAnsi="Times" w:cs="Times"/>
          <w:lang w:val="de-CH"/>
        </w:rPr>
        <w:t>a)</w:t>
      </w:r>
      <w:r w:rsidRPr="000B469A">
        <w:rPr>
          <w:rFonts w:ascii="Times" w:hAnsi="Times" w:cs="Times"/>
          <w:lang w:val="de-CH"/>
        </w:rPr>
        <w:tab/>
        <w:t>die Namen der anwesenden Personen, den Ort und das Datum der Übergabe;</w:t>
      </w:r>
    </w:p>
    <w:p w:rsidR="002B0F03" w:rsidRPr="000B469A" w:rsidRDefault="002B0F03" w:rsidP="002B0F03">
      <w:pPr>
        <w:pStyle w:val="Structure1"/>
        <w:rPr>
          <w:rFonts w:ascii="Times" w:hAnsi="Times" w:cs="Times"/>
          <w:lang w:val="de-CH"/>
        </w:rPr>
      </w:pPr>
      <w:r w:rsidRPr="000B469A">
        <w:rPr>
          <w:rFonts w:ascii="Times" w:hAnsi="Times" w:cs="Times"/>
          <w:lang w:val="de-CH"/>
        </w:rPr>
        <w:t>b)</w:t>
      </w:r>
      <w:r w:rsidRPr="000B469A">
        <w:rPr>
          <w:rFonts w:ascii="Times" w:hAnsi="Times" w:cs="Times"/>
          <w:lang w:val="de-CH"/>
        </w:rPr>
        <w:tab/>
        <w:t>den Saldo der flüssigen Mittel;</w:t>
      </w:r>
    </w:p>
    <w:p w:rsidR="002B0F03" w:rsidRPr="000B469A" w:rsidRDefault="002B0F03" w:rsidP="002B0F03">
      <w:pPr>
        <w:pStyle w:val="Structure1"/>
        <w:rPr>
          <w:rFonts w:ascii="Times" w:hAnsi="Times" w:cs="Times"/>
          <w:lang w:val="de-CH"/>
        </w:rPr>
      </w:pPr>
      <w:r w:rsidRPr="000B469A">
        <w:rPr>
          <w:rFonts w:ascii="Times" w:hAnsi="Times" w:cs="Times"/>
          <w:lang w:val="de-CH"/>
        </w:rPr>
        <w:t>c)</w:t>
      </w:r>
      <w:r w:rsidRPr="000B469A">
        <w:rPr>
          <w:rFonts w:ascii="Times" w:hAnsi="Times" w:cs="Times"/>
          <w:lang w:val="de-CH"/>
        </w:rPr>
        <w:tab/>
        <w:t>eine ausführliche Aufstellung der Forderungen und Schulden;</w:t>
      </w:r>
    </w:p>
    <w:p w:rsidR="002B0F03" w:rsidRPr="000B469A" w:rsidRDefault="002B0F03" w:rsidP="002B0F03">
      <w:pPr>
        <w:pStyle w:val="Structure1"/>
        <w:rPr>
          <w:rFonts w:ascii="Times" w:hAnsi="Times" w:cs="Times"/>
          <w:lang w:val="de-CH"/>
        </w:rPr>
      </w:pPr>
      <w:r w:rsidRPr="000B469A">
        <w:rPr>
          <w:rFonts w:ascii="Times" w:hAnsi="Times" w:cs="Times"/>
          <w:lang w:val="de-CH"/>
        </w:rPr>
        <w:t>d)</w:t>
      </w:r>
      <w:r w:rsidRPr="000B469A">
        <w:rPr>
          <w:rFonts w:ascii="Times" w:hAnsi="Times" w:cs="Times"/>
          <w:lang w:val="de-CH"/>
        </w:rPr>
        <w:tab/>
        <w:t>eine Zwischenbilanz.</w:t>
      </w:r>
    </w:p>
    <w:p w:rsidR="009F71A2" w:rsidRPr="000B469A" w:rsidRDefault="000B6A24" w:rsidP="009F71A2">
      <w:pPr>
        <w:rPr>
          <w:rFonts w:ascii="Times" w:hAnsi="Times" w:cs="Times"/>
          <w:lang w:val="de-CH"/>
        </w:rPr>
      </w:pPr>
      <w:r w:rsidRPr="000B469A">
        <w:rPr>
          <w:rStyle w:val="Appelnotedebasdep"/>
          <w:position w:val="6"/>
          <w:sz w:val="14"/>
          <w:lang w:val="de-CH"/>
        </w:rPr>
        <w:t>2</w:t>
      </w:r>
      <w:r w:rsidRPr="000B469A">
        <w:rPr>
          <w:position w:val="6"/>
          <w:sz w:val="14"/>
          <w:lang w:val="de-CH"/>
        </w:rPr>
        <w:t xml:space="preserve"> </w:t>
      </w:r>
      <w:r w:rsidRPr="000B469A">
        <w:rPr>
          <w:rFonts w:ascii="Times" w:hAnsi="Times" w:cs="Times"/>
          <w:lang w:val="de-CH"/>
        </w:rPr>
        <w:t>Das Inventar der Dokumente wird dem Protokoll beigelegt.</w:t>
      </w:r>
    </w:p>
    <w:p w:rsidR="00C35D7B" w:rsidRPr="000B469A" w:rsidRDefault="000B6A24" w:rsidP="00C35D7B">
      <w:pPr>
        <w:rPr>
          <w:rFonts w:ascii="Times" w:hAnsi="Times" w:cs="Times"/>
          <w:lang w:val="de-CH"/>
        </w:rPr>
      </w:pPr>
      <w:r w:rsidRPr="000B469A">
        <w:rPr>
          <w:rStyle w:val="Appelnotedebasdep"/>
          <w:position w:val="6"/>
          <w:sz w:val="14"/>
          <w:lang w:val="de-CH"/>
        </w:rPr>
        <w:t>3</w:t>
      </w:r>
      <w:r w:rsidRPr="000B469A">
        <w:rPr>
          <w:position w:val="6"/>
          <w:sz w:val="14"/>
          <w:lang w:val="de-CH"/>
        </w:rPr>
        <w:t xml:space="preserve"> </w:t>
      </w:r>
      <w:r w:rsidRPr="000B469A">
        <w:rPr>
          <w:rFonts w:ascii="Times" w:hAnsi="Times" w:cs="Times"/>
          <w:lang w:val="de-CH"/>
        </w:rPr>
        <w:t>Das unterzeichnete Protokoll wird allen anwesenden Personen zugestellt.</w:t>
      </w:r>
    </w:p>
    <w:p w:rsidR="007061E8" w:rsidRPr="000B469A" w:rsidRDefault="00D93423" w:rsidP="00D93423">
      <w:pPr>
        <w:pStyle w:val="Titre1"/>
        <w:rPr>
          <w:lang w:val="de-CH"/>
        </w:rPr>
      </w:pPr>
      <w:r w:rsidRPr="000B469A">
        <w:rPr>
          <w:lang w:val="de-CH"/>
        </w:rPr>
        <w:t>9. KAPITEL</w:t>
      </w:r>
      <w:r w:rsidRPr="000B469A">
        <w:rPr>
          <w:lang w:val="de-CH"/>
        </w:rPr>
        <w:br/>
        <w:t>Umsetzungsbestimmungen</w:t>
      </w:r>
    </w:p>
    <w:p w:rsidR="00F73F12" w:rsidRPr="000B469A" w:rsidRDefault="00F73F12" w:rsidP="00F73F12">
      <w:pPr>
        <w:pStyle w:val="NoArt"/>
        <w:rPr>
          <w:lang w:val="de-CH"/>
        </w:rPr>
      </w:pPr>
      <w:r w:rsidRPr="000B469A">
        <w:rPr>
          <w:b/>
          <w:lang w:val="de-CH"/>
        </w:rPr>
        <w:t>Art. 40</w:t>
      </w:r>
      <w:r w:rsidRPr="000B469A">
        <w:rPr>
          <w:lang w:val="de-CH"/>
        </w:rPr>
        <w:tab/>
        <w:t>Einführung, Modalitäten und Fristen (Art. 78 GFHG)</w:t>
      </w:r>
    </w:p>
    <w:p w:rsidR="00345BB8" w:rsidRPr="000B469A" w:rsidRDefault="000B6A24" w:rsidP="00345BB8">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Die Gemeinden, die Gemeindeanstalten mit Rechtspersönlichkeit, die Gemeindeverbände, die Agglomera</w:t>
      </w:r>
      <w:r w:rsidR="0021724F">
        <w:rPr>
          <w:lang w:val="de-CH"/>
        </w:rPr>
        <w:t>tionen und die Bürgergemeinden</w:t>
      </w:r>
      <w:r w:rsidRPr="000B469A">
        <w:rPr>
          <w:lang w:val="de-CH"/>
        </w:rPr>
        <w:t xml:space="preserve"> führen die in der Gesetzgebung über den Finanzhaushalt der Gemeinden vorgesehenen finanziellen Bestimmungen, insbesonder</w:t>
      </w:r>
      <w:r w:rsidR="0021724F">
        <w:rPr>
          <w:lang w:val="de-CH"/>
        </w:rPr>
        <w:t>e das kommunale Finanzreglement</w:t>
      </w:r>
      <w:r w:rsidRPr="000B469A">
        <w:rPr>
          <w:lang w:val="de-CH"/>
        </w:rPr>
        <w:t>, mit Wirkung auf den 1. Januar 2021 ein.</w:t>
      </w:r>
    </w:p>
    <w:p w:rsidR="00345BB8" w:rsidRPr="000B469A" w:rsidRDefault="000B6A24" w:rsidP="00345BB8">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Das Budget 2021 ist das erste, das in Anwendung dieser neuen Bestimmungen erstellt wird.</w:t>
      </w:r>
    </w:p>
    <w:p w:rsidR="00984221" w:rsidRDefault="00984221" w:rsidP="00F73F12">
      <w:pPr>
        <w:pStyle w:val="NoArt"/>
        <w:rPr>
          <w:lang w:val="de-CH"/>
        </w:rPr>
      </w:pPr>
      <w:r>
        <w:rPr>
          <w:b/>
          <w:lang w:val="de-CH"/>
        </w:rPr>
        <w:t>Art. 41</w:t>
      </w:r>
      <w:r>
        <w:rPr>
          <w:b/>
          <w:lang w:val="de-CH"/>
        </w:rPr>
        <w:tab/>
      </w:r>
      <w:r>
        <w:rPr>
          <w:lang w:val="de-CH"/>
        </w:rPr>
        <w:t>Bestehende Reserven und Fonds (Art. 78 GFHG)</w:t>
      </w:r>
    </w:p>
    <w:p w:rsidR="00984221" w:rsidRPr="000B469A" w:rsidRDefault="00984221" w:rsidP="00984221">
      <w:pPr>
        <w:rPr>
          <w:lang w:val="de-CH"/>
        </w:rPr>
      </w:pPr>
      <w:r w:rsidRPr="000B469A">
        <w:rPr>
          <w:rStyle w:val="Appelnotedebasdep"/>
          <w:position w:val="6"/>
          <w:sz w:val="14"/>
          <w:lang w:val="de-CH"/>
        </w:rPr>
        <w:t>1</w:t>
      </w:r>
      <w:r w:rsidRPr="000B469A">
        <w:rPr>
          <w:lang w:val="de-CH"/>
        </w:rPr>
        <w:t xml:space="preserve"> </w:t>
      </w:r>
      <w:r>
        <w:rPr>
          <w:lang w:val="de-CH"/>
        </w:rPr>
        <w:t>Auf den 1. Januar 2021 werden die freien Reserven aufgelöst und ins Eigenkapital integriert.</w:t>
      </w:r>
    </w:p>
    <w:p w:rsidR="004B58D3" w:rsidRDefault="00984221" w:rsidP="00984221">
      <w:pPr>
        <w:rPr>
          <w:lang w:val="de-CH"/>
        </w:rPr>
      </w:pPr>
      <w:r w:rsidRPr="000B469A">
        <w:rPr>
          <w:rStyle w:val="Appelnotedebasdep"/>
          <w:position w:val="6"/>
          <w:sz w:val="14"/>
          <w:lang w:val="de-CH"/>
        </w:rPr>
        <w:t>2</w:t>
      </w:r>
      <w:r w:rsidRPr="000B469A">
        <w:rPr>
          <w:position w:val="6"/>
          <w:sz w:val="14"/>
          <w:lang w:val="de-CH"/>
        </w:rPr>
        <w:t xml:space="preserve"> </w:t>
      </w:r>
      <w:r w:rsidR="004B58D3">
        <w:rPr>
          <w:lang w:val="de-CH"/>
        </w:rPr>
        <w:t xml:space="preserve">Eine nicht obligatorische Reserve kann dann beibehalten werden, wenn die diesbezügliche Investition und deren Finanzierung spätestens bis zum 31. Dezember 2020 von der Gemeindeversammlung oder vom Generalrat beschlossen wurden. Die Reserve wird linear in jährlichen Raten gemäss der Nutzungsdauer des betreffenden Objekts aufgelöst. </w:t>
      </w:r>
    </w:p>
    <w:p w:rsidR="004B58D3" w:rsidRDefault="00984221" w:rsidP="00984221">
      <w:pPr>
        <w:rPr>
          <w:lang w:val="de-CH"/>
        </w:rPr>
      </w:pPr>
      <w:r w:rsidRPr="000B469A">
        <w:rPr>
          <w:rStyle w:val="Appelnotedebasdep"/>
          <w:position w:val="6"/>
          <w:sz w:val="14"/>
          <w:lang w:val="de-CH"/>
        </w:rPr>
        <w:lastRenderedPageBreak/>
        <w:t>3</w:t>
      </w:r>
      <w:r w:rsidRPr="000B469A">
        <w:rPr>
          <w:position w:val="6"/>
          <w:sz w:val="14"/>
          <w:lang w:val="de-CH"/>
        </w:rPr>
        <w:t xml:space="preserve"> </w:t>
      </w:r>
      <w:r w:rsidRPr="000B469A">
        <w:rPr>
          <w:lang w:val="de-CH"/>
        </w:rPr>
        <w:t xml:space="preserve">Die </w:t>
      </w:r>
      <w:r w:rsidR="004B58D3">
        <w:rPr>
          <w:lang w:val="de-CH"/>
        </w:rPr>
        <w:t>unselbstständigen Fonds werden dann beibehalten, wenn die vorgesehene Zweckbindung bestehen bleibt. Andernfalls wird der Fonds aufgelöst und der Betrag auf den 1. Januar 2021 ins Eigenkapital integriert.</w:t>
      </w:r>
    </w:p>
    <w:p w:rsidR="00F73F12" w:rsidRPr="000B469A" w:rsidRDefault="00F73F12" w:rsidP="00F73F12">
      <w:pPr>
        <w:pStyle w:val="NoArt"/>
        <w:rPr>
          <w:lang w:val="de-CH"/>
        </w:rPr>
      </w:pPr>
      <w:r w:rsidRPr="000B469A">
        <w:rPr>
          <w:b/>
          <w:lang w:val="de-CH"/>
        </w:rPr>
        <w:t>Art. 4</w:t>
      </w:r>
      <w:r w:rsidR="00984221">
        <w:rPr>
          <w:b/>
          <w:lang w:val="de-CH"/>
        </w:rPr>
        <w:t>2</w:t>
      </w:r>
      <w:r w:rsidRPr="000B469A">
        <w:rPr>
          <w:lang w:val="de-CH"/>
        </w:rPr>
        <w:tab/>
        <w:t>Neubewertung des Finanzvermögens (Art. 79 GFHG)</w:t>
      </w:r>
    </w:p>
    <w:p w:rsidR="00451BF9" w:rsidRPr="000B469A" w:rsidRDefault="000B6A24" w:rsidP="00451BF9">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 xml:space="preserve">Grundstücke, Gebäude und immaterielle Anlagen, die </w:t>
      </w:r>
      <w:r w:rsidR="0021724F">
        <w:rPr>
          <w:lang w:val="de-CH"/>
        </w:rPr>
        <w:t xml:space="preserve">zum </w:t>
      </w:r>
      <w:r w:rsidRPr="000B469A">
        <w:rPr>
          <w:lang w:val="de-CH"/>
        </w:rPr>
        <w:t xml:space="preserve">Finanzvermögen </w:t>
      </w:r>
      <w:r w:rsidR="0021724F">
        <w:rPr>
          <w:lang w:val="de-CH"/>
        </w:rPr>
        <w:t>gehören</w:t>
      </w:r>
      <w:r w:rsidR="007B6C6A">
        <w:rPr>
          <w:lang w:val="de-CH"/>
        </w:rPr>
        <w:t>, werden zu ihrem</w:t>
      </w:r>
      <w:r w:rsidRPr="000B469A">
        <w:rPr>
          <w:lang w:val="de-CH"/>
        </w:rPr>
        <w:t xml:space="preserve"> Verke</w:t>
      </w:r>
      <w:r w:rsidR="0021724F">
        <w:rPr>
          <w:lang w:val="de-CH"/>
        </w:rPr>
        <w:t>hrswert bilanziert</w:t>
      </w:r>
      <w:r w:rsidRPr="000B469A">
        <w:rPr>
          <w:lang w:val="de-CH"/>
        </w:rPr>
        <w:t>.</w:t>
      </w:r>
    </w:p>
    <w:p w:rsidR="00C259E9" w:rsidRPr="000B469A" w:rsidRDefault="000B6A24" w:rsidP="00C259E9">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Die Mehrwerte und die Minderwerte, die im Verlauf des ersten Jahres der Umsetzung der Gesetzgebung über den Finanzhaushalt der Gemeinden festgestellt werden, werden in der dafür geschaffenen Aufwertungsreserve verbucht und haben keinen Einfluss auf die Erfolgsrechnung.</w:t>
      </w:r>
    </w:p>
    <w:p w:rsidR="00626CCD" w:rsidRPr="000B469A" w:rsidRDefault="000B6A24" w:rsidP="00626CCD">
      <w:pPr>
        <w:rPr>
          <w:lang w:val="de-CH"/>
        </w:rPr>
      </w:pPr>
      <w:r w:rsidRPr="000B469A">
        <w:rPr>
          <w:rStyle w:val="Appelnotedebasdep"/>
          <w:position w:val="6"/>
          <w:sz w:val="14"/>
          <w:lang w:val="de-CH"/>
        </w:rPr>
        <w:t>3</w:t>
      </w:r>
      <w:r w:rsidRPr="000B469A">
        <w:rPr>
          <w:position w:val="6"/>
          <w:sz w:val="14"/>
          <w:lang w:val="de-CH"/>
        </w:rPr>
        <w:t xml:space="preserve"> </w:t>
      </w:r>
      <w:r w:rsidRPr="000B469A">
        <w:rPr>
          <w:lang w:val="de-CH"/>
        </w:rPr>
        <w:t xml:space="preserve">Die Aufwertungsreserve wird </w:t>
      </w:r>
      <w:r w:rsidR="0021724F">
        <w:rPr>
          <w:lang w:val="de-CH"/>
        </w:rPr>
        <w:t xml:space="preserve">per </w:t>
      </w:r>
      <w:r w:rsidRPr="000B469A">
        <w:rPr>
          <w:lang w:val="de-CH"/>
        </w:rPr>
        <w:t>31. Dezember des ersten Jahres der Umsetzung aufgelöst.</w:t>
      </w:r>
    </w:p>
    <w:p w:rsidR="00F73F12" w:rsidRPr="000B469A" w:rsidRDefault="00F73F12" w:rsidP="00F73F12">
      <w:pPr>
        <w:pStyle w:val="NoArt"/>
        <w:rPr>
          <w:lang w:val="de-CH"/>
        </w:rPr>
      </w:pPr>
      <w:r w:rsidRPr="000B469A">
        <w:rPr>
          <w:b/>
          <w:lang w:val="de-CH"/>
        </w:rPr>
        <w:t>Art. 4</w:t>
      </w:r>
      <w:r w:rsidR="00984221">
        <w:rPr>
          <w:b/>
          <w:lang w:val="de-CH"/>
        </w:rPr>
        <w:t>3</w:t>
      </w:r>
      <w:r w:rsidRPr="000B469A">
        <w:rPr>
          <w:lang w:val="de-CH"/>
        </w:rPr>
        <w:tab/>
        <w:t>Neubewertung des Verwaltungsvermögens (Art. 80 GFHG)</w:t>
      </w:r>
    </w:p>
    <w:p w:rsidR="00D169CC" w:rsidRPr="000B469A" w:rsidRDefault="000B6A24" w:rsidP="00D169CC">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 xml:space="preserve">Materielle und immaterielle Güter, die </w:t>
      </w:r>
      <w:r w:rsidR="007B6C6A">
        <w:rPr>
          <w:lang w:val="de-CH"/>
        </w:rPr>
        <w:t>zu</w:t>
      </w:r>
      <w:r w:rsidRPr="000B469A">
        <w:rPr>
          <w:lang w:val="de-CH"/>
        </w:rPr>
        <w:t>m Verwaltung</w:t>
      </w:r>
      <w:r w:rsidR="007B6C6A">
        <w:rPr>
          <w:lang w:val="de-CH"/>
        </w:rPr>
        <w:t>svermögen gehören, werden zu ihrem</w:t>
      </w:r>
      <w:r w:rsidRPr="000B469A">
        <w:rPr>
          <w:lang w:val="de-CH"/>
        </w:rPr>
        <w:t xml:space="preserve"> ursprünglichen Erstehungs- oder Erstellungswert bilan</w:t>
      </w:r>
      <w:r w:rsidR="007B6C6A">
        <w:rPr>
          <w:lang w:val="de-CH"/>
        </w:rPr>
        <w:t>ziert</w:t>
      </w:r>
      <w:r w:rsidRPr="000B469A">
        <w:rPr>
          <w:lang w:val="de-CH"/>
        </w:rPr>
        <w:t>, abzüglich der im Anhang dieser Verordnung festgelegten Abschreibungen nach der Nutzungsdauer.</w:t>
      </w:r>
    </w:p>
    <w:p w:rsidR="004D5054" w:rsidRPr="000B469A" w:rsidRDefault="000B6A24" w:rsidP="004D5054">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Der Zeitraum für die historischen Nachforschungen zur Erstehung oder Erstellung von Gütern</w:t>
      </w:r>
      <w:r w:rsidR="007B6C6A">
        <w:rPr>
          <w:lang w:val="de-CH"/>
        </w:rPr>
        <w:t xml:space="preserve"> </w:t>
      </w:r>
      <w:r w:rsidR="00A8527A">
        <w:rPr>
          <w:lang w:val="de-CH"/>
        </w:rPr>
        <w:t xml:space="preserve">beträgt höchstens </w:t>
      </w:r>
      <w:r w:rsidR="007B6C6A">
        <w:rPr>
          <w:lang w:val="de-CH"/>
        </w:rPr>
        <w:t>20 Jahre</w:t>
      </w:r>
      <w:r w:rsidR="00A8527A">
        <w:rPr>
          <w:lang w:val="de-CH"/>
        </w:rPr>
        <w:t>.</w:t>
      </w:r>
    </w:p>
    <w:p w:rsidR="004D5054" w:rsidRPr="000B469A" w:rsidRDefault="000B6A24" w:rsidP="004D5054">
      <w:pPr>
        <w:rPr>
          <w:lang w:val="de-CH"/>
        </w:rPr>
      </w:pPr>
      <w:r w:rsidRPr="000B469A">
        <w:rPr>
          <w:rStyle w:val="Appelnotedebasdep"/>
          <w:position w:val="6"/>
          <w:sz w:val="14"/>
          <w:lang w:val="de-CH"/>
        </w:rPr>
        <w:t>3</w:t>
      </w:r>
      <w:r w:rsidRPr="000B469A">
        <w:rPr>
          <w:position w:val="6"/>
          <w:sz w:val="14"/>
          <w:lang w:val="de-CH"/>
        </w:rPr>
        <w:t xml:space="preserve"> </w:t>
      </w:r>
      <w:r w:rsidRPr="000B469A">
        <w:rPr>
          <w:lang w:val="de-CH"/>
        </w:rPr>
        <w:t>Ausnahmsweise und in Abweichung von Absatz 2, falls eine Verlängerung dieses Zeitraums aus triftigen Gründen gerechtfertigt ist, nimmt das Amt Stellung zum Gesuch der Gemeinde und entscheidet gegebenenfalls darüber.</w:t>
      </w:r>
    </w:p>
    <w:p w:rsidR="004D5054" w:rsidRPr="000B469A" w:rsidRDefault="004D5054" w:rsidP="004D5054">
      <w:pPr>
        <w:pStyle w:val="NoArt"/>
        <w:rPr>
          <w:lang w:val="de-CH"/>
        </w:rPr>
      </w:pPr>
      <w:r w:rsidRPr="000B469A">
        <w:rPr>
          <w:b/>
          <w:lang w:val="de-CH"/>
        </w:rPr>
        <w:t>Art. 4</w:t>
      </w:r>
      <w:r w:rsidR="00984221">
        <w:rPr>
          <w:b/>
          <w:lang w:val="de-CH"/>
        </w:rPr>
        <w:t>4</w:t>
      </w:r>
      <w:r w:rsidRPr="000B469A">
        <w:rPr>
          <w:lang w:val="de-CH"/>
        </w:rPr>
        <w:tab/>
        <w:t>Auflösung der Aufwertungsreserve des Verwaltungsvermögens</w:t>
      </w:r>
    </w:p>
    <w:p w:rsidR="00457CAF" w:rsidRPr="000B469A" w:rsidRDefault="000B6A24" w:rsidP="009D055B">
      <w:pPr>
        <w:rPr>
          <w:lang w:val="de-CH"/>
        </w:rPr>
      </w:pPr>
      <w:r w:rsidRPr="000B469A">
        <w:rPr>
          <w:rStyle w:val="Appelnotedebasdep"/>
          <w:position w:val="6"/>
          <w:sz w:val="14"/>
          <w:lang w:val="de-CH"/>
        </w:rPr>
        <w:t xml:space="preserve">1 </w:t>
      </w:r>
      <w:r w:rsidRPr="000B469A">
        <w:rPr>
          <w:position w:val="6"/>
          <w:sz w:val="14"/>
          <w:lang w:val="de-CH"/>
        </w:rPr>
        <w:t xml:space="preserve"> </w:t>
      </w:r>
      <w:r w:rsidRPr="000B469A">
        <w:rPr>
          <w:lang w:val="de-CH"/>
        </w:rPr>
        <w:t>Die Mehrwerte und die Minderwerte, die im Verlauf des ersten Jahres der Umsetzung der Gesetzgebung über den Finanzhaushalt der Gemeinden festgestellt werden, werden in der dafür geschaffenen Aufwertungsreserve verbucht und haben keinen Einfluss auf die Erfolgsrechnung.</w:t>
      </w:r>
    </w:p>
    <w:p w:rsidR="00457CAF" w:rsidRPr="000B469A" w:rsidRDefault="000B6A24" w:rsidP="00457CAF">
      <w:pPr>
        <w:rPr>
          <w:lang w:val="de-CH"/>
        </w:rPr>
      </w:pPr>
      <w:r w:rsidRPr="000B469A">
        <w:rPr>
          <w:rStyle w:val="Appelnotedebasdep"/>
          <w:position w:val="6"/>
          <w:sz w:val="14"/>
          <w:lang w:val="de-CH"/>
        </w:rPr>
        <w:t>2</w:t>
      </w:r>
      <w:r w:rsidRPr="000B469A">
        <w:rPr>
          <w:position w:val="6"/>
          <w:sz w:val="14"/>
          <w:lang w:val="de-CH"/>
        </w:rPr>
        <w:t xml:space="preserve"> </w:t>
      </w:r>
      <w:r w:rsidRPr="000B469A">
        <w:rPr>
          <w:lang w:val="de-CH"/>
        </w:rPr>
        <w:t>Die Aufwertungsreserve wird innert höchstens 10 Jahren aufgelöst.</w:t>
      </w:r>
    </w:p>
    <w:p w:rsidR="00D169CC" w:rsidRPr="000B469A" w:rsidRDefault="000B6A24" w:rsidP="00D169CC">
      <w:pPr>
        <w:rPr>
          <w:lang w:val="de-CH"/>
        </w:rPr>
      </w:pPr>
      <w:r w:rsidRPr="000B469A">
        <w:rPr>
          <w:rStyle w:val="Appelnotedebasdep"/>
          <w:position w:val="6"/>
          <w:sz w:val="14"/>
          <w:lang w:val="de-CH"/>
        </w:rPr>
        <w:t>3</w:t>
      </w:r>
      <w:r w:rsidRPr="000B469A">
        <w:rPr>
          <w:position w:val="6"/>
          <w:sz w:val="14"/>
          <w:lang w:val="de-CH"/>
        </w:rPr>
        <w:t xml:space="preserve"> </w:t>
      </w:r>
      <w:r w:rsidRPr="000B469A">
        <w:rPr>
          <w:lang w:val="de-CH"/>
        </w:rPr>
        <w:t>Ausnahmsweise und in Abweichung von Absatz 2, falls eine Verlängerung dieser Reserve aus triftigen Gründen gerechtfertigt ist, nimmt das Amt Stellung zum Gesuch der Gemeinde und entscheidet gegebenenfalls darüber.</w:t>
      </w:r>
    </w:p>
    <w:p w:rsidR="00B72223" w:rsidRPr="000B469A" w:rsidRDefault="00B72223" w:rsidP="00F73F12">
      <w:pPr>
        <w:pStyle w:val="Titre1"/>
        <w:rPr>
          <w:lang w:val="de-CH"/>
        </w:rPr>
      </w:pPr>
      <w:r w:rsidRPr="000B469A">
        <w:rPr>
          <w:lang w:val="de-CH"/>
        </w:rPr>
        <w:lastRenderedPageBreak/>
        <w:t>10. KAPITEL</w:t>
      </w:r>
      <w:r w:rsidRPr="000B469A">
        <w:rPr>
          <w:lang w:val="de-CH"/>
        </w:rPr>
        <w:br/>
        <w:t>Änderung bisherigen Rechts und Schlussbestimmungen</w:t>
      </w:r>
    </w:p>
    <w:p w:rsidR="00965334" w:rsidRPr="000B469A" w:rsidRDefault="00965334" w:rsidP="00D93423">
      <w:pPr>
        <w:pStyle w:val="NoArt"/>
        <w:rPr>
          <w:lang w:val="de-CH"/>
        </w:rPr>
      </w:pPr>
      <w:r w:rsidRPr="000B469A">
        <w:rPr>
          <w:b/>
          <w:lang w:val="de-CH"/>
        </w:rPr>
        <w:t>Art. 4</w:t>
      </w:r>
      <w:r w:rsidR="00984221">
        <w:rPr>
          <w:b/>
          <w:lang w:val="de-CH"/>
        </w:rPr>
        <w:t>5</w:t>
      </w:r>
      <w:r w:rsidRPr="000B469A">
        <w:rPr>
          <w:b/>
          <w:lang w:val="de-CH"/>
        </w:rPr>
        <w:tab/>
      </w:r>
      <w:r w:rsidRPr="000B469A">
        <w:rPr>
          <w:lang w:val="de-CH"/>
        </w:rPr>
        <w:t>Gemeinden (Art. 81 GFHG)</w:t>
      </w:r>
    </w:p>
    <w:p w:rsidR="007061E8" w:rsidRPr="000B469A" w:rsidRDefault="007C28B6" w:rsidP="00F73F12">
      <w:pPr>
        <w:rPr>
          <w:lang w:val="de-CH"/>
        </w:rPr>
      </w:pPr>
      <w:r w:rsidRPr="000B469A">
        <w:rPr>
          <w:rStyle w:val="Appelnotedebasdep"/>
          <w:position w:val="6"/>
          <w:sz w:val="14"/>
          <w:lang w:val="de-CH"/>
        </w:rPr>
        <w:t>1</w:t>
      </w:r>
      <w:r w:rsidRPr="000B469A">
        <w:rPr>
          <w:lang w:val="de-CH"/>
        </w:rPr>
        <w:t xml:space="preserve"> </w:t>
      </w:r>
      <w:r w:rsidR="00F73F12" w:rsidRPr="000B469A">
        <w:rPr>
          <w:lang w:val="de-CH"/>
        </w:rPr>
        <w:t xml:space="preserve">Das Ausführungsreglement zum Gesetz über die Gemeinden </w:t>
      </w:r>
      <w:r w:rsidR="00C62791">
        <w:rPr>
          <w:lang w:val="de-CH"/>
        </w:rPr>
        <w:t>vom 28. </w:t>
      </w:r>
      <w:r w:rsidR="0065295A" w:rsidRPr="000B469A">
        <w:rPr>
          <w:lang w:val="de-CH"/>
        </w:rPr>
        <w:t xml:space="preserve">Dezember 1981 </w:t>
      </w:r>
      <w:r w:rsidR="00F73F12" w:rsidRPr="000B469A">
        <w:rPr>
          <w:lang w:val="de-CH"/>
        </w:rPr>
        <w:t>(SGF 140.11) wird wie folgt geändert:</w:t>
      </w:r>
    </w:p>
    <w:p w:rsidR="003863C0" w:rsidRPr="000B469A" w:rsidRDefault="003863C0" w:rsidP="003863C0">
      <w:pPr>
        <w:pStyle w:val="NoArt"/>
        <w:ind w:left="1531"/>
        <w:rPr>
          <w:b/>
          <w:i/>
          <w:lang w:val="de-CH"/>
        </w:rPr>
      </w:pPr>
      <w:r w:rsidRPr="000B469A">
        <w:rPr>
          <w:b/>
          <w:i/>
          <w:lang w:val="de-CH"/>
        </w:rPr>
        <w:t>Art. 5</w:t>
      </w:r>
    </w:p>
    <w:p w:rsidR="003863C0" w:rsidRPr="000B469A" w:rsidRDefault="003863C0" w:rsidP="007A3993">
      <w:pPr>
        <w:ind w:left="567"/>
        <w:rPr>
          <w:i/>
          <w:lang w:val="de-CH"/>
        </w:rPr>
      </w:pPr>
      <w:r w:rsidRPr="000B469A">
        <w:rPr>
          <w:i/>
          <w:lang w:val="de-CH"/>
        </w:rPr>
        <w:t>Aufgehoben</w:t>
      </w:r>
    </w:p>
    <w:p w:rsidR="003863C0" w:rsidRPr="000B469A" w:rsidRDefault="003863C0" w:rsidP="003863C0">
      <w:pPr>
        <w:pStyle w:val="NoArt"/>
        <w:ind w:left="1531"/>
        <w:rPr>
          <w:b/>
          <w:i/>
          <w:lang w:val="de-CH"/>
        </w:rPr>
      </w:pPr>
      <w:r w:rsidRPr="000B469A">
        <w:rPr>
          <w:b/>
          <w:i/>
          <w:lang w:val="de-CH"/>
        </w:rPr>
        <w:t>Art. 23</w:t>
      </w:r>
    </w:p>
    <w:p w:rsidR="006965F3" w:rsidRPr="000B469A" w:rsidRDefault="006965F3" w:rsidP="007A3993">
      <w:pPr>
        <w:ind w:left="567"/>
        <w:rPr>
          <w:i/>
          <w:lang w:val="de-CH"/>
        </w:rPr>
      </w:pPr>
      <w:r w:rsidRPr="000B469A">
        <w:rPr>
          <w:i/>
          <w:lang w:val="de-CH"/>
        </w:rPr>
        <w:t>Aufgehoben</w:t>
      </w:r>
    </w:p>
    <w:p w:rsidR="003863C0" w:rsidRPr="000B469A" w:rsidRDefault="003863C0" w:rsidP="003863C0">
      <w:pPr>
        <w:pStyle w:val="NoArt"/>
        <w:ind w:left="1531"/>
        <w:rPr>
          <w:b/>
          <w:i/>
          <w:lang w:val="de-CH"/>
        </w:rPr>
      </w:pPr>
      <w:r w:rsidRPr="000B469A">
        <w:rPr>
          <w:b/>
          <w:i/>
          <w:lang w:val="de-CH"/>
        </w:rPr>
        <w:t>Art. 24a Einleitungssatz und Bst. h–j</w:t>
      </w:r>
    </w:p>
    <w:p w:rsidR="008671A0" w:rsidRPr="000B469A" w:rsidRDefault="007C28B6" w:rsidP="008671A0">
      <w:pPr>
        <w:ind w:left="567"/>
        <w:rPr>
          <w:lang w:val="de-CH"/>
        </w:rPr>
      </w:pPr>
      <w:r w:rsidRPr="000B469A">
        <w:rPr>
          <w:rStyle w:val="Appelnotedebasdep"/>
          <w:position w:val="6"/>
          <w:sz w:val="14"/>
          <w:lang w:val="de-CH"/>
        </w:rPr>
        <w:t>1</w:t>
      </w:r>
      <w:r w:rsidRPr="000B469A">
        <w:rPr>
          <w:lang w:val="de-CH"/>
        </w:rPr>
        <w:t xml:space="preserve"> </w:t>
      </w:r>
      <w:r w:rsidR="008671A0" w:rsidRPr="000B469A">
        <w:rPr>
          <w:lang w:val="de-CH"/>
        </w:rPr>
        <w:t>Das Organisationsreglement regelt mindestens die folgenden Fragen, wobei die Gesetzgebung über den Finanzhaushalt der Gemeinden und das Datenschutzgesetz zu beachten sind:</w:t>
      </w:r>
    </w:p>
    <w:p w:rsidR="00E443D2" w:rsidRPr="000B469A" w:rsidRDefault="008671A0" w:rsidP="006F3054">
      <w:pPr>
        <w:tabs>
          <w:tab w:val="left" w:pos="993"/>
        </w:tabs>
        <w:ind w:left="567"/>
        <w:rPr>
          <w:lang w:val="de-CH"/>
        </w:rPr>
      </w:pPr>
      <w:r w:rsidRPr="000B469A">
        <w:rPr>
          <w:lang w:val="de-CH"/>
        </w:rPr>
        <w:t>h)</w:t>
      </w:r>
      <w:r w:rsidRPr="000B469A">
        <w:rPr>
          <w:lang w:val="de-CH"/>
        </w:rPr>
        <w:tab/>
      </w:r>
      <w:r w:rsidRPr="000B469A">
        <w:rPr>
          <w:i/>
          <w:lang w:val="de-CH"/>
        </w:rPr>
        <w:t>aufgehoben</w:t>
      </w:r>
    </w:p>
    <w:p w:rsidR="00E443D2" w:rsidRPr="000B469A" w:rsidRDefault="00E443D2" w:rsidP="006F3054">
      <w:pPr>
        <w:tabs>
          <w:tab w:val="left" w:pos="993"/>
        </w:tabs>
        <w:ind w:left="567"/>
        <w:rPr>
          <w:lang w:val="de-CH"/>
        </w:rPr>
      </w:pPr>
      <w:r w:rsidRPr="000B469A">
        <w:rPr>
          <w:lang w:val="de-CH"/>
        </w:rPr>
        <w:t>i)</w:t>
      </w:r>
      <w:r w:rsidRPr="000B469A">
        <w:rPr>
          <w:lang w:val="de-CH"/>
        </w:rPr>
        <w:tab/>
      </w:r>
      <w:r w:rsidRPr="000B469A">
        <w:rPr>
          <w:i/>
          <w:lang w:val="de-CH"/>
        </w:rPr>
        <w:t>aufgehoben</w:t>
      </w:r>
    </w:p>
    <w:p w:rsidR="008671A0" w:rsidRPr="000B469A" w:rsidRDefault="008671A0" w:rsidP="006F3054">
      <w:pPr>
        <w:tabs>
          <w:tab w:val="left" w:pos="993"/>
        </w:tabs>
        <w:ind w:left="567"/>
        <w:rPr>
          <w:lang w:val="de-CH"/>
        </w:rPr>
      </w:pPr>
      <w:r w:rsidRPr="000B469A">
        <w:rPr>
          <w:lang w:val="de-CH"/>
        </w:rPr>
        <w:t>j)</w:t>
      </w:r>
      <w:r w:rsidRPr="000B469A">
        <w:rPr>
          <w:lang w:val="de-CH"/>
        </w:rPr>
        <w:tab/>
      </w:r>
      <w:r w:rsidRPr="000B469A">
        <w:rPr>
          <w:i/>
          <w:lang w:val="de-CH"/>
        </w:rPr>
        <w:t>aufgehoben</w:t>
      </w:r>
    </w:p>
    <w:p w:rsidR="00C62791" w:rsidRDefault="00C62791" w:rsidP="00C62791">
      <w:pPr>
        <w:pStyle w:val="NoArt"/>
        <w:ind w:left="1531"/>
        <w:rPr>
          <w:b/>
          <w:i/>
          <w:lang w:val="de-CH"/>
        </w:rPr>
      </w:pPr>
      <w:r>
        <w:rPr>
          <w:b/>
          <w:i/>
          <w:lang w:val="de-CH"/>
        </w:rPr>
        <w:t>Art. 35</w:t>
      </w:r>
    </w:p>
    <w:p w:rsidR="00C62791" w:rsidRDefault="00C62791" w:rsidP="00C62791">
      <w:pPr>
        <w:ind w:left="567"/>
        <w:rPr>
          <w:b/>
          <w:i/>
          <w:lang w:val="de-CH"/>
        </w:rPr>
      </w:pPr>
      <w:r w:rsidRPr="00C62791">
        <w:rPr>
          <w:i/>
          <w:lang w:val="de-CH"/>
        </w:rPr>
        <w:t>Aufgehoben</w:t>
      </w:r>
    </w:p>
    <w:p w:rsidR="00360E4F" w:rsidRPr="009F1436" w:rsidRDefault="003863C0" w:rsidP="009F1436">
      <w:pPr>
        <w:pStyle w:val="NoArt"/>
        <w:ind w:left="1531"/>
        <w:rPr>
          <w:b/>
          <w:i/>
          <w:lang w:val="de-CH"/>
        </w:rPr>
      </w:pPr>
      <w:r w:rsidRPr="000B469A">
        <w:rPr>
          <w:b/>
          <w:i/>
          <w:lang w:val="de-CH"/>
        </w:rPr>
        <w:t>Art. 35</w:t>
      </w:r>
      <w:r w:rsidR="00C62791">
        <w:rPr>
          <w:b/>
          <w:i/>
          <w:lang w:val="de-CH"/>
        </w:rPr>
        <w:t>a</w:t>
      </w:r>
      <w:r w:rsidRPr="000B469A">
        <w:rPr>
          <w:b/>
          <w:i/>
          <w:lang w:val="de-CH"/>
        </w:rPr>
        <w:tab/>
      </w:r>
      <w:r w:rsidR="009F1436" w:rsidRPr="009F1436">
        <w:rPr>
          <w:lang w:val="de-CH"/>
        </w:rPr>
        <w:t xml:space="preserve">Amtsantritt – </w:t>
      </w:r>
      <w:r w:rsidRPr="000B469A">
        <w:rPr>
          <w:lang w:val="de-CH"/>
        </w:rPr>
        <w:t>Finanzverwalt</w:t>
      </w:r>
      <w:r w:rsidR="00764A68">
        <w:rPr>
          <w:lang w:val="de-CH"/>
        </w:rPr>
        <w:t>er</w:t>
      </w:r>
    </w:p>
    <w:p w:rsidR="00360E4F" w:rsidRPr="000B469A" w:rsidRDefault="007C28B6" w:rsidP="00360E4F">
      <w:pPr>
        <w:ind w:left="567"/>
        <w:rPr>
          <w:lang w:val="de-CH"/>
        </w:rPr>
      </w:pPr>
      <w:r w:rsidRPr="000B469A">
        <w:rPr>
          <w:rStyle w:val="Appelnotedebasdep"/>
          <w:position w:val="6"/>
          <w:sz w:val="14"/>
          <w:lang w:val="de-CH"/>
        </w:rPr>
        <w:t>1</w:t>
      </w:r>
      <w:r w:rsidRPr="000B469A">
        <w:rPr>
          <w:lang w:val="de-CH"/>
        </w:rPr>
        <w:t xml:space="preserve"> </w:t>
      </w:r>
      <w:r w:rsidR="00360E4F" w:rsidRPr="000B469A">
        <w:rPr>
          <w:lang w:val="de-CH"/>
        </w:rPr>
        <w:t xml:space="preserve">Der </w:t>
      </w:r>
      <w:r w:rsidR="009F1436" w:rsidRPr="000B469A">
        <w:rPr>
          <w:rFonts w:ascii="Times" w:hAnsi="Times" w:cs="Times"/>
          <w:lang w:val="de-CH"/>
        </w:rPr>
        <w:t xml:space="preserve">Amtsantritt der Finanzverwalterin oder des Finanzverwalters </w:t>
      </w:r>
      <w:r w:rsidR="00764A68">
        <w:rPr>
          <w:lang w:val="de-CH"/>
        </w:rPr>
        <w:t>wird durch die</w:t>
      </w:r>
      <w:r w:rsidR="00360E4F" w:rsidRPr="000B469A">
        <w:rPr>
          <w:lang w:val="de-CH"/>
        </w:rPr>
        <w:t xml:space="preserve"> Gesetzgebung über den Finanzhaushalt der Gemeinden</w:t>
      </w:r>
      <w:r w:rsidR="00764A68">
        <w:rPr>
          <w:lang w:val="de-CH"/>
        </w:rPr>
        <w:t xml:space="preserve"> geregelt</w:t>
      </w:r>
      <w:r w:rsidR="00360E4F" w:rsidRPr="000B469A">
        <w:rPr>
          <w:lang w:val="de-CH"/>
        </w:rPr>
        <w:t>.</w:t>
      </w:r>
    </w:p>
    <w:p w:rsidR="007B4282" w:rsidRPr="000B469A" w:rsidRDefault="00360E4F" w:rsidP="003863C0">
      <w:pPr>
        <w:pStyle w:val="NoArt"/>
        <w:ind w:left="1531"/>
        <w:rPr>
          <w:b/>
          <w:i/>
          <w:lang w:val="de-CH"/>
        </w:rPr>
      </w:pPr>
      <w:r w:rsidRPr="000B469A">
        <w:rPr>
          <w:b/>
          <w:i/>
          <w:lang w:val="de-CH"/>
        </w:rPr>
        <w:t>Art. 36</w:t>
      </w:r>
    </w:p>
    <w:p w:rsidR="007B4282" w:rsidRPr="000B469A" w:rsidRDefault="007B4282" w:rsidP="007B4282">
      <w:pPr>
        <w:ind w:left="567"/>
        <w:rPr>
          <w:i/>
          <w:lang w:val="de-CH"/>
        </w:rPr>
      </w:pPr>
      <w:r w:rsidRPr="000B469A">
        <w:rPr>
          <w:i/>
          <w:lang w:val="de-CH"/>
        </w:rPr>
        <w:t>Aufgehoben</w:t>
      </w:r>
    </w:p>
    <w:p w:rsidR="004D67A1" w:rsidRPr="000B469A" w:rsidRDefault="004D67A1" w:rsidP="004D67A1">
      <w:pPr>
        <w:pStyle w:val="NoArt"/>
        <w:ind w:left="1531"/>
        <w:rPr>
          <w:b/>
          <w:i/>
          <w:lang w:val="de-CH"/>
        </w:rPr>
      </w:pPr>
      <w:r w:rsidRPr="000B469A">
        <w:rPr>
          <w:b/>
          <w:i/>
          <w:lang w:val="de-CH"/>
        </w:rPr>
        <w:t>Art. 37</w:t>
      </w:r>
    </w:p>
    <w:p w:rsidR="004D67A1" w:rsidRPr="000B469A" w:rsidRDefault="00115471" w:rsidP="00115471">
      <w:pPr>
        <w:ind w:left="567"/>
        <w:rPr>
          <w:lang w:val="de-CH"/>
        </w:rPr>
      </w:pPr>
      <w:r w:rsidRPr="000B469A">
        <w:rPr>
          <w:i/>
          <w:lang w:val="de-CH"/>
        </w:rPr>
        <w:t>Den Ausdruck</w:t>
      </w:r>
      <w:r w:rsidRPr="000B469A">
        <w:rPr>
          <w:lang w:val="de-CH"/>
        </w:rPr>
        <w:t xml:space="preserve"> «und des Gemeindekassiers» </w:t>
      </w:r>
      <w:r w:rsidRPr="000B469A">
        <w:rPr>
          <w:i/>
          <w:lang w:val="de-CH"/>
        </w:rPr>
        <w:t>streichen</w:t>
      </w:r>
      <w:r w:rsidRPr="000B469A">
        <w:rPr>
          <w:lang w:val="de-CH"/>
        </w:rPr>
        <w:t>.</w:t>
      </w:r>
    </w:p>
    <w:p w:rsidR="00360E4F" w:rsidRPr="000B469A" w:rsidRDefault="004D67A1" w:rsidP="00360E4F">
      <w:pPr>
        <w:pStyle w:val="NoArt"/>
        <w:ind w:left="1531"/>
        <w:rPr>
          <w:b/>
          <w:i/>
          <w:lang w:val="de-CH"/>
        </w:rPr>
      </w:pPr>
      <w:r w:rsidRPr="000B469A">
        <w:rPr>
          <w:b/>
          <w:i/>
          <w:lang w:val="de-CH"/>
        </w:rPr>
        <w:t>Art. 39–42</w:t>
      </w:r>
    </w:p>
    <w:p w:rsidR="004D67A1" w:rsidRPr="000B469A" w:rsidRDefault="00115471" w:rsidP="00115471">
      <w:pPr>
        <w:ind w:left="567"/>
        <w:rPr>
          <w:i/>
          <w:lang w:val="de-CH"/>
        </w:rPr>
      </w:pPr>
      <w:r w:rsidRPr="000B469A">
        <w:rPr>
          <w:i/>
          <w:lang w:val="de-CH"/>
        </w:rPr>
        <w:t>Aufgehoben</w:t>
      </w:r>
    </w:p>
    <w:p w:rsidR="004D67A1" w:rsidRPr="000B469A" w:rsidRDefault="004D67A1" w:rsidP="004D67A1">
      <w:pPr>
        <w:pStyle w:val="NoArt"/>
        <w:ind w:left="1531"/>
        <w:rPr>
          <w:b/>
          <w:i/>
          <w:lang w:val="de-CH"/>
        </w:rPr>
      </w:pPr>
      <w:r w:rsidRPr="000B469A">
        <w:rPr>
          <w:b/>
          <w:i/>
          <w:lang w:val="de-CH"/>
        </w:rPr>
        <w:t>Art. 43a–60d</w:t>
      </w:r>
    </w:p>
    <w:p w:rsidR="0042448D" w:rsidRPr="000B469A" w:rsidRDefault="0042448D" w:rsidP="0042448D">
      <w:pPr>
        <w:ind w:left="567"/>
        <w:rPr>
          <w:lang w:val="de-CH"/>
        </w:rPr>
      </w:pPr>
      <w:r w:rsidRPr="000B469A">
        <w:rPr>
          <w:i/>
          <w:lang w:val="de-CH"/>
        </w:rPr>
        <w:t>Aufgehoben</w:t>
      </w:r>
    </w:p>
    <w:p w:rsidR="007061E8" w:rsidRPr="000B469A" w:rsidRDefault="004D67A1" w:rsidP="004D67A1">
      <w:pPr>
        <w:pStyle w:val="NoArt"/>
        <w:ind w:left="1531"/>
        <w:rPr>
          <w:b/>
          <w:i/>
          <w:lang w:val="de-CH"/>
        </w:rPr>
      </w:pPr>
      <w:r w:rsidRPr="000B469A">
        <w:rPr>
          <w:b/>
          <w:i/>
          <w:lang w:val="de-CH"/>
        </w:rPr>
        <w:lastRenderedPageBreak/>
        <w:t>Art. 69a</w:t>
      </w:r>
    </w:p>
    <w:p w:rsidR="0042448D" w:rsidRPr="000B469A" w:rsidRDefault="0042448D" w:rsidP="0042448D">
      <w:pPr>
        <w:ind w:left="567"/>
        <w:rPr>
          <w:i/>
          <w:lang w:val="de-CH"/>
        </w:rPr>
      </w:pPr>
      <w:r w:rsidRPr="000B469A">
        <w:rPr>
          <w:i/>
          <w:lang w:val="de-CH"/>
        </w:rPr>
        <w:t>Aufgehoben</w:t>
      </w:r>
    </w:p>
    <w:p w:rsidR="00965334" w:rsidRPr="000B469A" w:rsidRDefault="00965334" w:rsidP="00D93423">
      <w:pPr>
        <w:pStyle w:val="NoArt"/>
        <w:rPr>
          <w:lang w:val="de-CH"/>
        </w:rPr>
      </w:pPr>
      <w:r w:rsidRPr="000B469A">
        <w:rPr>
          <w:b/>
          <w:lang w:val="de-CH"/>
        </w:rPr>
        <w:t>Art. 4</w:t>
      </w:r>
      <w:r w:rsidR="00984221">
        <w:rPr>
          <w:b/>
          <w:lang w:val="de-CH"/>
        </w:rPr>
        <w:t>6</w:t>
      </w:r>
      <w:r w:rsidRPr="000B469A">
        <w:rPr>
          <w:b/>
          <w:lang w:val="de-CH"/>
        </w:rPr>
        <w:tab/>
      </w:r>
      <w:r w:rsidRPr="000B469A">
        <w:rPr>
          <w:lang w:val="de-CH"/>
        </w:rPr>
        <w:t>Inkrafttreten</w:t>
      </w:r>
    </w:p>
    <w:p w:rsidR="00EB2B85" w:rsidRPr="000B469A" w:rsidRDefault="007C28B6" w:rsidP="00147158">
      <w:pPr>
        <w:rPr>
          <w:lang w:val="de-CH"/>
        </w:rPr>
      </w:pPr>
      <w:r w:rsidRPr="000B469A">
        <w:rPr>
          <w:rStyle w:val="Appelnotedebasdep"/>
          <w:position w:val="6"/>
          <w:sz w:val="14"/>
          <w:lang w:val="de-CH"/>
        </w:rPr>
        <w:t>1</w:t>
      </w:r>
      <w:r w:rsidRPr="000B469A">
        <w:rPr>
          <w:lang w:val="de-CH"/>
        </w:rPr>
        <w:t xml:space="preserve"> </w:t>
      </w:r>
      <w:r w:rsidR="00150256" w:rsidRPr="000B469A">
        <w:rPr>
          <w:lang w:val="de-CH"/>
        </w:rPr>
        <w:t>Diese Verordnung tritt am 1. Januar 2021 in Kraft.</w:t>
      </w:r>
    </w:p>
    <w:p w:rsidR="00546534" w:rsidRPr="000B469A" w:rsidRDefault="00546534" w:rsidP="00147158">
      <w:pPr>
        <w:rPr>
          <w:lang w:val="de-CH"/>
        </w:rPr>
      </w:pPr>
    </w:p>
    <w:p w:rsidR="00FC3B30" w:rsidRPr="000B469A" w:rsidRDefault="00FC3B30">
      <w:pPr>
        <w:overflowPunct/>
        <w:autoSpaceDE/>
        <w:autoSpaceDN/>
        <w:adjustRightInd/>
        <w:spacing w:after="0" w:line="240" w:lineRule="auto"/>
        <w:jc w:val="left"/>
        <w:textAlignment w:val="auto"/>
        <w:rPr>
          <w:lang w:val="de-CH"/>
        </w:rPr>
      </w:pPr>
      <w:r w:rsidRPr="000B469A">
        <w:rPr>
          <w:lang w:val="de-CH"/>
        </w:rPr>
        <w:br w:type="page"/>
      </w:r>
    </w:p>
    <w:p w:rsidR="0019566D" w:rsidRPr="000B469A" w:rsidRDefault="000402C9" w:rsidP="0019566D">
      <w:pPr>
        <w:pStyle w:val="Titre1"/>
        <w:rPr>
          <w:lang w:val="de-CH"/>
        </w:rPr>
      </w:pPr>
      <w:r w:rsidRPr="000B469A">
        <w:rPr>
          <w:lang w:val="de-CH"/>
        </w:rPr>
        <w:lastRenderedPageBreak/>
        <w:t>ANHANG</w:t>
      </w:r>
    </w:p>
    <w:p w:rsidR="0019566D" w:rsidRPr="000B469A" w:rsidRDefault="0019566D" w:rsidP="0019566D">
      <w:pPr>
        <w:pStyle w:val="NoArt"/>
        <w:rPr>
          <w:lang w:val="de-CH"/>
        </w:rPr>
      </w:pPr>
      <w:r w:rsidRPr="000B469A">
        <w:rPr>
          <w:b/>
          <w:lang w:val="de-CH"/>
        </w:rPr>
        <w:t>Art. 1</w:t>
      </w:r>
      <w:r w:rsidRPr="000B469A">
        <w:rPr>
          <w:lang w:val="de-CH"/>
        </w:rPr>
        <w:tab/>
        <w:t>Aktivierungsgrenze (Art. 22 GFHV)</w:t>
      </w:r>
    </w:p>
    <w:p w:rsidR="00EC0A0C" w:rsidRPr="000B469A" w:rsidRDefault="00EC0A0C" w:rsidP="00EC0A0C">
      <w:pPr>
        <w:rPr>
          <w:lang w:val="de-CH"/>
        </w:rPr>
      </w:pPr>
      <w:r w:rsidRPr="000B469A">
        <w:rPr>
          <w:rStyle w:val="Appelnotedebasdep"/>
          <w:position w:val="6"/>
          <w:sz w:val="14"/>
          <w:lang w:val="de-CH"/>
        </w:rPr>
        <w:t>1</w:t>
      </w:r>
      <w:r w:rsidRPr="000B469A">
        <w:rPr>
          <w:lang w:val="de-CH"/>
        </w:rPr>
        <w:t xml:space="preserve"> Hat die Gemeinde in ihrem Finanzreglement keine Aktivierungsgrenze festgelegt, so wird die Aktivierungsgrenze aufgrund der zivilrechtlichen Bevölkerungszahl wie folgt bestimmt:</w:t>
      </w:r>
    </w:p>
    <w:tbl>
      <w:tblPr>
        <w:tblStyle w:val="Grilledutableau"/>
        <w:tblW w:w="6487" w:type="dxa"/>
        <w:tblLook w:val="04A0" w:firstRow="1" w:lastRow="0" w:firstColumn="1" w:lastColumn="0" w:noHBand="0" w:noVBand="1"/>
      </w:tblPr>
      <w:tblGrid>
        <w:gridCol w:w="4644"/>
        <w:gridCol w:w="1843"/>
      </w:tblGrid>
      <w:tr w:rsidR="001E55B4" w:rsidRPr="000B469A" w:rsidTr="00217EFF">
        <w:tc>
          <w:tcPr>
            <w:tcW w:w="4644" w:type="dxa"/>
            <w:tcBorders>
              <w:bottom w:val="single" w:sz="4" w:space="0" w:color="auto"/>
            </w:tcBorders>
            <w:shd w:val="clear" w:color="auto" w:fill="D9D9D9" w:themeFill="background1" w:themeFillShade="D9"/>
          </w:tcPr>
          <w:p w:rsidR="001E55B4" w:rsidRPr="000B469A" w:rsidRDefault="001E55B4" w:rsidP="00BE581A">
            <w:pPr>
              <w:rPr>
                <w:sz w:val="12"/>
                <w:szCs w:val="12"/>
                <w:lang w:val="de-CH"/>
              </w:rPr>
            </w:pPr>
            <w:r w:rsidRPr="000B469A">
              <w:rPr>
                <w:b/>
                <w:sz w:val="12"/>
                <w:lang w:val="de-CH"/>
              </w:rPr>
              <w:t>Zivilrechtliche Bevölkerung</w:t>
            </w:r>
          </w:p>
        </w:tc>
        <w:tc>
          <w:tcPr>
            <w:tcW w:w="1843" w:type="dxa"/>
            <w:tcBorders>
              <w:bottom w:val="single" w:sz="4" w:space="0" w:color="auto"/>
            </w:tcBorders>
            <w:shd w:val="clear" w:color="auto" w:fill="D9D9D9" w:themeFill="background1" w:themeFillShade="D9"/>
          </w:tcPr>
          <w:p w:rsidR="001E55B4" w:rsidRPr="000B469A" w:rsidRDefault="001E55B4" w:rsidP="00250F5E">
            <w:pPr>
              <w:ind w:left="-108"/>
              <w:jc w:val="right"/>
              <w:rPr>
                <w:b/>
                <w:sz w:val="12"/>
                <w:szCs w:val="12"/>
                <w:lang w:val="de-CH"/>
              </w:rPr>
            </w:pPr>
            <w:r w:rsidRPr="000B469A">
              <w:rPr>
                <w:b/>
                <w:sz w:val="12"/>
                <w:lang w:val="de-CH"/>
              </w:rPr>
              <w:t>Aktivierungsgrenze</w:t>
            </w:r>
          </w:p>
        </w:tc>
      </w:tr>
      <w:tr w:rsidR="00943CBF" w:rsidRPr="000B469A" w:rsidTr="00217EFF">
        <w:tc>
          <w:tcPr>
            <w:tcW w:w="4644" w:type="dxa"/>
            <w:tcBorders>
              <w:bottom w:val="nil"/>
            </w:tcBorders>
          </w:tcPr>
          <w:p w:rsidR="00943CBF" w:rsidRPr="000B469A" w:rsidRDefault="00E965F3" w:rsidP="00543A12">
            <w:pPr>
              <w:rPr>
                <w:sz w:val="16"/>
                <w:szCs w:val="16"/>
                <w:lang w:val="de-CH"/>
              </w:rPr>
            </w:pPr>
            <w:r w:rsidRPr="000B469A">
              <w:rPr>
                <w:sz w:val="16"/>
                <w:lang w:val="de-CH"/>
              </w:rPr>
              <w:t>Gemeinden mit weniger als 1 000 Einwohnern</w:t>
            </w:r>
          </w:p>
        </w:tc>
        <w:tc>
          <w:tcPr>
            <w:tcW w:w="1843" w:type="dxa"/>
            <w:tcBorders>
              <w:bottom w:val="nil"/>
            </w:tcBorders>
          </w:tcPr>
          <w:p w:rsidR="00943CBF" w:rsidRPr="000B469A" w:rsidRDefault="00943CBF" w:rsidP="00A66BFF">
            <w:pPr>
              <w:ind w:left="-108"/>
              <w:jc w:val="right"/>
              <w:rPr>
                <w:b/>
                <w:sz w:val="16"/>
                <w:szCs w:val="16"/>
                <w:lang w:val="de-CH"/>
              </w:rPr>
            </w:pPr>
            <w:r w:rsidRPr="000B469A">
              <w:rPr>
                <w:b/>
                <w:sz w:val="16"/>
                <w:lang w:val="de-CH"/>
              </w:rPr>
              <w:t>5 000 Franken</w:t>
            </w:r>
          </w:p>
        </w:tc>
      </w:tr>
      <w:tr w:rsidR="001E55B4" w:rsidRPr="000B469A" w:rsidTr="00217EFF">
        <w:tc>
          <w:tcPr>
            <w:tcW w:w="4644" w:type="dxa"/>
            <w:tcBorders>
              <w:top w:val="nil"/>
              <w:bottom w:val="nil"/>
            </w:tcBorders>
          </w:tcPr>
          <w:p w:rsidR="001E55B4" w:rsidRPr="000B469A" w:rsidRDefault="001E55B4" w:rsidP="004371C7">
            <w:pPr>
              <w:rPr>
                <w:sz w:val="16"/>
                <w:szCs w:val="16"/>
                <w:lang w:val="de-CH"/>
              </w:rPr>
            </w:pPr>
            <w:r w:rsidRPr="000B469A">
              <w:rPr>
                <w:sz w:val="16"/>
                <w:lang w:val="de-CH"/>
              </w:rPr>
              <w:t xml:space="preserve">Gemeinden von 1 000 bis </w:t>
            </w:r>
            <w:r w:rsidR="004371C7">
              <w:rPr>
                <w:sz w:val="16"/>
                <w:lang w:val="de-CH"/>
              </w:rPr>
              <w:t>5 000</w:t>
            </w:r>
            <w:r w:rsidRPr="000B469A">
              <w:rPr>
                <w:sz w:val="16"/>
                <w:lang w:val="de-CH"/>
              </w:rPr>
              <w:t xml:space="preserve"> Einwohner</w:t>
            </w:r>
          </w:p>
        </w:tc>
        <w:tc>
          <w:tcPr>
            <w:tcW w:w="1843" w:type="dxa"/>
            <w:tcBorders>
              <w:top w:val="nil"/>
              <w:bottom w:val="nil"/>
            </w:tcBorders>
          </w:tcPr>
          <w:p w:rsidR="001E55B4" w:rsidRPr="000B469A" w:rsidRDefault="00543A12" w:rsidP="00A66BFF">
            <w:pPr>
              <w:ind w:left="-108"/>
              <w:jc w:val="right"/>
              <w:rPr>
                <w:b/>
                <w:sz w:val="16"/>
                <w:szCs w:val="16"/>
                <w:lang w:val="de-CH"/>
              </w:rPr>
            </w:pPr>
            <w:r w:rsidRPr="000B469A">
              <w:rPr>
                <w:b/>
                <w:sz w:val="16"/>
                <w:lang w:val="de-CH"/>
              </w:rPr>
              <w:t>10 000 Franken</w:t>
            </w:r>
          </w:p>
        </w:tc>
      </w:tr>
      <w:tr w:rsidR="001E55B4" w:rsidRPr="000B469A" w:rsidTr="00217EFF">
        <w:tc>
          <w:tcPr>
            <w:tcW w:w="4644" w:type="dxa"/>
            <w:tcBorders>
              <w:top w:val="nil"/>
              <w:bottom w:val="nil"/>
            </w:tcBorders>
          </w:tcPr>
          <w:p w:rsidR="001E55B4" w:rsidRPr="000B469A" w:rsidRDefault="00E965F3" w:rsidP="004371C7">
            <w:pPr>
              <w:rPr>
                <w:sz w:val="16"/>
                <w:szCs w:val="16"/>
                <w:lang w:val="de-CH"/>
              </w:rPr>
            </w:pPr>
            <w:r w:rsidRPr="000B469A">
              <w:rPr>
                <w:sz w:val="16"/>
                <w:lang w:val="de-CH"/>
              </w:rPr>
              <w:t xml:space="preserve">Gemeinden von 5 000 bis </w:t>
            </w:r>
            <w:r w:rsidR="004371C7">
              <w:rPr>
                <w:sz w:val="16"/>
                <w:lang w:val="de-CH"/>
              </w:rPr>
              <w:t>20 000</w:t>
            </w:r>
            <w:r w:rsidRPr="000B469A">
              <w:rPr>
                <w:sz w:val="16"/>
                <w:lang w:val="de-CH"/>
              </w:rPr>
              <w:t xml:space="preserve"> Einwohner</w:t>
            </w:r>
          </w:p>
        </w:tc>
        <w:tc>
          <w:tcPr>
            <w:tcW w:w="1843" w:type="dxa"/>
            <w:tcBorders>
              <w:top w:val="nil"/>
              <w:bottom w:val="nil"/>
            </w:tcBorders>
          </w:tcPr>
          <w:p w:rsidR="001E55B4" w:rsidRPr="000B469A" w:rsidRDefault="00543A12" w:rsidP="00A66BFF">
            <w:pPr>
              <w:ind w:left="-108"/>
              <w:jc w:val="right"/>
              <w:rPr>
                <w:b/>
                <w:sz w:val="16"/>
                <w:szCs w:val="16"/>
                <w:lang w:val="de-CH"/>
              </w:rPr>
            </w:pPr>
            <w:r w:rsidRPr="000B469A">
              <w:rPr>
                <w:b/>
                <w:sz w:val="16"/>
                <w:lang w:val="de-CH"/>
              </w:rPr>
              <w:t>20 000 Franken</w:t>
            </w:r>
          </w:p>
        </w:tc>
      </w:tr>
      <w:tr w:rsidR="001E55B4" w:rsidRPr="000B469A" w:rsidTr="00217EFF">
        <w:tc>
          <w:tcPr>
            <w:tcW w:w="4644" w:type="dxa"/>
            <w:tcBorders>
              <w:top w:val="nil"/>
            </w:tcBorders>
          </w:tcPr>
          <w:p w:rsidR="001E55B4" w:rsidRPr="000B469A" w:rsidRDefault="00E965F3" w:rsidP="00C94450">
            <w:pPr>
              <w:rPr>
                <w:sz w:val="16"/>
                <w:szCs w:val="16"/>
                <w:lang w:val="de-CH"/>
              </w:rPr>
            </w:pPr>
            <w:r w:rsidRPr="000B469A">
              <w:rPr>
                <w:sz w:val="16"/>
                <w:lang w:val="de-CH"/>
              </w:rPr>
              <w:t xml:space="preserve">Gemeinden </w:t>
            </w:r>
            <w:r w:rsidR="00C94450">
              <w:rPr>
                <w:sz w:val="16"/>
                <w:lang w:val="de-CH"/>
              </w:rPr>
              <w:t>von</w:t>
            </w:r>
            <w:r w:rsidR="004469E6">
              <w:rPr>
                <w:sz w:val="16"/>
                <w:lang w:val="de-CH"/>
              </w:rPr>
              <w:t xml:space="preserve"> </w:t>
            </w:r>
            <w:r w:rsidRPr="000B469A">
              <w:rPr>
                <w:sz w:val="16"/>
                <w:lang w:val="de-CH"/>
              </w:rPr>
              <w:t>20 000</w:t>
            </w:r>
            <w:r w:rsidR="004469E6">
              <w:rPr>
                <w:sz w:val="16"/>
                <w:lang w:val="de-CH"/>
              </w:rPr>
              <w:t xml:space="preserve"> </w:t>
            </w:r>
            <w:r w:rsidR="00C94450">
              <w:rPr>
                <w:sz w:val="16"/>
                <w:lang w:val="de-CH"/>
              </w:rPr>
              <w:t xml:space="preserve">oder mehr </w:t>
            </w:r>
            <w:r w:rsidR="004469E6">
              <w:rPr>
                <w:sz w:val="16"/>
                <w:lang w:val="de-CH"/>
              </w:rPr>
              <w:t>Einwohnern</w:t>
            </w:r>
          </w:p>
        </w:tc>
        <w:tc>
          <w:tcPr>
            <w:tcW w:w="1843" w:type="dxa"/>
            <w:tcBorders>
              <w:top w:val="nil"/>
            </w:tcBorders>
          </w:tcPr>
          <w:p w:rsidR="001E55B4" w:rsidRPr="000B469A" w:rsidRDefault="00543A12" w:rsidP="00A66BFF">
            <w:pPr>
              <w:ind w:left="-108"/>
              <w:jc w:val="right"/>
              <w:rPr>
                <w:b/>
                <w:sz w:val="16"/>
                <w:szCs w:val="16"/>
                <w:lang w:val="de-CH"/>
              </w:rPr>
            </w:pPr>
            <w:r w:rsidRPr="000B469A">
              <w:rPr>
                <w:b/>
                <w:sz w:val="16"/>
                <w:lang w:val="de-CH"/>
              </w:rPr>
              <w:t>50 000 Franken</w:t>
            </w:r>
          </w:p>
        </w:tc>
      </w:tr>
    </w:tbl>
    <w:p w:rsidR="00EC0A0C" w:rsidRPr="000B469A" w:rsidRDefault="00EC0A0C" w:rsidP="0094606E">
      <w:pPr>
        <w:spacing w:before="240"/>
        <w:rPr>
          <w:lang w:val="de-CH"/>
        </w:rPr>
      </w:pPr>
      <w:r w:rsidRPr="000B469A">
        <w:rPr>
          <w:rStyle w:val="Appelnotedebasdep"/>
          <w:position w:val="6"/>
          <w:sz w:val="14"/>
          <w:lang w:val="de-CH"/>
        </w:rPr>
        <w:t>2</w:t>
      </w:r>
      <w:r w:rsidRPr="000B469A">
        <w:rPr>
          <w:lang w:val="de-CH"/>
        </w:rPr>
        <w:t xml:space="preserve"> Ist in den jeweiligen </w:t>
      </w:r>
      <w:proofErr w:type="spellStart"/>
      <w:r w:rsidRPr="000B469A">
        <w:rPr>
          <w:lang w:val="de-CH"/>
        </w:rPr>
        <w:t>Finanzreglementen</w:t>
      </w:r>
      <w:proofErr w:type="spellEnd"/>
      <w:r w:rsidRPr="000B469A">
        <w:rPr>
          <w:lang w:val="de-CH"/>
        </w:rPr>
        <w:t xml:space="preserve"> keine Aktivierungsgrenze festgelegt, so wird sie für die Gemeindeanstalten mit Rechtspersönlichkeit, die Gemeindeverbände, die Agglomera</w:t>
      </w:r>
      <w:r w:rsidR="004469E6">
        <w:rPr>
          <w:lang w:val="de-CH"/>
        </w:rPr>
        <w:t>tionen und die Bürgergemeinden</w:t>
      </w:r>
      <w:r w:rsidRPr="000B469A">
        <w:rPr>
          <w:lang w:val="de-CH"/>
        </w:rPr>
        <w:t xml:space="preserve"> aufgrund des gesamten Betriebs- und Finanzaufwands</w:t>
      </w:r>
      <w:r w:rsidR="004469E6">
        <w:rPr>
          <w:lang w:val="de-CH"/>
        </w:rPr>
        <w:t xml:space="preserve"> ihrer Erfolgsrechnung oder </w:t>
      </w:r>
      <w:r w:rsidRPr="000B469A">
        <w:rPr>
          <w:lang w:val="de-CH"/>
        </w:rPr>
        <w:t>ihrer Bilanz</w:t>
      </w:r>
      <w:r w:rsidR="004469E6">
        <w:rPr>
          <w:lang w:val="de-CH"/>
        </w:rPr>
        <w:t>summe</w:t>
      </w:r>
      <w:r w:rsidRPr="000B469A">
        <w:rPr>
          <w:lang w:val="de-CH"/>
        </w:rPr>
        <w:t xml:space="preserve"> wie folgt bestimmt:</w:t>
      </w:r>
    </w:p>
    <w:tbl>
      <w:tblPr>
        <w:tblStyle w:val="Grilledutableau"/>
        <w:tblW w:w="6487" w:type="dxa"/>
        <w:tblLook w:val="04A0" w:firstRow="1" w:lastRow="0" w:firstColumn="1" w:lastColumn="0" w:noHBand="0" w:noVBand="1"/>
      </w:tblPr>
      <w:tblGrid>
        <w:gridCol w:w="4644"/>
        <w:gridCol w:w="1843"/>
      </w:tblGrid>
      <w:tr w:rsidR="00543A12" w:rsidRPr="000B469A" w:rsidTr="00217EFF">
        <w:tc>
          <w:tcPr>
            <w:tcW w:w="4644" w:type="dxa"/>
            <w:tcBorders>
              <w:bottom w:val="single" w:sz="4" w:space="0" w:color="auto"/>
            </w:tcBorders>
            <w:shd w:val="clear" w:color="auto" w:fill="D9D9D9" w:themeFill="background1" w:themeFillShade="D9"/>
          </w:tcPr>
          <w:p w:rsidR="00543A12" w:rsidRPr="000B469A" w:rsidRDefault="00543A12" w:rsidP="00C270E6">
            <w:pPr>
              <w:rPr>
                <w:b/>
                <w:sz w:val="12"/>
                <w:szCs w:val="12"/>
                <w:lang w:val="de-CH"/>
              </w:rPr>
            </w:pPr>
            <w:r w:rsidRPr="000B469A">
              <w:rPr>
                <w:b/>
                <w:sz w:val="12"/>
                <w:lang w:val="de-CH"/>
              </w:rPr>
              <w:t>Total des Betriebs- und Finanzaufwands der Erfolgsrechnung</w:t>
            </w:r>
          </w:p>
        </w:tc>
        <w:tc>
          <w:tcPr>
            <w:tcW w:w="1843" w:type="dxa"/>
            <w:tcBorders>
              <w:bottom w:val="single" w:sz="4" w:space="0" w:color="auto"/>
            </w:tcBorders>
            <w:shd w:val="clear" w:color="auto" w:fill="D9D9D9" w:themeFill="background1" w:themeFillShade="D9"/>
          </w:tcPr>
          <w:p w:rsidR="00543A12" w:rsidRPr="000B469A" w:rsidRDefault="00543A12" w:rsidP="00250F5E">
            <w:pPr>
              <w:ind w:left="-108"/>
              <w:jc w:val="right"/>
              <w:rPr>
                <w:b/>
                <w:sz w:val="12"/>
                <w:szCs w:val="12"/>
                <w:lang w:val="de-CH"/>
              </w:rPr>
            </w:pPr>
            <w:r w:rsidRPr="000B469A">
              <w:rPr>
                <w:b/>
                <w:sz w:val="12"/>
                <w:lang w:val="de-CH"/>
              </w:rPr>
              <w:t>Aktivierungsgrenze</w:t>
            </w:r>
          </w:p>
        </w:tc>
      </w:tr>
      <w:tr w:rsidR="00543A12" w:rsidRPr="000B469A" w:rsidTr="00217EFF">
        <w:tc>
          <w:tcPr>
            <w:tcW w:w="4644" w:type="dxa"/>
            <w:tcBorders>
              <w:bottom w:val="nil"/>
            </w:tcBorders>
          </w:tcPr>
          <w:p w:rsidR="00543A12" w:rsidRPr="000B469A" w:rsidRDefault="00A66BFF" w:rsidP="00C501D0">
            <w:pPr>
              <w:rPr>
                <w:sz w:val="16"/>
                <w:szCs w:val="16"/>
                <w:lang w:val="de-CH"/>
              </w:rPr>
            </w:pPr>
            <w:r w:rsidRPr="000B469A">
              <w:rPr>
                <w:sz w:val="16"/>
                <w:lang w:val="de-CH"/>
              </w:rPr>
              <w:t>Unter 1 Million Franken</w:t>
            </w:r>
          </w:p>
        </w:tc>
        <w:tc>
          <w:tcPr>
            <w:tcW w:w="1843" w:type="dxa"/>
            <w:tcBorders>
              <w:bottom w:val="nil"/>
            </w:tcBorders>
          </w:tcPr>
          <w:p w:rsidR="00543A12" w:rsidRPr="000B469A" w:rsidRDefault="00A66BFF" w:rsidP="00A66BFF">
            <w:pPr>
              <w:ind w:left="-108"/>
              <w:jc w:val="right"/>
              <w:rPr>
                <w:b/>
                <w:sz w:val="16"/>
                <w:szCs w:val="16"/>
                <w:lang w:val="de-CH"/>
              </w:rPr>
            </w:pPr>
            <w:r w:rsidRPr="000B469A">
              <w:rPr>
                <w:b/>
                <w:sz w:val="16"/>
                <w:lang w:val="de-CH"/>
              </w:rPr>
              <w:t>5 000 Franken</w:t>
            </w:r>
          </w:p>
        </w:tc>
      </w:tr>
      <w:tr w:rsidR="00A66BFF" w:rsidRPr="000B469A" w:rsidTr="00217EFF">
        <w:tc>
          <w:tcPr>
            <w:tcW w:w="4644" w:type="dxa"/>
            <w:tcBorders>
              <w:top w:val="nil"/>
              <w:bottom w:val="nil"/>
            </w:tcBorders>
          </w:tcPr>
          <w:p w:rsidR="00A66BFF" w:rsidRPr="000B469A" w:rsidRDefault="00A66BFF" w:rsidP="004469E6">
            <w:pPr>
              <w:rPr>
                <w:sz w:val="16"/>
                <w:szCs w:val="16"/>
                <w:lang w:val="de-CH"/>
              </w:rPr>
            </w:pPr>
            <w:r w:rsidRPr="000B469A">
              <w:rPr>
                <w:sz w:val="16"/>
                <w:lang w:val="de-CH"/>
              </w:rPr>
              <w:t>Von einer 1 Million bis 15 Millionen Franken</w:t>
            </w:r>
          </w:p>
        </w:tc>
        <w:tc>
          <w:tcPr>
            <w:tcW w:w="1843" w:type="dxa"/>
            <w:tcBorders>
              <w:top w:val="nil"/>
              <w:bottom w:val="nil"/>
            </w:tcBorders>
          </w:tcPr>
          <w:p w:rsidR="00A66BFF" w:rsidRPr="000B469A" w:rsidRDefault="00A66BFF" w:rsidP="00A66BFF">
            <w:pPr>
              <w:ind w:left="-108"/>
              <w:jc w:val="right"/>
              <w:rPr>
                <w:b/>
                <w:sz w:val="16"/>
                <w:szCs w:val="16"/>
                <w:lang w:val="de-CH"/>
              </w:rPr>
            </w:pPr>
            <w:r w:rsidRPr="000B469A">
              <w:rPr>
                <w:b/>
                <w:sz w:val="16"/>
                <w:lang w:val="de-CH"/>
              </w:rPr>
              <w:t>10 000 Franken</w:t>
            </w:r>
          </w:p>
        </w:tc>
      </w:tr>
      <w:tr w:rsidR="00543A12" w:rsidRPr="000B469A" w:rsidTr="00217EFF">
        <w:tc>
          <w:tcPr>
            <w:tcW w:w="4644" w:type="dxa"/>
            <w:tcBorders>
              <w:top w:val="nil"/>
              <w:bottom w:val="nil"/>
            </w:tcBorders>
          </w:tcPr>
          <w:p w:rsidR="00543A12" w:rsidRPr="000B469A" w:rsidRDefault="00A66BFF" w:rsidP="00C501D0">
            <w:pPr>
              <w:rPr>
                <w:sz w:val="16"/>
                <w:szCs w:val="16"/>
                <w:lang w:val="de-CH"/>
              </w:rPr>
            </w:pPr>
            <w:r w:rsidRPr="000B469A">
              <w:rPr>
                <w:sz w:val="16"/>
                <w:lang w:val="de-CH"/>
              </w:rPr>
              <w:t>Von 15 Millionen bis 30 Millionen Franken</w:t>
            </w:r>
          </w:p>
        </w:tc>
        <w:tc>
          <w:tcPr>
            <w:tcW w:w="1843" w:type="dxa"/>
            <w:tcBorders>
              <w:top w:val="nil"/>
              <w:bottom w:val="nil"/>
            </w:tcBorders>
          </w:tcPr>
          <w:p w:rsidR="00543A12" w:rsidRPr="000B469A" w:rsidRDefault="00543A12" w:rsidP="00A66BFF">
            <w:pPr>
              <w:ind w:left="-108"/>
              <w:jc w:val="right"/>
              <w:rPr>
                <w:b/>
                <w:sz w:val="16"/>
                <w:szCs w:val="16"/>
                <w:lang w:val="de-CH"/>
              </w:rPr>
            </w:pPr>
            <w:r w:rsidRPr="000B469A">
              <w:rPr>
                <w:b/>
                <w:sz w:val="16"/>
                <w:lang w:val="de-CH"/>
              </w:rPr>
              <w:t>20 000 Franken</w:t>
            </w:r>
          </w:p>
        </w:tc>
      </w:tr>
      <w:tr w:rsidR="00543A12" w:rsidRPr="000B469A" w:rsidTr="00217EFF">
        <w:tc>
          <w:tcPr>
            <w:tcW w:w="4644" w:type="dxa"/>
            <w:tcBorders>
              <w:top w:val="nil"/>
            </w:tcBorders>
          </w:tcPr>
          <w:p w:rsidR="00543A12" w:rsidRPr="000B469A" w:rsidRDefault="004469E6" w:rsidP="004469E6">
            <w:pPr>
              <w:rPr>
                <w:sz w:val="16"/>
                <w:szCs w:val="16"/>
                <w:lang w:val="de-CH"/>
              </w:rPr>
            </w:pPr>
            <w:r>
              <w:rPr>
                <w:sz w:val="16"/>
                <w:lang w:val="de-CH"/>
              </w:rPr>
              <w:t xml:space="preserve">Ab </w:t>
            </w:r>
            <w:r w:rsidR="00A66BFF" w:rsidRPr="000B469A">
              <w:rPr>
                <w:sz w:val="16"/>
                <w:lang w:val="de-CH"/>
              </w:rPr>
              <w:t xml:space="preserve">30 Millionen </w:t>
            </w:r>
            <w:r w:rsidRPr="000B469A">
              <w:rPr>
                <w:sz w:val="16"/>
                <w:lang w:val="de-CH"/>
              </w:rPr>
              <w:t>Franken</w:t>
            </w:r>
          </w:p>
        </w:tc>
        <w:tc>
          <w:tcPr>
            <w:tcW w:w="1843" w:type="dxa"/>
            <w:tcBorders>
              <w:top w:val="nil"/>
            </w:tcBorders>
          </w:tcPr>
          <w:p w:rsidR="00543A12" w:rsidRPr="000B469A" w:rsidRDefault="00543A12" w:rsidP="00A66BFF">
            <w:pPr>
              <w:ind w:left="-108"/>
              <w:jc w:val="right"/>
              <w:rPr>
                <w:b/>
                <w:sz w:val="16"/>
                <w:szCs w:val="16"/>
                <w:lang w:val="de-CH"/>
              </w:rPr>
            </w:pPr>
            <w:r w:rsidRPr="000B469A">
              <w:rPr>
                <w:b/>
                <w:sz w:val="16"/>
                <w:lang w:val="de-CH"/>
              </w:rPr>
              <w:t>50 000 Franken</w:t>
            </w:r>
          </w:p>
        </w:tc>
      </w:tr>
    </w:tbl>
    <w:p w:rsidR="00543A12" w:rsidRPr="000B469A" w:rsidRDefault="00D12958" w:rsidP="0094606E">
      <w:pPr>
        <w:rPr>
          <w:lang w:val="de-CH"/>
        </w:rPr>
      </w:pPr>
      <w:r w:rsidRPr="000B469A">
        <w:rPr>
          <w:lang w:val="de-CH"/>
        </w:rPr>
        <w:t>oder</w:t>
      </w:r>
    </w:p>
    <w:tbl>
      <w:tblPr>
        <w:tblStyle w:val="Grilledutableau"/>
        <w:tblW w:w="6487" w:type="dxa"/>
        <w:tblLook w:val="04A0" w:firstRow="1" w:lastRow="0" w:firstColumn="1" w:lastColumn="0" w:noHBand="0" w:noVBand="1"/>
      </w:tblPr>
      <w:tblGrid>
        <w:gridCol w:w="4644"/>
        <w:gridCol w:w="1843"/>
      </w:tblGrid>
      <w:tr w:rsidR="00A66BFF" w:rsidRPr="000B469A" w:rsidTr="00217EFF">
        <w:tc>
          <w:tcPr>
            <w:tcW w:w="4644" w:type="dxa"/>
            <w:tcBorders>
              <w:bottom w:val="single" w:sz="4" w:space="0" w:color="auto"/>
            </w:tcBorders>
            <w:shd w:val="clear" w:color="auto" w:fill="D9D9D9" w:themeFill="background1" w:themeFillShade="D9"/>
          </w:tcPr>
          <w:p w:rsidR="00A66BFF" w:rsidRPr="000B469A" w:rsidRDefault="00C270E6" w:rsidP="00A278C8">
            <w:pPr>
              <w:rPr>
                <w:b/>
                <w:sz w:val="12"/>
                <w:szCs w:val="12"/>
                <w:lang w:val="de-CH"/>
              </w:rPr>
            </w:pPr>
            <w:r w:rsidRPr="000B469A">
              <w:rPr>
                <w:b/>
                <w:sz w:val="12"/>
                <w:lang w:val="de-CH"/>
              </w:rPr>
              <w:t>Bilanz</w:t>
            </w:r>
            <w:r w:rsidR="004469E6">
              <w:rPr>
                <w:b/>
                <w:sz w:val="12"/>
                <w:lang w:val="de-CH"/>
              </w:rPr>
              <w:t>summe</w:t>
            </w:r>
          </w:p>
        </w:tc>
        <w:tc>
          <w:tcPr>
            <w:tcW w:w="1843" w:type="dxa"/>
            <w:tcBorders>
              <w:bottom w:val="single" w:sz="4" w:space="0" w:color="auto"/>
            </w:tcBorders>
            <w:shd w:val="clear" w:color="auto" w:fill="D9D9D9" w:themeFill="background1" w:themeFillShade="D9"/>
          </w:tcPr>
          <w:p w:rsidR="00A66BFF" w:rsidRPr="000B469A" w:rsidRDefault="00A66BFF" w:rsidP="00250F5E">
            <w:pPr>
              <w:ind w:left="-108"/>
              <w:jc w:val="right"/>
              <w:rPr>
                <w:b/>
                <w:sz w:val="12"/>
                <w:szCs w:val="12"/>
                <w:lang w:val="de-CH"/>
              </w:rPr>
            </w:pPr>
            <w:r w:rsidRPr="000B469A">
              <w:rPr>
                <w:b/>
                <w:sz w:val="12"/>
                <w:lang w:val="de-CH"/>
              </w:rPr>
              <w:t>Aktivierungsgrenze</w:t>
            </w:r>
          </w:p>
        </w:tc>
      </w:tr>
      <w:tr w:rsidR="00A66BFF" w:rsidRPr="000B469A" w:rsidTr="00217EFF">
        <w:tc>
          <w:tcPr>
            <w:tcW w:w="4644" w:type="dxa"/>
            <w:tcBorders>
              <w:bottom w:val="nil"/>
            </w:tcBorders>
          </w:tcPr>
          <w:p w:rsidR="00A66BFF" w:rsidRPr="000B469A" w:rsidRDefault="00A66BFF" w:rsidP="00C501D0">
            <w:pPr>
              <w:rPr>
                <w:sz w:val="16"/>
                <w:szCs w:val="16"/>
                <w:lang w:val="de-CH"/>
              </w:rPr>
            </w:pPr>
            <w:r w:rsidRPr="000B469A">
              <w:rPr>
                <w:sz w:val="16"/>
                <w:lang w:val="de-CH"/>
              </w:rPr>
              <w:t>Unter 10 Million Franken</w:t>
            </w:r>
          </w:p>
        </w:tc>
        <w:tc>
          <w:tcPr>
            <w:tcW w:w="1843" w:type="dxa"/>
            <w:tcBorders>
              <w:bottom w:val="nil"/>
            </w:tcBorders>
          </w:tcPr>
          <w:p w:rsidR="00A66BFF" w:rsidRPr="000B469A" w:rsidRDefault="00A66BFF" w:rsidP="00A66BFF">
            <w:pPr>
              <w:ind w:left="-108"/>
              <w:jc w:val="right"/>
              <w:rPr>
                <w:b/>
                <w:sz w:val="16"/>
                <w:szCs w:val="16"/>
                <w:lang w:val="de-CH"/>
              </w:rPr>
            </w:pPr>
            <w:r w:rsidRPr="000B469A">
              <w:rPr>
                <w:b/>
                <w:sz w:val="16"/>
                <w:lang w:val="de-CH"/>
              </w:rPr>
              <w:t>5 000 Franken</w:t>
            </w:r>
          </w:p>
        </w:tc>
      </w:tr>
      <w:tr w:rsidR="00A66BFF" w:rsidRPr="000B469A" w:rsidTr="00217EFF">
        <w:tc>
          <w:tcPr>
            <w:tcW w:w="4644" w:type="dxa"/>
            <w:tcBorders>
              <w:top w:val="nil"/>
              <w:bottom w:val="nil"/>
            </w:tcBorders>
          </w:tcPr>
          <w:p w:rsidR="00A66BFF" w:rsidRPr="000B469A" w:rsidRDefault="00A66BFF" w:rsidP="004469E6">
            <w:pPr>
              <w:rPr>
                <w:sz w:val="16"/>
                <w:szCs w:val="16"/>
                <w:lang w:val="de-CH"/>
              </w:rPr>
            </w:pPr>
            <w:r w:rsidRPr="000B469A">
              <w:rPr>
                <w:sz w:val="16"/>
                <w:lang w:val="de-CH"/>
              </w:rPr>
              <w:t>Von 10 Millionen bis 30 Millionen Franken</w:t>
            </w:r>
          </w:p>
        </w:tc>
        <w:tc>
          <w:tcPr>
            <w:tcW w:w="1843" w:type="dxa"/>
            <w:tcBorders>
              <w:top w:val="nil"/>
              <w:bottom w:val="nil"/>
            </w:tcBorders>
          </w:tcPr>
          <w:p w:rsidR="00A66BFF" w:rsidRPr="000B469A" w:rsidRDefault="00A66BFF" w:rsidP="00A66BFF">
            <w:pPr>
              <w:ind w:left="-108"/>
              <w:jc w:val="right"/>
              <w:rPr>
                <w:b/>
                <w:sz w:val="16"/>
                <w:szCs w:val="16"/>
                <w:lang w:val="de-CH"/>
              </w:rPr>
            </w:pPr>
            <w:r w:rsidRPr="000B469A">
              <w:rPr>
                <w:b/>
                <w:sz w:val="16"/>
                <w:lang w:val="de-CH"/>
              </w:rPr>
              <w:t>10 000 Franken</w:t>
            </w:r>
          </w:p>
        </w:tc>
      </w:tr>
      <w:tr w:rsidR="00A66BFF" w:rsidRPr="000B469A" w:rsidTr="00217EFF">
        <w:tc>
          <w:tcPr>
            <w:tcW w:w="4644" w:type="dxa"/>
            <w:tcBorders>
              <w:top w:val="nil"/>
              <w:bottom w:val="nil"/>
            </w:tcBorders>
          </w:tcPr>
          <w:p w:rsidR="00A66BFF" w:rsidRPr="000B469A" w:rsidRDefault="00A66BFF" w:rsidP="0090163A">
            <w:pPr>
              <w:rPr>
                <w:sz w:val="16"/>
                <w:szCs w:val="16"/>
                <w:lang w:val="de-CH"/>
              </w:rPr>
            </w:pPr>
            <w:r w:rsidRPr="000B469A">
              <w:rPr>
                <w:sz w:val="16"/>
                <w:lang w:val="de-CH"/>
              </w:rPr>
              <w:t>Von 30 Millionen bis 50 Millionen Franken</w:t>
            </w:r>
          </w:p>
        </w:tc>
        <w:tc>
          <w:tcPr>
            <w:tcW w:w="1843" w:type="dxa"/>
            <w:tcBorders>
              <w:top w:val="nil"/>
              <w:bottom w:val="nil"/>
            </w:tcBorders>
          </w:tcPr>
          <w:p w:rsidR="00A66BFF" w:rsidRPr="000B469A" w:rsidRDefault="00A66BFF" w:rsidP="00A66BFF">
            <w:pPr>
              <w:ind w:left="-108"/>
              <w:jc w:val="right"/>
              <w:rPr>
                <w:b/>
                <w:sz w:val="16"/>
                <w:szCs w:val="16"/>
                <w:lang w:val="de-CH"/>
              </w:rPr>
            </w:pPr>
            <w:r w:rsidRPr="000B469A">
              <w:rPr>
                <w:b/>
                <w:sz w:val="16"/>
                <w:lang w:val="de-CH"/>
              </w:rPr>
              <w:t>20 000 Franken</w:t>
            </w:r>
          </w:p>
        </w:tc>
      </w:tr>
      <w:tr w:rsidR="00A66BFF" w:rsidRPr="000B469A" w:rsidTr="00217EFF">
        <w:tc>
          <w:tcPr>
            <w:tcW w:w="4644" w:type="dxa"/>
            <w:tcBorders>
              <w:top w:val="nil"/>
            </w:tcBorders>
          </w:tcPr>
          <w:p w:rsidR="00A66BFF" w:rsidRPr="000B469A" w:rsidRDefault="004469E6" w:rsidP="004469E6">
            <w:pPr>
              <w:rPr>
                <w:sz w:val="16"/>
                <w:szCs w:val="16"/>
                <w:lang w:val="de-CH"/>
              </w:rPr>
            </w:pPr>
            <w:r>
              <w:rPr>
                <w:sz w:val="16"/>
                <w:lang w:val="de-CH"/>
              </w:rPr>
              <w:t xml:space="preserve">Ab </w:t>
            </w:r>
            <w:r w:rsidR="00A66BFF" w:rsidRPr="000B469A">
              <w:rPr>
                <w:sz w:val="16"/>
                <w:lang w:val="de-CH"/>
              </w:rPr>
              <w:t>50 Millionen</w:t>
            </w:r>
            <w:r>
              <w:rPr>
                <w:sz w:val="16"/>
                <w:lang w:val="de-CH"/>
              </w:rPr>
              <w:t xml:space="preserve"> </w:t>
            </w:r>
            <w:r w:rsidR="00A66BFF" w:rsidRPr="000B469A">
              <w:rPr>
                <w:sz w:val="16"/>
                <w:lang w:val="de-CH"/>
              </w:rPr>
              <w:t>Franken</w:t>
            </w:r>
          </w:p>
        </w:tc>
        <w:tc>
          <w:tcPr>
            <w:tcW w:w="1843" w:type="dxa"/>
            <w:tcBorders>
              <w:top w:val="nil"/>
            </w:tcBorders>
          </w:tcPr>
          <w:p w:rsidR="00A66BFF" w:rsidRPr="000B469A" w:rsidRDefault="00A66BFF" w:rsidP="00A66BFF">
            <w:pPr>
              <w:ind w:left="-108"/>
              <w:jc w:val="right"/>
              <w:rPr>
                <w:b/>
                <w:sz w:val="16"/>
                <w:szCs w:val="16"/>
                <w:lang w:val="de-CH"/>
              </w:rPr>
            </w:pPr>
            <w:r w:rsidRPr="000B469A">
              <w:rPr>
                <w:b/>
                <w:sz w:val="16"/>
                <w:lang w:val="de-CH"/>
              </w:rPr>
              <w:t>50 000 Franken</w:t>
            </w:r>
          </w:p>
        </w:tc>
      </w:tr>
    </w:tbl>
    <w:p w:rsidR="00EC0A0C" w:rsidRPr="000B469A" w:rsidRDefault="00CD32F5" w:rsidP="0094606E">
      <w:pPr>
        <w:spacing w:before="240"/>
        <w:rPr>
          <w:lang w:val="de-CH"/>
        </w:rPr>
      </w:pPr>
      <w:r w:rsidRPr="000B469A">
        <w:rPr>
          <w:rStyle w:val="Appelnotedebasdep"/>
          <w:position w:val="6"/>
          <w:sz w:val="14"/>
          <w:lang w:val="de-CH"/>
        </w:rPr>
        <w:t>3</w:t>
      </w:r>
      <w:r w:rsidRPr="000B469A">
        <w:rPr>
          <w:position w:val="6"/>
          <w:sz w:val="14"/>
          <w:lang w:val="de-CH"/>
        </w:rPr>
        <w:t xml:space="preserve"> </w:t>
      </w:r>
      <w:r w:rsidRPr="000B469A">
        <w:rPr>
          <w:lang w:val="de-CH"/>
        </w:rPr>
        <w:t>Ergeben</w:t>
      </w:r>
      <w:r w:rsidR="00B61D4A">
        <w:rPr>
          <w:lang w:val="de-CH"/>
        </w:rPr>
        <w:t xml:space="preserve"> im Rahmen von Absatz 2</w:t>
      </w:r>
      <w:r w:rsidRPr="000B469A">
        <w:rPr>
          <w:lang w:val="de-CH"/>
        </w:rPr>
        <w:t xml:space="preserve"> der gesamte Betriebs- und Finanzaufwand der Erfolgsrechnung und die Summe der Bilanz zwei unterschiedliche Aktivierungsgrenzen, ist die höhere Grenze massgebend.</w:t>
      </w:r>
    </w:p>
    <w:p w:rsidR="00E01B07" w:rsidRPr="000B469A" w:rsidRDefault="00E01B07">
      <w:pPr>
        <w:overflowPunct/>
        <w:autoSpaceDE/>
        <w:autoSpaceDN/>
        <w:adjustRightInd/>
        <w:spacing w:after="0" w:line="240" w:lineRule="auto"/>
        <w:jc w:val="left"/>
        <w:textAlignment w:val="auto"/>
        <w:rPr>
          <w:b/>
          <w:lang w:val="de-CH"/>
        </w:rPr>
      </w:pPr>
      <w:r w:rsidRPr="000B469A">
        <w:rPr>
          <w:lang w:val="de-CH"/>
        </w:rPr>
        <w:br w:type="page"/>
      </w:r>
    </w:p>
    <w:p w:rsidR="000402C9" w:rsidRPr="000B469A" w:rsidRDefault="000402C9" w:rsidP="000402C9">
      <w:pPr>
        <w:pStyle w:val="NoArt"/>
        <w:rPr>
          <w:lang w:val="de-CH"/>
        </w:rPr>
      </w:pPr>
      <w:r w:rsidRPr="000B469A">
        <w:rPr>
          <w:b/>
          <w:lang w:val="de-CH"/>
        </w:rPr>
        <w:lastRenderedPageBreak/>
        <w:t>Art. 2</w:t>
      </w:r>
      <w:r w:rsidRPr="000B469A">
        <w:rPr>
          <w:lang w:val="de-CH"/>
        </w:rPr>
        <w:tab/>
      </w:r>
      <w:r w:rsidR="004469E6">
        <w:rPr>
          <w:lang w:val="de-CH"/>
        </w:rPr>
        <w:t>Güterkategorien und Abschreibungssätze</w:t>
      </w:r>
      <w:r w:rsidRPr="000B469A">
        <w:rPr>
          <w:lang w:val="de-CH"/>
        </w:rPr>
        <w:t xml:space="preserve"> (Art. 23 GFHV)</w:t>
      </w:r>
    </w:p>
    <w:p w:rsidR="008F399A" w:rsidRPr="008F399A" w:rsidRDefault="002B607C" w:rsidP="008F399A">
      <w:pPr>
        <w:rPr>
          <w:lang w:val="de-CH"/>
        </w:rPr>
      </w:pPr>
      <w:r w:rsidRPr="000B469A">
        <w:rPr>
          <w:rStyle w:val="Appelnotedebasdep"/>
          <w:position w:val="6"/>
          <w:sz w:val="14"/>
          <w:lang w:val="de-CH"/>
        </w:rPr>
        <w:t>1</w:t>
      </w:r>
      <w:r w:rsidRPr="000B469A">
        <w:rPr>
          <w:position w:val="6"/>
          <w:sz w:val="14"/>
          <w:lang w:val="de-CH"/>
        </w:rPr>
        <w:t xml:space="preserve"> </w:t>
      </w:r>
      <w:r w:rsidRPr="000B469A">
        <w:rPr>
          <w:lang w:val="de-CH"/>
        </w:rPr>
        <w:t xml:space="preserve">Die Anlagen </w:t>
      </w:r>
      <w:r w:rsidR="00F76C3C">
        <w:rPr>
          <w:lang w:val="de-CH"/>
        </w:rPr>
        <w:t xml:space="preserve">des </w:t>
      </w:r>
      <w:r w:rsidRPr="000B469A">
        <w:rPr>
          <w:lang w:val="de-CH"/>
        </w:rPr>
        <w:t>Verwaltungsvermögen</w:t>
      </w:r>
      <w:r w:rsidR="00F76C3C">
        <w:rPr>
          <w:lang w:val="de-CH"/>
        </w:rPr>
        <w:t>s werden entsprechend ihrer</w:t>
      </w:r>
      <w:r w:rsidRPr="000B469A">
        <w:rPr>
          <w:lang w:val="de-CH"/>
        </w:rPr>
        <w:t xml:space="preserve"> Nutzungsdauer abgeschrieben:</w:t>
      </w:r>
    </w:p>
    <w:tbl>
      <w:tblPr>
        <w:tblStyle w:val="Grilledutableau"/>
        <w:tblW w:w="6628" w:type="dxa"/>
        <w:tblLayout w:type="fixed"/>
        <w:tblLook w:val="04A0" w:firstRow="1" w:lastRow="0" w:firstColumn="1" w:lastColumn="0" w:noHBand="0" w:noVBand="1"/>
      </w:tblPr>
      <w:tblGrid>
        <w:gridCol w:w="675"/>
        <w:gridCol w:w="3402"/>
        <w:gridCol w:w="1134"/>
        <w:gridCol w:w="1417"/>
      </w:tblGrid>
      <w:tr w:rsidR="008F399A" w:rsidRPr="001D78AE" w:rsidTr="00EF252B">
        <w:trPr>
          <w:tblHeader/>
        </w:trPr>
        <w:tc>
          <w:tcPr>
            <w:tcW w:w="675" w:type="dxa"/>
            <w:shd w:val="clear" w:color="auto" w:fill="D9D9D9" w:themeFill="background1" w:themeFillShade="D9"/>
          </w:tcPr>
          <w:p w:rsidR="008F399A" w:rsidRPr="001D78AE" w:rsidRDefault="00BF572C" w:rsidP="00EF252B">
            <w:pPr>
              <w:jc w:val="right"/>
              <w:rPr>
                <w:b/>
                <w:sz w:val="12"/>
                <w:szCs w:val="12"/>
              </w:rPr>
            </w:pPr>
            <w:r>
              <w:rPr>
                <w:b/>
                <w:sz w:val="12"/>
                <w:szCs w:val="12"/>
              </w:rPr>
              <w:t>Konto</w:t>
            </w:r>
          </w:p>
        </w:tc>
        <w:tc>
          <w:tcPr>
            <w:tcW w:w="3402" w:type="dxa"/>
            <w:shd w:val="clear" w:color="auto" w:fill="D9D9D9" w:themeFill="background1" w:themeFillShade="D9"/>
          </w:tcPr>
          <w:p w:rsidR="008F399A" w:rsidRPr="001D78AE" w:rsidRDefault="00BF572C" w:rsidP="00EF252B">
            <w:pPr>
              <w:rPr>
                <w:b/>
                <w:sz w:val="12"/>
                <w:szCs w:val="12"/>
              </w:rPr>
            </w:pPr>
            <w:r>
              <w:rPr>
                <w:b/>
                <w:sz w:val="12"/>
                <w:szCs w:val="12"/>
              </w:rPr>
              <w:t>Güterkategorie</w:t>
            </w:r>
          </w:p>
        </w:tc>
        <w:tc>
          <w:tcPr>
            <w:tcW w:w="1134" w:type="dxa"/>
            <w:shd w:val="clear" w:color="auto" w:fill="D9D9D9" w:themeFill="background1" w:themeFillShade="D9"/>
          </w:tcPr>
          <w:p w:rsidR="008F399A" w:rsidRPr="001D78AE" w:rsidRDefault="00BF572C" w:rsidP="00EF252B">
            <w:pPr>
              <w:rPr>
                <w:b/>
                <w:sz w:val="12"/>
                <w:szCs w:val="12"/>
              </w:rPr>
            </w:pPr>
            <w:r>
              <w:rPr>
                <w:b/>
                <w:sz w:val="12"/>
                <w:szCs w:val="12"/>
              </w:rPr>
              <w:t>Nutzungsdauer</w:t>
            </w:r>
          </w:p>
        </w:tc>
        <w:tc>
          <w:tcPr>
            <w:tcW w:w="1417" w:type="dxa"/>
            <w:shd w:val="clear" w:color="auto" w:fill="D9D9D9" w:themeFill="background1" w:themeFillShade="D9"/>
          </w:tcPr>
          <w:p w:rsidR="008F399A" w:rsidRPr="001D78AE" w:rsidRDefault="00BF572C" w:rsidP="00EF252B">
            <w:pPr>
              <w:rPr>
                <w:b/>
                <w:sz w:val="12"/>
                <w:szCs w:val="12"/>
              </w:rPr>
            </w:pPr>
            <w:r>
              <w:rPr>
                <w:b/>
                <w:sz w:val="12"/>
                <w:szCs w:val="12"/>
              </w:rPr>
              <w:t>Abschreibungssatz</w:t>
            </w:r>
          </w:p>
        </w:tc>
      </w:tr>
      <w:tr w:rsidR="008F399A" w:rsidRPr="007D212D" w:rsidTr="00EF252B">
        <w:trPr>
          <w:tblHeader/>
        </w:trPr>
        <w:tc>
          <w:tcPr>
            <w:tcW w:w="6628" w:type="dxa"/>
            <w:gridSpan w:val="4"/>
            <w:shd w:val="clear" w:color="auto" w:fill="auto"/>
          </w:tcPr>
          <w:p w:rsidR="008F399A" w:rsidRPr="007D212D" w:rsidRDefault="00BF572C" w:rsidP="00EF252B">
            <w:pPr>
              <w:rPr>
                <w:b/>
                <w:i/>
                <w:sz w:val="16"/>
                <w:szCs w:val="16"/>
              </w:rPr>
            </w:pPr>
            <w:r>
              <w:rPr>
                <w:b/>
                <w:i/>
                <w:sz w:val="16"/>
                <w:szCs w:val="16"/>
              </w:rPr>
              <w:t>Materielle Anlagen</w:t>
            </w:r>
          </w:p>
        </w:tc>
      </w:tr>
      <w:tr w:rsidR="008F399A" w:rsidRPr="001D78AE" w:rsidTr="00EF252B">
        <w:tc>
          <w:tcPr>
            <w:tcW w:w="675" w:type="dxa"/>
          </w:tcPr>
          <w:p w:rsidR="008F399A" w:rsidRPr="001D78AE" w:rsidRDefault="008F399A" w:rsidP="00EF252B">
            <w:pPr>
              <w:spacing w:after="0" w:line="200" w:lineRule="exact"/>
              <w:jc w:val="right"/>
              <w:rPr>
                <w:sz w:val="16"/>
                <w:szCs w:val="16"/>
              </w:rPr>
            </w:pPr>
            <w:r w:rsidRPr="001D78AE">
              <w:rPr>
                <w:sz w:val="16"/>
                <w:szCs w:val="16"/>
              </w:rPr>
              <w:t>1</w:t>
            </w:r>
            <w:r>
              <w:rPr>
                <w:sz w:val="16"/>
                <w:szCs w:val="16"/>
              </w:rPr>
              <w:t>400</w:t>
            </w:r>
          </w:p>
        </w:tc>
        <w:tc>
          <w:tcPr>
            <w:tcW w:w="3402" w:type="dxa"/>
          </w:tcPr>
          <w:p w:rsidR="008F399A" w:rsidRPr="001D78AE" w:rsidRDefault="00BF572C" w:rsidP="00EF252B">
            <w:pPr>
              <w:spacing w:after="0" w:line="200" w:lineRule="exact"/>
              <w:jc w:val="left"/>
              <w:rPr>
                <w:b/>
                <w:sz w:val="16"/>
                <w:szCs w:val="16"/>
              </w:rPr>
            </w:pPr>
            <w:r>
              <w:rPr>
                <w:b/>
                <w:sz w:val="16"/>
                <w:szCs w:val="16"/>
              </w:rPr>
              <w:t>Grundstücke</w:t>
            </w:r>
          </w:p>
        </w:tc>
        <w:tc>
          <w:tcPr>
            <w:tcW w:w="2551" w:type="dxa"/>
            <w:gridSpan w:val="2"/>
          </w:tcPr>
          <w:p w:rsidR="008F399A" w:rsidRPr="00BF572C" w:rsidRDefault="001E52B5" w:rsidP="00B40EA0">
            <w:pPr>
              <w:spacing w:after="0" w:line="200" w:lineRule="exact"/>
              <w:jc w:val="left"/>
              <w:rPr>
                <w:i/>
                <w:sz w:val="16"/>
                <w:szCs w:val="16"/>
              </w:rPr>
            </w:pPr>
            <w:r>
              <w:rPr>
                <w:i/>
                <w:sz w:val="16"/>
                <w:szCs w:val="16"/>
              </w:rPr>
              <w:t>k</w:t>
            </w:r>
            <w:r w:rsidR="00BF572C" w:rsidRPr="00BF572C">
              <w:rPr>
                <w:i/>
                <w:sz w:val="16"/>
                <w:szCs w:val="16"/>
              </w:rPr>
              <w:t>eine Abschreibung</w:t>
            </w:r>
          </w:p>
        </w:tc>
      </w:tr>
      <w:tr w:rsidR="008F399A" w:rsidRPr="001D78AE" w:rsidTr="00EF252B">
        <w:tc>
          <w:tcPr>
            <w:tcW w:w="675" w:type="dxa"/>
          </w:tcPr>
          <w:p w:rsidR="008F399A" w:rsidRPr="001D78AE" w:rsidRDefault="008F399A" w:rsidP="00EF252B">
            <w:pPr>
              <w:spacing w:after="0" w:line="200" w:lineRule="exact"/>
              <w:jc w:val="right"/>
              <w:rPr>
                <w:sz w:val="16"/>
                <w:szCs w:val="16"/>
              </w:rPr>
            </w:pPr>
            <w:r>
              <w:rPr>
                <w:sz w:val="16"/>
                <w:szCs w:val="16"/>
              </w:rPr>
              <w:t>1401</w:t>
            </w:r>
          </w:p>
        </w:tc>
        <w:tc>
          <w:tcPr>
            <w:tcW w:w="3402" w:type="dxa"/>
          </w:tcPr>
          <w:p w:rsidR="008F399A" w:rsidRPr="00BF572C" w:rsidRDefault="00BF572C" w:rsidP="001E52B5">
            <w:pPr>
              <w:spacing w:after="0" w:line="200" w:lineRule="exact"/>
              <w:jc w:val="left"/>
              <w:rPr>
                <w:b/>
                <w:sz w:val="16"/>
                <w:szCs w:val="16"/>
                <w:lang w:val="fr-CH"/>
              </w:rPr>
            </w:pPr>
            <w:proofErr w:type="spellStart"/>
            <w:r w:rsidRPr="00BF572C">
              <w:rPr>
                <w:b/>
                <w:sz w:val="16"/>
                <w:szCs w:val="16"/>
                <w:lang w:val="fr-CH"/>
              </w:rPr>
              <w:t>Strassen</w:t>
            </w:r>
            <w:proofErr w:type="spellEnd"/>
            <w:r w:rsidR="001E52B5">
              <w:rPr>
                <w:b/>
                <w:sz w:val="16"/>
                <w:szCs w:val="16"/>
                <w:lang w:val="fr-CH"/>
              </w:rPr>
              <w:t xml:space="preserve">, </w:t>
            </w:r>
            <w:proofErr w:type="spellStart"/>
            <w:r w:rsidR="001E52B5">
              <w:rPr>
                <w:b/>
                <w:sz w:val="16"/>
                <w:szCs w:val="16"/>
                <w:lang w:val="fr-CH"/>
              </w:rPr>
              <w:t>Verkehrsw</w:t>
            </w:r>
            <w:r>
              <w:rPr>
                <w:b/>
                <w:sz w:val="16"/>
                <w:szCs w:val="16"/>
                <w:lang w:val="fr-CH"/>
              </w:rPr>
              <w:t>ege</w:t>
            </w:r>
            <w:proofErr w:type="spellEnd"/>
          </w:p>
        </w:tc>
        <w:tc>
          <w:tcPr>
            <w:tcW w:w="1134" w:type="dxa"/>
          </w:tcPr>
          <w:p w:rsidR="008F399A" w:rsidRPr="001D78AE" w:rsidRDefault="008F399A" w:rsidP="00B40EA0">
            <w:pPr>
              <w:spacing w:after="0" w:line="200" w:lineRule="exact"/>
              <w:jc w:val="right"/>
              <w:rPr>
                <w:sz w:val="16"/>
                <w:szCs w:val="16"/>
              </w:rPr>
            </w:pPr>
            <w:r>
              <w:rPr>
                <w:sz w:val="16"/>
                <w:szCs w:val="16"/>
              </w:rPr>
              <w:t xml:space="preserve">20–40 </w:t>
            </w:r>
            <w:r w:rsidR="00B40EA0">
              <w:rPr>
                <w:sz w:val="16"/>
                <w:szCs w:val="16"/>
              </w:rPr>
              <w:t>Jahren</w:t>
            </w:r>
          </w:p>
        </w:tc>
        <w:tc>
          <w:tcPr>
            <w:tcW w:w="1417" w:type="dxa"/>
          </w:tcPr>
          <w:p w:rsidR="008F399A" w:rsidRPr="001D78AE" w:rsidRDefault="008F399A" w:rsidP="00EF252B">
            <w:pPr>
              <w:spacing w:after="0" w:line="200" w:lineRule="exact"/>
              <w:jc w:val="right"/>
              <w:rPr>
                <w:sz w:val="16"/>
                <w:szCs w:val="16"/>
              </w:rPr>
            </w:pPr>
            <w:r>
              <w:rPr>
                <w:sz w:val="16"/>
                <w:szCs w:val="16"/>
              </w:rPr>
              <w:t>5</w:t>
            </w:r>
            <w:r w:rsidR="00107D44">
              <w:rPr>
                <w:sz w:val="16"/>
                <w:szCs w:val="16"/>
              </w:rPr>
              <w:t>,00</w:t>
            </w:r>
            <w:r w:rsidR="004E2059">
              <w:rPr>
                <w:sz w:val="16"/>
                <w:szCs w:val="16"/>
              </w:rPr>
              <w:t> </w:t>
            </w:r>
            <w:r w:rsidRPr="001D78AE">
              <w:rPr>
                <w:sz w:val="16"/>
                <w:szCs w:val="16"/>
              </w:rPr>
              <w:t>%</w:t>
            </w:r>
            <w:r w:rsidR="00107D44">
              <w:rPr>
                <w:sz w:val="16"/>
                <w:szCs w:val="16"/>
              </w:rPr>
              <w:t>–2,50</w:t>
            </w:r>
            <w:r w:rsidR="004E2059">
              <w:rPr>
                <w:sz w:val="16"/>
                <w:szCs w:val="16"/>
              </w:rPr>
              <w:t> </w:t>
            </w:r>
            <w:r>
              <w:rPr>
                <w:sz w:val="16"/>
                <w:szCs w:val="16"/>
              </w:rPr>
              <w:t>%</w:t>
            </w:r>
          </w:p>
        </w:tc>
      </w:tr>
      <w:tr w:rsidR="008F399A" w:rsidRPr="001D78AE" w:rsidTr="00EF252B">
        <w:tc>
          <w:tcPr>
            <w:tcW w:w="675" w:type="dxa"/>
          </w:tcPr>
          <w:p w:rsidR="008F399A" w:rsidRPr="001D78AE" w:rsidRDefault="008F399A" w:rsidP="00EF252B">
            <w:pPr>
              <w:spacing w:after="0" w:line="200" w:lineRule="exact"/>
              <w:jc w:val="right"/>
              <w:rPr>
                <w:sz w:val="16"/>
                <w:szCs w:val="16"/>
              </w:rPr>
            </w:pPr>
            <w:r>
              <w:rPr>
                <w:sz w:val="16"/>
                <w:szCs w:val="16"/>
              </w:rPr>
              <w:t>1402</w:t>
            </w:r>
          </w:p>
        </w:tc>
        <w:tc>
          <w:tcPr>
            <w:tcW w:w="3402" w:type="dxa"/>
          </w:tcPr>
          <w:p w:rsidR="008F399A" w:rsidRPr="00186A7F" w:rsidRDefault="00BF572C" w:rsidP="00EF252B">
            <w:pPr>
              <w:spacing w:after="0" w:line="200" w:lineRule="exact"/>
              <w:jc w:val="left"/>
              <w:rPr>
                <w:b/>
                <w:sz w:val="16"/>
                <w:szCs w:val="16"/>
              </w:rPr>
            </w:pPr>
            <w:r>
              <w:rPr>
                <w:b/>
                <w:sz w:val="16"/>
                <w:szCs w:val="16"/>
              </w:rPr>
              <w:t>Wasserbau</w:t>
            </w:r>
          </w:p>
        </w:tc>
        <w:tc>
          <w:tcPr>
            <w:tcW w:w="1134" w:type="dxa"/>
          </w:tcPr>
          <w:p w:rsidR="008F399A" w:rsidRPr="001D78AE" w:rsidRDefault="008F399A" w:rsidP="00B40EA0">
            <w:pPr>
              <w:spacing w:after="0" w:line="200" w:lineRule="exact"/>
              <w:jc w:val="right"/>
              <w:rPr>
                <w:sz w:val="16"/>
                <w:szCs w:val="16"/>
              </w:rPr>
            </w:pPr>
            <w:r>
              <w:rPr>
                <w:sz w:val="16"/>
                <w:szCs w:val="16"/>
              </w:rPr>
              <w:t xml:space="preserve">20–40 </w:t>
            </w:r>
            <w:r w:rsidR="00B40EA0">
              <w:rPr>
                <w:sz w:val="16"/>
                <w:szCs w:val="16"/>
              </w:rPr>
              <w:t>Jahren</w:t>
            </w:r>
          </w:p>
        </w:tc>
        <w:tc>
          <w:tcPr>
            <w:tcW w:w="1417" w:type="dxa"/>
          </w:tcPr>
          <w:p w:rsidR="008F399A" w:rsidRPr="001D78AE" w:rsidRDefault="008F399A" w:rsidP="00EF252B">
            <w:pPr>
              <w:spacing w:after="0" w:line="200" w:lineRule="exact"/>
              <w:jc w:val="right"/>
              <w:rPr>
                <w:sz w:val="16"/>
                <w:szCs w:val="16"/>
              </w:rPr>
            </w:pPr>
            <w:r>
              <w:rPr>
                <w:sz w:val="16"/>
                <w:szCs w:val="16"/>
              </w:rPr>
              <w:t>5</w:t>
            </w:r>
            <w:r w:rsidR="00107D44">
              <w:rPr>
                <w:sz w:val="16"/>
                <w:szCs w:val="16"/>
              </w:rPr>
              <w:t>,00</w:t>
            </w:r>
            <w:r w:rsidR="004E2059">
              <w:rPr>
                <w:sz w:val="16"/>
                <w:szCs w:val="16"/>
              </w:rPr>
              <w:t> </w:t>
            </w:r>
            <w:r w:rsidRPr="001D78AE">
              <w:rPr>
                <w:sz w:val="16"/>
                <w:szCs w:val="16"/>
              </w:rPr>
              <w:t>%</w:t>
            </w:r>
            <w:r w:rsidR="00107D44">
              <w:rPr>
                <w:sz w:val="16"/>
                <w:szCs w:val="16"/>
              </w:rPr>
              <w:t>–2,50</w:t>
            </w:r>
            <w:r w:rsidR="004E2059">
              <w:rPr>
                <w:sz w:val="16"/>
                <w:szCs w:val="16"/>
              </w:rPr>
              <w:t> </w:t>
            </w:r>
            <w:r>
              <w:rPr>
                <w:sz w:val="16"/>
                <w:szCs w:val="16"/>
              </w:rPr>
              <w:t>%</w:t>
            </w:r>
          </w:p>
        </w:tc>
      </w:tr>
      <w:tr w:rsidR="008F399A" w:rsidRPr="001D78AE" w:rsidTr="00EF252B">
        <w:tc>
          <w:tcPr>
            <w:tcW w:w="675" w:type="dxa"/>
          </w:tcPr>
          <w:p w:rsidR="008F399A" w:rsidRDefault="008F399A" w:rsidP="00EF252B">
            <w:pPr>
              <w:spacing w:after="0" w:line="200" w:lineRule="exact"/>
              <w:jc w:val="right"/>
              <w:rPr>
                <w:sz w:val="16"/>
                <w:szCs w:val="16"/>
              </w:rPr>
            </w:pPr>
            <w:r>
              <w:rPr>
                <w:sz w:val="16"/>
                <w:szCs w:val="16"/>
              </w:rPr>
              <w:t>1403</w:t>
            </w:r>
          </w:p>
        </w:tc>
        <w:tc>
          <w:tcPr>
            <w:tcW w:w="3402" w:type="dxa"/>
          </w:tcPr>
          <w:p w:rsidR="008F399A" w:rsidRPr="00B25B83" w:rsidRDefault="001E52B5" w:rsidP="00EF252B">
            <w:pPr>
              <w:spacing w:after="0" w:line="200" w:lineRule="exact"/>
              <w:jc w:val="left"/>
              <w:rPr>
                <w:b/>
                <w:sz w:val="16"/>
                <w:szCs w:val="16"/>
              </w:rPr>
            </w:pPr>
            <w:r>
              <w:rPr>
                <w:b/>
                <w:sz w:val="16"/>
                <w:szCs w:val="16"/>
              </w:rPr>
              <w:t>Übrige Tiefbauten</w:t>
            </w:r>
          </w:p>
        </w:tc>
        <w:tc>
          <w:tcPr>
            <w:tcW w:w="1134" w:type="dxa"/>
          </w:tcPr>
          <w:p w:rsidR="008F399A" w:rsidRPr="001D78AE" w:rsidRDefault="008F399A" w:rsidP="00B40EA0">
            <w:pPr>
              <w:spacing w:after="0" w:line="200" w:lineRule="exact"/>
              <w:jc w:val="right"/>
              <w:rPr>
                <w:sz w:val="16"/>
                <w:szCs w:val="16"/>
              </w:rPr>
            </w:pPr>
            <w:r>
              <w:rPr>
                <w:sz w:val="16"/>
                <w:szCs w:val="16"/>
              </w:rPr>
              <w:t xml:space="preserve">20–80 </w:t>
            </w:r>
            <w:r w:rsidR="00B40EA0">
              <w:rPr>
                <w:sz w:val="16"/>
                <w:szCs w:val="16"/>
              </w:rPr>
              <w:t>Jahren</w:t>
            </w:r>
          </w:p>
        </w:tc>
        <w:tc>
          <w:tcPr>
            <w:tcW w:w="1417" w:type="dxa"/>
          </w:tcPr>
          <w:p w:rsidR="008F399A" w:rsidRPr="001D78AE" w:rsidRDefault="00107D44" w:rsidP="00EF252B">
            <w:pPr>
              <w:spacing w:after="0" w:line="200" w:lineRule="exact"/>
              <w:jc w:val="right"/>
              <w:rPr>
                <w:sz w:val="16"/>
                <w:szCs w:val="16"/>
              </w:rPr>
            </w:pPr>
            <w:r>
              <w:rPr>
                <w:sz w:val="16"/>
                <w:szCs w:val="16"/>
              </w:rPr>
              <w:t>5,00</w:t>
            </w:r>
            <w:r w:rsidR="004E2059">
              <w:rPr>
                <w:sz w:val="16"/>
                <w:szCs w:val="16"/>
              </w:rPr>
              <w:t> </w:t>
            </w:r>
            <w:r>
              <w:rPr>
                <w:sz w:val="16"/>
                <w:szCs w:val="16"/>
              </w:rPr>
              <w:t>%–1,25</w:t>
            </w:r>
            <w:r w:rsidR="004E2059">
              <w:rPr>
                <w:sz w:val="16"/>
                <w:szCs w:val="16"/>
              </w:rPr>
              <w:t> </w:t>
            </w:r>
            <w:r w:rsidR="008F399A">
              <w:rPr>
                <w:sz w:val="16"/>
                <w:szCs w:val="16"/>
              </w:rPr>
              <w:t>%</w:t>
            </w:r>
          </w:p>
        </w:tc>
      </w:tr>
      <w:tr w:rsidR="008F399A" w:rsidRPr="001D78AE" w:rsidTr="00EF252B">
        <w:tc>
          <w:tcPr>
            <w:tcW w:w="675" w:type="dxa"/>
          </w:tcPr>
          <w:p w:rsidR="008F399A" w:rsidRPr="001D78AE" w:rsidRDefault="008F399A" w:rsidP="00EF252B">
            <w:pPr>
              <w:spacing w:after="0" w:line="200" w:lineRule="exact"/>
              <w:jc w:val="right"/>
              <w:rPr>
                <w:sz w:val="16"/>
                <w:szCs w:val="16"/>
              </w:rPr>
            </w:pPr>
            <w:r>
              <w:rPr>
                <w:sz w:val="16"/>
                <w:szCs w:val="16"/>
              </w:rPr>
              <w:t>1404</w:t>
            </w:r>
          </w:p>
        </w:tc>
        <w:tc>
          <w:tcPr>
            <w:tcW w:w="3402" w:type="dxa"/>
          </w:tcPr>
          <w:p w:rsidR="008F399A" w:rsidRPr="00186A7F" w:rsidRDefault="001E52B5" w:rsidP="00EF252B">
            <w:pPr>
              <w:spacing w:after="0" w:line="200" w:lineRule="exact"/>
              <w:jc w:val="left"/>
              <w:rPr>
                <w:i/>
                <w:sz w:val="16"/>
                <w:szCs w:val="16"/>
              </w:rPr>
            </w:pPr>
            <w:r>
              <w:rPr>
                <w:b/>
                <w:sz w:val="16"/>
                <w:szCs w:val="16"/>
              </w:rPr>
              <w:t>Hochbauten</w:t>
            </w:r>
          </w:p>
        </w:tc>
        <w:tc>
          <w:tcPr>
            <w:tcW w:w="1134" w:type="dxa"/>
          </w:tcPr>
          <w:p w:rsidR="008F399A" w:rsidRPr="001D78AE" w:rsidRDefault="008F399A" w:rsidP="00B40EA0">
            <w:pPr>
              <w:spacing w:after="0" w:line="200" w:lineRule="exact"/>
              <w:jc w:val="right"/>
              <w:rPr>
                <w:sz w:val="16"/>
                <w:szCs w:val="16"/>
              </w:rPr>
            </w:pPr>
            <w:r>
              <w:rPr>
                <w:sz w:val="16"/>
                <w:szCs w:val="16"/>
              </w:rPr>
              <w:t xml:space="preserve">25–40 </w:t>
            </w:r>
            <w:r w:rsidR="00B40EA0">
              <w:rPr>
                <w:sz w:val="16"/>
                <w:szCs w:val="16"/>
              </w:rPr>
              <w:t>Jahren</w:t>
            </w:r>
          </w:p>
        </w:tc>
        <w:tc>
          <w:tcPr>
            <w:tcW w:w="1417" w:type="dxa"/>
          </w:tcPr>
          <w:p w:rsidR="008F399A" w:rsidRPr="001D78AE" w:rsidRDefault="00107D44" w:rsidP="00EF252B">
            <w:pPr>
              <w:spacing w:after="0" w:line="200" w:lineRule="exact"/>
              <w:jc w:val="right"/>
              <w:rPr>
                <w:sz w:val="16"/>
                <w:szCs w:val="16"/>
              </w:rPr>
            </w:pPr>
            <w:r>
              <w:rPr>
                <w:sz w:val="16"/>
                <w:szCs w:val="16"/>
              </w:rPr>
              <w:t>4,00</w:t>
            </w:r>
            <w:r w:rsidR="004E2059">
              <w:rPr>
                <w:sz w:val="16"/>
                <w:szCs w:val="16"/>
              </w:rPr>
              <w:t> </w:t>
            </w:r>
            <w:r>
              <w:rPr>
                <w:sz w:val="16"/>
                <w:szCs w:val="16"/>
              </w:rPr>
              <w:t>%</w:t>
            </w:r>
            <w:r>
              <w:rPr>
                <w:sz w:val="16"/>
                <w:szCs w:val="16"/>
              </w:rPr>
              <w:noBreakHyphen/>
              <w:t>2,50</w:t>
            </w:r>
            <w:r w:rsidR="004E2059">
              <w:rPr>
                <w:sz w:val="16"/>
                <w:szCs w:val="16"/>
              </w:rPr>
              <w:t> </w:t>
            </w:r>
            <w:r w:rsidR="008F399A">
              <w:rPr>
                <w:sz w:val="16"/>
                <w:szCs w:val="16"/>
              </w:rPr>
              <w:t>%</w:t>
            </w:r>
          </w:p>
        </w:tc>
      </w:tr>
      <w:tr w:rsidR="00BF572C" w:rsidRPr="001D78AE" w:rsidTr="00EF252B">
        <w:tc>
          <w:tcPr>
            <w:tcW w:w="675" w:type="dxa"/>
          </w:tcPr>
          <w:p w:rsidR="00BF572C" w:rsidRPr="001D78AE" w:rsidRDefault="00BF572C" w:rsidP="00EF252B">
            <w:pPr>
              <w:spacing w:after="0" w:line="200" w:lineRule="exact"/>
              <w:jc w:val="right"/>
              <w:rPr>
                <w:sz w:val="16"/>
                <w:szCs w:val="16"/>
              </w:rPr>
            </w:pPr>
            <w:r>
              <w:rPr>
                <w:sz w:val="16"/>
                <w:szCs w:val="16"/>
              </w:rPr>
              <w:t>1405</w:t>
            </w:r>
          </w:p>
        </w:tc>
        <w:tc>
          <w:tcPr>
            <w:tcW w:w="3402" w:type="dxa"/>
          </w:tcPr>
          <w:p w:rsidR="00BF572C" w:rsidRPr="001D78AE" w:rsidRDefault="00B25B83" w:rsidP="001E52B5">
            <w:pPr>
              <w:spacing w:after="0" w:line="200" w:lineRule="exact"/>
              <w:jc w:val="left"/>
              <w:rPr>
                <w:b/>
                <w:sz w:val="16"/>
                <w:szCs w:val="16"/>
              </w:rPr>
            </w:pPr>
            <w:r>
              <w:rPr>
                <w:b/>
                <w:sz w:val="16"/>
                <w:szCs w:val="16"/>
              </w:rPr>
              <w:t>Wald</w:t>
            </w:r>
            <w:r w:rsidR="001E52B5">
              <w:rPr>
                <w:b/>
                <w:sz w:val="16"/>
                <w:szCs w:val="16"/>
              </w:rPr>
              <w:t>ungen</w:t>
            </w:r>
          </w:p>
        </w:tc>
        <w:tc>
          <w:tcPr>
            <w:tcW w:w="2551" w:type="dxa"/>
            <w:gridSpan w:val="2"/>
          </w:tcPr>
          <w:p w:rsidR="00BF572C" w:rsidRPr="00BF572C" w:rsidRDefault="001E52B5" w:rsidP="00B40EA0">
            <w:pPr>
              <w:spacing w:after="0" w:line="200" w:lineRule="exact"/>
              <w:jc w:val="left"/>
              <w:rPr>
                <w:i/>
                <w:sz w:val="16"/>
                <w:szCs w:val="16"/>
              </w:rPr>
            </w:pPr>
            <w:r>
              <w:rPr>
                <w:i/>
                <w:sz w:val="16"/>
                <w:szCs w:val="16"/>
              </w:rPr>
              <w:t>k</w:t>
            </w:r>
            <w:r w:rsidR="00BF572C" w:rsidRPr="00BF572C">
              <w:rPr>
                <w:i/>
                <w:sz w:val="16"/>
                <w:szCs w:val="16"/>
              </w:rPr>
              <w:t>eine Abschreibung</w:t>
            </w:r>
          </w:p>
        </w:tc>
      </w:tr>
      <w:tr w:rsidR="00BF572C" w:rsidRPr="001D78AE" w:rsidTr="00EF252B">
        <w:tc>
          <w:tcPr>
            <w:tcW w:w="675" w:type="dxa"/>
          </w:tcPr>
          <w:p w:rsidR="00BF572C" w:rsidRPr="001D78AE" w:rsidRDefault="00BF572C" w:rsidP="00EF252B">
            <w:pPr>
              <w:spacing w:after="0" w:line="200" w:lineRule="exact"/>
              <w:jc w:val="right"/>
              <w:rPr>
                <w:sz w:val="16"/>
                <w:szCs w:val="16"/>
              </w:rPr>
            </w:pPr>
            <w:r>
              <w:rPr>
                <w:sz w:val="16"/>
                <w:szCs w:val="16"/>
              </w:rPr>
              <w:t>1406</w:t>
            </w:r>
          </w:p>
        </w:tc>
        <w:tc>
          <w:tcPr>
            <w:tcW w:w="3402" w:type="dxa"/>
          </w:tcPr>
          <w:p w:rsidR="00BF572C" w:rsidRPr="0047307D" w:rsidRDefault="00BF572C" w:rsidP="00EF252B">
            <w:pPr>
              <w:spacing w:after="0" w:line="200" w:lineRule="exact"/>
              <w:jc w:val="left"/>
              <w:rPr>
                <w:i/>
                <w:sz w:val="16"/>
                <w:szCs w:val="16"/>
              </w:rPr>
            </w:pPr>
            <w:r>
              <w:rPr>
                <w:b/>
                <w:sz w:val="16"/>
                <w:szCs w:val="16"/>
              </w:rPr>
              <w:t>Mobili</w:t>
            </w:r>
            <w:r w:rsidR="001E52B5">
              <w:rPr>
                <w:b/>
                <w:sz w:val="16"/>
                <w:szCs w:val="16"/>
              </w:rPr>
              <w:t>en</w:t>
            </w:r>
          </w:p>
        </w:tc>
        <w:tc>
          <w:tcPr>
            <w:tcW w:w="1134" w:type="dxa"/>
          </w:tcPr>
          <w:p w:rsidR="00BF572C" w:rsidRPr="001D78AE" w:rsidRDefault="001E52B5" w:rsidP="00B40EA0">
            <w:pPr>
              <w:spacing w:after="0" w:line="200" w:lineRule="exact"/>
              <w:jc w:val="right"/>
              <w:rPr>
                <w:sz w:val="16"/>
                <w:szCs w:val="16"/>
              </w:rPr>
            </w:pPr>
            <w:r>
              <w:rPr>
                <w:sz w:val="16"/>
                <w:szCs w:val="16"/>
              </w:rPr>
              <w:t>4</w:t>
            </w:r>
            <w:r w:rsidR="00BF572C">
              <w:rPr>
                <w:sz w:val="16"/>
                <w:szCs w:val="16"/>
              </w:rPr>
              <w:t xml:space="preserve">–20 </w:t>
            </w:r>
            <w:r w:rsidR="00B40EA0">
              <w:rPr>
                <w:sz w:val="16"/>
                <w:szCs w:val="16"/>
              </w:rPr>
              <w:t>Jahren</w:t>
            </w:r>
          </w:p>
        </w:tc>
        <w:tc>
          <w:tcPr>
            <w:tcW w:w="1417" w:type="dxa"/>
          </w:tcPr>
          <w:p w:rsidR="00BF572C" w:rsidRPr="001D78AE" w:rsidRDefault="001E52B5" w:rsidP="00EF252B">
            <w:pPr>
              <w:spacing w:after="0" w:line="200" w:lineRule="exact"/>
              <w:jc w:val="right"/>
              <w:rPr>
                <w:sz w:val="16"/>
                <w:szCs w:val="16"/>
              </w:rPr>
            </w:pPr>
            <w:r>
              <w:rPr>
                <w:sz w:val="16"/>
                <w:szCs w:val="16"/>
              </w:rPr>
              <w:t>25</w:t>
            </w:r>
            <w:r w:rsidR="00107D44">
              <w:rPr>
                <w:sz w:val="16"/>
                <w:szCs w:val="16"/>
              </w:rPr>
              <w:t>,00</w:t>
            </w:r>
            <w:r w:rsidR="004E2059">
              <w:rPr>
                <w:sz w:val="16"/>
                <w:szCs w:val="16"/>
              </w:rPr>
              <w:t> </w:t>
            </w:r>
            <w:r w:rsidR="00107D44">
              <w:rPr>
                <w:sz w:val="16"/>
                <w:szCs w:val="16"/>
              </w:rPr>
              <w:t>%</w:t>
            </w:r>
            <w:r w:rsidR="00107D44">
              <w:rPr>
                <w:sz w:val="16"/>
                <w:szCs w:val="16"/>
              </w:rPr>
              <w:noBreakHyphen/>
              <w:t>5,00</w:t>
            </w:r>
            <w:r w:rsidR="004E2059">
              <w:rPr>
                <w:sz w:val="16"/>
                <w:szCs w:val="16"/>
              </w:rPr>
              <w:t> </w:t>
            </w:r>
            <w:r w:rsidR="00BF572C">
              <w:rPr>
                <w:sz w:val="16"/>
                <w:szCs w:val="16"/>
              </w:rPr>
              <w:t>%</w:t>
            </w:r>
          </w:p>
        </w:tc>
      </w:tr>
      <w:tr w:rsidR="00BF572C" w:rsidRPr="0047307D" w:rsidTr="00EF252B">
        <w:tc>
          <w:tcPr>
            <w:tcW w:w="6628" w:type="dxa"/>
            <w:gridSpan w:val="4"/>
          </w:tcPr>
          <w:p w:rsidR="00BF572C" w:rsidRPr="0047307D" w:rsidRDefault="00371CED" w:rsidP="00EF252B">
            <w:pPr>
              <w:rPr>
                <w:b/>
                <w:i/>
                <w:sz w:val="16"/>
                <w:szCs w:val="16"/>
              </w:rPr>
            </w:pPr>
            <w:r>
              <w:rPr>
                <w:b/>
                <w:i/>
                <w:sz w:val="16"/>
                <w:szCs w:val="16"/>
              </w:rPr>
              <w:t>Immaterielle Anlagen</w:t>
            </w:r>
          </w:p>
        </w:tc>
      </w:tr>
      <w:tr w:rsidR="00BF572C" w:rsidRPr="001D78AE" w:rsidTr="00EF252B">
        <w:tc>
          <w:tcPr>
            <w:tcW w:w="675" w:type="dxa"/>
          </w:tcPr>
          <w:p w:rsidR="00BF572C" w:rsidRPr="001D78AE" w:rsidRDefault="00BF572C" w:rsidP="00EF252B">
            <w:pPr>
              <w:spacing w:after="0" w:line="200" w:lineRule="exact"/>
              <w:jc w:val="right"/>
              <w:rPr>
                <w:sz w:val="16"/>
                <w:szCs w:val="16"/>
              </w:rPr>
            </w:pPr>
            <w:r>
              <w:rPr>
                <w:sz w:val="16"/>
                <w:szCs w:val="16"/>
              </w:rPr>
              <w:t>1420</w:t>
            </w:r>
          </w:p>
        </w:tc>
        <w:tc>
          <w:tcPr>
            <w:tcW w:w="3402" w:type="dxa"/>
          </w:tcPr>
          <w:p w:rsidR="00BF572C" w:rsidRPr="001D78AE" w:rsidRDefault="001E52B5" w:rsidP="00EF252B">
            <w:pPr>
              <w:spacing w:after="0" w:line="200" w:lineRule="exact"/>
              <w:jc w:val="left"/>
              <w:rPr>
                <w:b/>
                <w:sz w:val="16"/>
                <w:szCs w:val="16"/>
              </w:rPr>
            </w:pPr>
            <w:r>
              <w:rPr>
                <w:b/>
                <w:sz w:val="16"/>
                <w:szCs w:val="16"/>
              </w:rPr>
              <w:t>Software</w:t>
            </w:r>
          </w:p>
        </w:tc>
        <w:tc>
          <w:tcPr>
            <w:tcW w:w="1134" w:type="dxa"/>
          </w:tcPr>
          <w:p w:rsidR="00BF572C" w:rsidRPr="001D78AE" w:rsidRDefault="00BF572C" w:rsidP="00B40EA0">
            <w:pPr>
              <w:spacing w:after="0" w:line="200" w:lineRule="exact"/>
              <w:jc w:val="right"/>
              <w:rPr>
                <w:sz w:val="16"/>
                <w:szCs w:val="16"/>
              </w:rPr>
            </w:pPr>
            <w:r w:rsidRPr="001D78AE">
              <w:rPr>
                <w:sz w:val="16"/>
                <w:szCs w:val="16"/>
              </w:rPr>
              <w:t xml:space="preserve">4 </w:t>
            </w:r>
            <w:r w:rsidR="00B40EA0">
              <w:rPr>
                <w:sz w:val="16"/>
                <w:szCs w:val="16"/>
              </w:rPr>
              <w:t>Jahren</w:t>
            </w:r>
          </w:p>
        </w:tc>
        <w:tc>
          <w:tcPr>
            <w:tcW w:w="1417" w:type="dxa"/>
          </w:tcPr>
          <w:p w:rsidR="00BF572C" w:rsidRPr="001D78AE" w:rsidRDefault="00107D44" w:rsidP="00EF252B">
            <w:pPr>
              <w:spacing w:after="0" w:line="200" w:lineRule="exact"/>
              <w:jc w:val="right"/>
              <w:rPr>
                <w:sz w:val="16"/>
                <w:szCs w:val="16"/>
              </w:rPr>
            </w:pPr>
            <w:r>
              <w:rPr>
                <w:sz w:val="16"/>
                <w:szCs w:val="16"/>
              </w:rPr>
              <w:t>25,00</w:t>
            </w:r>
            <w:r w:rsidR="004E2059">
              <w:rPr>
                <w:sz w:val="16"/>
                <w:szCs w:val="16"/>
              </w:rPr>
              <w:t> </w:t>
            </w:r>
            <w:r w:rsidR="00BF572C" w:rsidRPr="001D78AE">
              <w:rPr>
                <w:sz w:val="16"/>
                <w:szCs w:val="16"/>
              </w:rPr>
              <w:t>%</w:t>
            </w:r>
          </w:p>
        </w:tc>
      </w:tr>
      <w:tr w:rsidR="00BF572C" w:rsidRPr="001D78AE" w:rsidTr="00EF252B">
        <w:tc>
          <w:tcPr>
            <w:tcW w:w="675" w:type="dxa"/>
          </w:tcPr>
          <w:p w:rsidR="00BF572C" w:rsidRPr="001D78AE" w:rsidRDefault="00BF572C" w:rsidP="00EF252B">
            <w:pPr>
              <w:spacing w:after="0" w:line="200" w:lineRule="exact"/>
              <w:jc w:val="right"/>
              <w:rPr>
                <w:sz w:val="16"/>
                <w:szCs w:val="16"/>
              </w:rPr>
            </w:pPr>
            <w:r>
              <w:rPr>
                <w:sz w:val="16"/>
                <w:szCs w:val="16"/>
              </w:rPr>
              <w:t>1421</w:t>
            </w:r>
          </w:p>
        </w:tc>
        <w:tc>
          <w:tcPr>
            <w:tcW w:w="3402" w:type="dxa"/>
          </w:tcPr>
          <w:p w:rsidR="00BF572C" w:rsidRPr="001D78AE" w:rsidRDefault="00371CED" w:rsidP="00EF252B">
            <w:pPr>
              <w:spacing w:after="0" w:line="200" w:lineRule="exact"/>
              <w:jc w:val="left"/>
              <w:rPr>
                <w:sz w:val="16"/>
                <w:szCs w:val="16"/>
              </w:rPr>
            </w:pPr>
            <w:r>
              <w:rPr>
                <w:b/>
                <w:sz w:val="16"/>
                <w:szCs w:val="16"/>
              </w:rPr>
              <w:t>Lizenzen</w:t>
            </w:r>
            <w:r w:rsidR="001E52B5">
              <w:rPr>
                <w:b/>
                <w:sz w:val="16"/>
                <w:szCs w:val="16"/>
              </w:rPr>
              <w:t>, Nutzungsrechte, Markenrechte</w:t>
            </w:r>
          </w:p>
        </w:tc>
        <w:tc>
          <w:tcPr>
            <w:tcW w:w="1134" w:type="dxa"/>
          </w:tcPr>
          <w:p w:rsidR="00BF572C" w:rsidRPr="001D78AE" w:rsidRDefault="00BF572C" w:rsidP="00B40EA0">
            <w:pPr>
              <w:spacing w:after="0" w:line="200" w:lineRule="exact"/>
              <w:jc w:val="right"/>
              <w:rPr>
                <w:sz w:val="16"/>
                <w:szCs w:val="16"/>
              </w:rPr>
            </w:pPr>
            <w:r w:rsidRPr="001D78AE">
              <w:rPr>
                <w:sz w:val="16"/>
                <w:szCs w:val="16"/>
              </w:rPr>
              <w:t xml:space="preserve">5 </w:t>
            </w:r>
            <w:r w:rsidR="00B40EA0">
              <w:rPr>
                <w:sz w:val="16"/>
                <w:szCs w:val="16"/>
              </w:rPr>
              <w:t>Jahren</w:t>
            </w:r>
          </w:p>
        </w:tc>
        <w:tc>
          <w:tcPr>
            <w:tcW w:w="1417" w:type="dxa"/>
          </w:tcPr>
          <w:p w:rsidR="00BF572C" w:rsidRPr="001D78AE" w:rsidRDefault="00107D44" w:rsidP="00EF252B">
            <w:pPr>
              <w:spacing w:after="0" w:line="200" w:lineRule="exact"/>
              <w:jc w:val="right"/>
              <w:rPr>
                <w:sz w:val="16"/>
                <w:szCs w:val="16"/>
              </w:rPr>
            </w:pPr>
            <w:r>
              <w:rPr>
                <w:sz w:val="16"/>
                <w:szCs w:val="16"/>
              </w:rPr>
              <w:t>20,00</w:t>
            </w:r>
            <w:r w:rsidR="004E2059">
              <w:rPr>
                <w:sz w:val="16"/>
                <w:szCs w:val="16"/>
              </w:rPr>
              <w:t> </w:t>
            </w:r>
            <w:r w:rsidR="00BF572C" w:rsidRPr="001D78AE">
              <w:rPr>
                <w:sz w:val="16"/>
                <w:szCs w:val="16"/>
              </w:rPr>
              <w:t>%</w:t>
            </w:r>
          </w:p>
        </w:tc>
      </w:tr>
      <w:tr w:rsidR="00BF572C" w:rsidRPr="001D78AE" w:rsidTr="00EF252B">
        <w:tc>
          <w:tcPr>
            <w:tcW w:w="675" w:type="dxa"/>
          </w:tcPr>
          <w:p w:rsidR="00BF572C" w:rsidRDefault="00BF572C" w:rsidP="00EF252B">
            <w:pPr>
              <w:spacing w:after="0" w:line="200" w:lineRule="exact"/>
              <w:jc w:val="right"/>
              <w:rPr>
                <w:sz w:val="16"/>
                <w:szCs w:val="16"/>
              </w:rPr>
            </w:pPr>
            <w:r>
              <w:rPr>
                <w:sz w:val="16"/>
                <w:szCs w:val="16"/>
              </w:rPr>
              <w:t>1429</w:t>
            </w:r>
          </w:p>
        </w:tc>
        <w:tc>
          <w:tcPr>
            <w:tcW w:w="3402" w:type="dxa"/>
          </w:tcPr>
          <w:p w:rsidR="00BF572C" w:rsidRPr="00371CED" w:rsidRDefault="001E52B5" w:rsidP="00371CED">
            <w:pPr>
              <w:spacing w:after="0" w:line="200" w:lineRule="exact"/>
              <w:jc w:val="left"/>
              <w:rPr>
                <w:b/>
                <w:sz w:val="16"/>
                <w:szCs w:val="16"/>
                <w:lang w:val="de-CH"/>
              </w:rPr>
            </w:pPr>
            <w:r>
              <w:rPr>
                <w:b/>
                <w:sz w:val="16"/>
                <w:szCs w:val="16"/>
                <w:lang w:val="de-CH"/>
              </w:rPr>
              <w:t>Übrige Sachanlagen</w:t>
            </w:r>
          </w:p>
        </w:tc>
        <w:tc>
          <w:tcPr>
            <w:tcW w:w="1134" w:type="dxa"/>
          </w:tcPr>
          <w:p w:rsidR="00BF572C" w:rsidRPr="001D78AE" w:rsidRDefault="00BF572C" w:rsidP="00B40EA0">
            <w:pPr>
              <w:spacing w:after="0" w:line="200" w:lineRule="exact"/>
              <w:jc w:val="right"/>
              <w:rPr>
                <w:sz w:val="16"/>
                <w:szCs w:val="16"/>
              </w:rPr>
            </w:pPr>
            <w:r>
              <w:rPr>
                <w:sz w:val="16"/>
                <w:szCs w:val="16"/>
              </w:rPr>
              <w:t xml:space="preserve">10 </w:t>
            </w:r>
            <w:r w:rsidR="00B40EA0">
              <w:rPr>
                <w:sz w:val="16"/>
                <w:szCs w:val="16"/>
              </w:rPr>
              <w:t>Jahren</w:t>
            </w:r>
          </w:p>
        </w:tc>
        <w:tc>
          <w:tcPr>
            <w:tcW w:w="1417" w:type="dxa"/>
          </w:tcPr>
          <w:p w:rsidR="00BF572C" w:rsidRPr="001D78AE" w:rsidRDefault="00107D44" w:rsidP="00EF252B">
            <w:pPr>
              <w:spacing w:after="0" w:line="200" w:lineRule="exact"/>
              <w:jc w:val="right"/>
              <w:rPr>
                <w:sz w:val="16"/>
                <w:szCs w:val="16"/>
              </w:rPr>
            </w:pPr>
            <w:r>
              <w:rPr>
                <w:sz w:val="16"/>
                <w:szCs w:val="16"/>
              </w:rPr>
              <w:t>10,00</w:t>
            </w:r>
            <w:r w:rsidR="004E2059">
              <w:rPr>
                <w:sz w:val="16"/>
                <w:szCs w:val="16"/>
              </w:rPr>
              <w:t> </w:t>
            </w:r>
            <w:r w:rsidR="00BF572C">
              <w:rPr>
                <w:sz w:val="16"/>
                <w:szCs w:val="16"/>
              </w:rPr>
              <w:t>%</w:t>
            </w:r>
          </w:p>
        </w:tc>
      </w:tr>
      <w:tr w:rsidR="00BF572C" w:rsidRPr="001D78AE" w:rsidTr="00EF252B">
        <w:tc>
          <w:tcPr>
            <w:tcW w:w="4077" w:type="dxa"/>
            <w:gridSpan w:val="2"/>
          </w:tcPr>
          <w:p w:rsidR="00BF572C" w:rsidRPr="0047307D" w:rsidRDefault="00371CED" w:rsidP="00EF252B">
            <w:pPr>
              <w:rPr>
                <w:b/>
                <w:i/>
                <w:sz w:val="16"/>
                <w:szCs w:val="16"/>
              </w:rPr>
            </w:pPr>
            <w:r>
              <w:rPr>
                <w:b/>
                <w:i/>
                <w:sz w:val="16"/>
                <w:szCs w:val="16"/>
              </w:rPr>
              <w:t>I</w:t>
            </w:r>
            <w:r w:rsidR="00BF572C" w:rsidRPr="0047307D">
              <w:rPr>
                <w:b/>
                <w:i/>
                <w:sz w:val="16"/>
                <w:szCs w:val="16"/>
              </w:rPr>
              <w:t>nvesti</w:t>
            </w:r>
            <w:r>
              <w:rPr>
                <w:b/>
                <w:i/>
                <w:sz w:val="16"/>
                <w:szCs w:val="16"/>
              </w:rPr>
              <w:t>tionsbeiträge</w:t>
            </w:r>
          </w:p>
        </w:tc>
        <w:tc>
          <w:tcPr>
            <w:tcW w:w="2551" w:type="dxa"/>
            <w:gridSpan w:val="2"/>
          </w:tcPr>
          <w:p w:rsidR="00BF572C" w:rsidRPr="001D78AE" w:rsidRDefault="001E52B5" w:rsidP="00B40EA0">
            <w:pPr>
              <w:spacing w:after="0" w:line="200" w:lineRule="exact"/>
              <w:jc w:val="left"/>
              <w:rPr>
                <w:sz w:val="16"/>
                <w:szCs w:val="16"/>
              </w:rPr>
            </w:pPr>
            <w:r>
              <w:rPr>
                <w:i/>
                <w:sz w:val="16"/>
                <w:szCs w:val="16"/>
              </w:rPr>
              <w:t>a</w:t>
            </w:r>
            <w:r w:rsidR="00371CED" w:rsidRPr="00371CED">
              <w:rPr>
                <w:i/>
                <w:sz w:val="16"/>
                <w:szCs w:val="16"/>
              </w:rPr>
              <w:t xml:space="preserve">bgeschrieben </w:t>
            </w:r>
            <w:proofErr w:type="spellStart"/>
            <w:r w:rsidR="00371CED" w:rsidRPr="00371CED">
              <w:rPr>
                <w:i/>
                <w:sz w:val="16"/>
                <w:szCs w:val="16"/>
              </w:rPr>
              <w:t>gemäss</w:t>
            </w:r>
            <w:proofErr w:type="spellEnd"/>
            <w:r w:rsidR="00371CED" w:rsidRPr="00371CED">
              <w:rPr>
                <w:i/>
                <w:sz w:val="16"/>
                <w:szCs w:val="16"/>
              </w:rPr>
              <w:t xml:space="preserve"> der Nutzungsdauer des Objekts</w:t>
            </w:r>
          </w:p>
        </w:tc>
      </w:tr>
      <w:tr w:rsidR="00371CED" w:rsidRPr="001D78AE" w:rsidTr="00EF252B">
        <w:tc>
          <w:tcPr>
            <w:tcW w:w="4077" w:type="dxa"/>
            <w:gridSpan w:val="2"/>
          </w:tcPr>
          <w:p w:rsidR="00371CED" w:rsidRPr="001D78AE" w:rsidRDefault="00371CED" w:rsidP="00EF252B">
            <w:pPr>
              <w:rPr>
                <w:b/>
                <w:sz w:val="16"/>
                <w:szCs w:val="16"/>
              </w:rPr>
            </w:pPr>
            <w:r>
              <w:rPr>
                <w:b/>
                <w:i/>
                <w:sz w:val="16"/>
                <w:szCs w:val="16"/>
              </w:rPr>
              <w:t>Darlehen, Beteiligungen, Grundkapitalien</w:t>
            </w:r>
          </w:p>
        </w:tc>
        <w:tc>
          <w:tcPr>
            <w:tcW w:w="2551" w:type="dxa"/>
            <w:gridSpan w:val="2"/>
          </w:tcPr>
          <w:p w:rsidR="00371CED" w:rsidRPr="00BF572C" w:rsidRDefault="001E52B5" w:rsidP="00B40EA0">
            <w:pPr>
              <w:spacing w:after="0" w:line="200" w:lineRule="exact"/>
              <w:jc w:val="left"/>
              <w:rPr>
                <w:i/>
                <w:sz w:val="16"/>
                <w:szCs w:val="16"/>
              </w:rPr>
            </w:pPr>
            <w:r>
              <w:rPr>
                <w:i/>
                <w:sz w:val="16"/>
                <w:szCs w:val="16"/>
              </w:rPr>
              <w:t>k</w:t>
            </w:r>
            <w:r w:rsidR="00371CED" w:rsidRPr="00BF572C">
              <w:rPr>
                <w:i/>
                <w:sz w:val="16"/>
                <w:szCs w:val="16"/>
              </w:rPr>
              <w:t>eine Abschreibung</w:t>
            </w:r>
          </w:p>
        </w:tc>
      </w:tr>
    </w:tbl>
    <w:p w:rsidR="00811D29" w:rsidRPr="000B469A" w:rsidRDefault="002B607C" w:rsidP="0094606E">
      <w:pPr>
        <w:spacing w:before="240"/>
        <w:rPr>
          <w:lang w:val="de-CH"/>
        </w:rPr>
      </w:pPr>
      <w:r w:rsidRPr="000B469A">
        <w:rPr>
          <w:rStyle w:val="Appelnotedebasdep"/>
          <w:position w:val="6"/>
          <w:sz w:val="14"/>
          <w:lang w:val="de-CH"/>
        </w:rPr>
        <w:t>2</w:t>
      </w:r>
      <w:r w:rsidRPr="000B469A">
        <w:rPr>
          <w:position w:val="6"/>
          <w:sz w:val="14"/>
          <w:lang w:val="de-CH"/>
        </w:rPr>
        <w:t xml:space="preserve"> </w:t>
      </w:r>
      <w:r w:rsidR="0048752F">
        <w:rPr>
          <w:lang w:val="de-CH"/>
        </w:rPr>
        <w:t>Die a</w:t>
      </w:r>
      <w:r w:rsidRPr="000B469A">
        <w:rPr>
          <w:lang w:val="de-CH"/>
        </w:rPr>
        <w:t xml:space="preserve">usführliche Liste der Anlagen </w:t>
      </w:r>
      <w:r w:rsidR="0048752F">
        <w:rPr>
          <w:lang w:val="de-CH"/>
        </w:rPr>
        <w:t xml:space="preserve">figuriert </w:t>
      </w:r>
      <w:r w:rsidRPr="000B469A">
        <w:rPr>
          <w:lang w:val="de-CH"/>
        </w:rPr>
        <w:t>in den vom Amt erstellten Weisungen.</w:t>
      </w:r>
      <w:bookmarkStart w:id="1" w:name="_GoBack"/>
      <w:bookmarkEnd w:id="1"/>
    </w:p>
    <w:sectPr w:rsidR="00811D29" w:rsidRPr="000B469A" w:rsidSect="00C7042D">
      <w:headerReference w:type="even" r:id="rId9"/>
      <w:footerReference w:type="even" r:id="rId10"/>
      <w:footerReference w:type="default" r:id="rId11"/>
      <w:headerReference w:type="first" r:id="rId12"/>
      <w:footerReference w:type="first" r:id="rId13"/>
      <w:endnotePr>
        <w:numFmt w:val="decimal"/>
      </w:endnotePr>
      <w:pgSz w:w="8391" w:h="11907" w:code="11"/>
      <w:pgMar w:top="1134" w:right="1021" w:bottom="1134" w:left="1134" w:header="624"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E6" w:rsidRDefault="004469E6">
      <w:r>
        <w:separator/>
      </w:r>
    </w:p>
  </w:endnote>
  <w:endnote w:type="continuationSeparator" w:id="0">
    <w:p w:rsidR="004469E6" w:rsidRDefault="0044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E6" w:rsidRDefault="004469E6">
    <w:r>
      <w:fldChar w:fldCharType="begin"/>
    </w:r>
    <w:r>
      <w:instrText xml:space="preserve">PAGE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E6" w:rsidRDefault="004469E6">
    <w:pPr>
      <w:pStyle w:val="Pieddepage"/>
    </w:pPr>
    <w:r>
      <w:t xml:space="preserve">– </w:t>
    </w:r>
    <w:r>
      <w:fldChar w:fldCharType="begin"/>
    </w:r>
    <w:r>
      <w:instrText xml:space="preserve">PAGE </w:instrText>
    </w:r>
    <w:r>
      <w:fldChar w:fldCharType="separate"/>
    </w:r>
    <w:r w:rsidR="009E6037">
      <w:rPr>
        <w:noProof/>
      </w:rPr>
      <w:t>18</w:t>
    </w:r>
    <w:r>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E6" w:rsidRDefault="004469E6">
    <w:pPr>
      <w:pStyle w:val="Pieddepage"/>
    </w:pPr>
    <w:r>
      <w:t xml:space="preserve">– </w:t>
    </w:r>
    <w:r>
      <w:fldChar w:fldCharType="begin"/>
    </w:r>
    <w:r>
      <w:instrText xml:space="preserve">PAGE </w:instrText>
    </w:r>
    <w:r>
      <w:fldChar w:fldCharType="separate"/>
    </w:r>
    <w:r w:rsidR="009E603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E6" w:rsidRDefault="004469E6">
      <w:r>
        <w:t>__________</w:t>
      </w:r>
    </w:p>
  </w:footnote>
  <w:footnote w:type="continuationSeparator" w:id="0">
    <w:p w:rsidR="004469E6" w:rsidRDefault="004469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E6" w:rsidRDefault="004469E6">
    <w:pPr>
      <w:ind w:right="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46" w:rsidRPr="003D21A5" w:rsidRDefault="004469E6" w:rsidP="00024146">
    <w:pPr>
      <w:pStyle w:val="en-tte1"/>
      <w:rPr>
        <w:lang w:val="fr-CH"/>
      </w:rPr>
    </w:pPr>
    <w:r w:rsidRPr="003D21A5">
      <w:rPr>
        <w:lang w:val="fr-CH"/>
      </w:rPr>
      <w:t>I</w:t>
    </w:r>
    <w:r w:rsidR="00F51A3B" w:rsidRPr="003D21A5">
      <w:rPr>
        <w:lang w:val="fr-CH"/>
      </w:rPr>
      <w:t>LFD/</w:t>
    </w:r>
    <w:proofErr w:type="spellStart"/>
    <w:r w:rsidR="00F51A3B" w:rsidRPr="003D21A5">
      <w:rPr>
        <w:lang w:val="fr-CH"/>
      </w:rPr>
      <w:t>Entwurf</w:t>
    </w:r>
    <w:proofErr w:type="spellEnd"/>
    <w:r w:rsidR="00F51A3B" w:rsidRPr="003D21A5">
      <w:rPr>
        <w:lang w:val="fr-CH"/>
      </w:rPr>
      <w:t xml:space="preserve"> </w:t>
    </w:r>
    <w:proofErr w:type="spellStart"/>
    <w:r w:rsidR="00F51A3B" w:rsidRPr="003D21A5">
      <w:rPr>
        <w:lang w:val="fr-CH"/>
      </w:rPr>
      <w:t>vom</w:t>
    </w:r>
    <w:proofErr w:type="spellEnd"/>
    <w:r w:rsidR="00FC14F8">
      <w:rPr>
        <w:lang w:val="fr-CH"/>
      </w:rPr>
      <w:t xml:space="preserve"> 24</w:t>
    </w:r>
    <w:r w:rsidR="003023F8" w:rsidRPr="003D21A5">
      <w:rPr>
        <w:lang w:val="fr-CH"/>
      </w:rPr>
      <w:t>.</w:t>
    </w:r>
    <w:r w:rsidR="00F51A3B" w:rsidRPr="003D21A5">
      <w:rPr>
        <w:lang w:val="fr-CH"/>
      </w:rPr>
      <w:t>0</w:t>
    </w:r>
    <w:r w:rsidR="003023F8" w:rsidRPr="003D21A5">
      <w:rPr>
        <w:lang w:val="fr-CH"/>
      </w:rPr>
      <w:t>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DBD"/>
    <w:multiLevelType w:val="hybridMultilevel"/>
    <w:tmpl w:val="66809A96"/>
    <w:lvl w:ilvl="0" w:tplc="BBBA751E">
      <w:start w:val="2"/>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nsid w:val="5709297E"/>
    <w:multiLevelType w:val="hybridMultilevel"/>
    <w:tmpl w:val="829C4344"/>
    <w:lvl w:ilvl="0" w:tplc="E5C412FA">
      <w:start w:val="2"/>
      <w:numFmt w:val="bullet"/>
      <w:lvlText w:val="-"/>
      <w:lvlJc w:val="left"/>
      <w:pPr>
        <w:ind w:left="1080" w:hanging="360"/>
      </w:pPr>
      <w:rPr>
        <w:rFonts w:ascii="Times" w:eastAsia="Times New Roman" w:hAnsi="Times" w:cs="Times"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nsid w:val="78162AC6"/>
    <w:multiLevelType w:val="hybridMultilevel"/>
    <w:tmpl w:val="9D124890"/>
    <w:lvl w:ilvl="0" w:tplc="3D30D478">
      <w:start w:val="2"/>
      <w:numFmt w:val="bullet"/>
      <w:lvlText w:val="-"/>
      <w:lvlJc w:val="left"/>
      <w:pPr>
        <w:ind w:left="720" w:hanging="360"/>
      </w:pPr>
      <w:rPr>
        <w:rFonts w:ascii="Times" w:eastAsia="Times New Roman" w:hAnsi="Time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17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ngueDoc" w:val="Français"/>
  </w:docVars>
  <w:rsids>
    <w:rsidRoot w:val="00545F0C"/>
    <w:rsid w:val="000039F1"/>
    <w:rsid w:val="00003C85"/>
    <w:rsid w:val="00006DE0"/>
    <w:rsid w:val="0001014A"/>
    <w:rsid w:val="00010B02"/>
    <w:rsid w:val="00011BB0"/>
    <w:rsid w:val="0001217F"/>
    <w:rsid w:val="00013C39"/>
    <w:rsid w:val="000140BB"/>
    <w:rsid w:val="00016EA6"/>
    <w:rsid w:val="00020667"/>
    <w:rsid w:val="00023822"/>
    <w:rsid w:val="00024146"/>
    <w:rsid w:val="00025C79"/>
    <w:rsid w:val="000343C8"/>
    <w:rsid w:val="00037F3C"/>
    <w:rsid w:val="000402C3"/>
    <w:rsid w:val="000402C9"/>
    <w:rsid w:val="00040AE9"/>
    <w:rsid w:val="000419EF"/>
    <w:rsid w:val="00043223"/>
    <w:rsid w:val="00045D08"/>
    <w:rsid w:val="00050731"/>
    <w:rsid w:val="00052FAF"/>
    <w:rsid w:val="00053368"/>
    <w:rsid w:val="0005506D"/>
    <w:rsid w:val="000573E3"/>
    <w:rsid w:val="00061C16"/>
    <w:rsid w:val="00064CBD"/>
    <w:rsid w:val="00065252"/>
    <w:rsid w:val="000676D1"/>
    <w:rsid w:val="00072545"/>
    <w:rsid w:val="000747C3"/>
    <w:rsid w:val="00077985"/>
    <w:rsid w:val="00083816"/>
    <w:rsid w:val="00086324"/>
    <w:rsid w:val="000912C9"/>
    <w:rsid w:val="00093CE7"/>
    <w:rsid w:val="0009666E"/>
    <w:rsid w:val="000A3672"/>
    <w:rsid w:val="000A3F8B"/>
    <w:rsid w:val="000A6692"/>
    <w:rsid w:val="000B3C7B"/>
    <w:rsid w:val="000B3FB6"/>
    <w:rsid w:val="000B469A"/>
    <w:rsid w:val="000B6A24"/>
    <w:rsid w:val="000B6ED6"/>
    <w:rsid w:val="000C3508"/>
    <w:rsid w:val="000C6289"/>
    <w:rsid w:val="000C6BA6"/>
    <w:rsid w:val="000C7C7F"/>
    <w:rsid w:val="000D0142"/>
    <w:rsid w:val="000D17FB"/>
    <w:rsid w:val="000D7BFD"/>
    <w:rsid w:val="000E0C84"/>
    <w:rsid w:val="000E0EF0"/>
    <w:rsid w:val="000E11DD"/>
    <w:rsid w:val="000E1FD1"/>
    <w:rsid w:val="000E2B0E"/>
    <w:rsid w:val="000E4C2A"/>
    <w:rsid w:val="000F0AE5"/>
    <w:rsid w:val="000F25EF"/>
    <w:rsid w:val="000F585D"/>
    <w:rsid w:val="001013B8"/>
    <w:rsid w:val="001016B7"/>
    <w:rsid w:val="00103D1B"/>
    <w:rsid w:val="001053BB"/>
    <w:rsid w:val="001068B5"/>
    <w:rsid w:val="00107D44"/>
    <w:rsid w:val="00110FF4"/>
    <w:rsid w:val="0011327A"/>
    <w:rsid w:val="00115471"/>
    <w:rsid w:val="00120D66"/>
    <w:rsid w:val="00122FB7"/>
    <w:rsid w:val="00124AB9"/>
    <w:rsid w:val="00127E05"/>
    <w:rsid w:val="00134C4C"/>
    <w:rsid w:val="00137B6E"/>
    <w:rsid w:val="00141AF6"/>
    <w:rsid w:val="00142C15"/>
    <w:rsid w:val="00147158"/>
    <w:rsid w:val="00150256"/>
    <w:rsid w:val="00156FC1"/>
    <w:rsid w:val="00161641"/>
    <w:rsid w:val="00162EB9"/>
    <w:rsid w:val="0017324D"/>
    <w:rsid w:val="00177D67"/>
    <w:rsid w:val="00181680"/>
    <w:rsid w:val="001826EC"/>
    <w:rsid w:val="00184434"/>
    <w:rsid w:val="00193C32"/>
    <w:rsid w:val="0019566D"/>
    <w:rsid w:val="00197CA0"/>
    <w:rsid w:val="001A4F20"/>
    <w:rsid w:val="001A5168"/>
    <w:rsid w:val="001A5E25"/>
    <w:rsid w:val="001A6C79"/>
    <w:rsid w:val="001C27AF"/>
    <w:rsid w:val="001C2C6F"/>
    <w:rsid w:val="001C45F4"/>
    <w:rsid w:val="001C772B"/>
    <w:rsid w:val="001D16AA"/>
    <w:rsid w:val="001D47E1"/>
    <w:rsid w:val="001D48D4"/>
    <w:rsid w:val="001D767E"/>
    <w:rsid w:val="001D78AE"/>
    <w:rsid w:val="001E0E05"/>
    <w:rsid w:val="001E0FD9"/>
    <w:rsid w:val="001E1EC2"/>
    <w:rsid w:val="001E3239"/>
    <w:rsid w:val="001E52B5"/>
    <w:rsid w:val="001E55B4"/>
    <w:rsid w:val="001E7EB9"/>
    <w:rsid w:val="001F05D0"/>
    <w:rsid w:val="001F1526"/>
    <w:rsid w:val="001F27F4"/>
    <w:rsid w:val="001F2B8B"/>
    <w:rsid w:val="00200A39"/>
    <w:rsid w:val="0020116A"/>
    <w:rsid w:val="00201331"/>
    <w:rsid w:val="00203CC5"/>
    <w:rsid w:val="00204266"/>
    <w:rsid w:val="00205E71"/>
    <w:rsid w:val="00207A39"/>
    <w:rsid w:val="0021724F"/>
    <w:rsid w:val="00217EFF"/>
    <w:rsid w:val="002246E7"/>
    <w:rsid w:val="00225A64"/>
    <w:rsid w:val="0024048E"/>
    <w:rsid w:val="00241704"/>
    <w:rsid w:val="00242347"/>
    <w:rsid w:val="002470B0"/>
    <w:rsid w:val="00250F5E"/>
    <w:rsid w:val="0025144C"/>
    <w:rsid w:val="00257AEF"/>
    <w:rsid w:val="0026014E"/>
    <w:rsid w:val="00266177"/>
    <w:rsid w:val="00266B89"/>
    <w:rsid w:val="0027056F"/>
    <w:rsid w:val="00270D0A"/>
    <w:rsid w:val="00272C3E"/>
    <w:rsid w:val="00276AEE"/>
    <w:rsid w:val="0028190A"/>
    <w:rsid w:val="00284EE8"/>
    <w:rsid w:val="00284F4F"/>
    <w:rsid w:val="00294CA5"/>
    <w:rsid w:val="00296930"/>
    <w:rsid w:val="002A238C"/>
    <w:rsid w:val="002A654B"/>
    <w:rsid w:val="002B0F03"/>
    <w:rsid w:val="002B3B61"/>
    <w:rsid w:val="002B3CE3"/>
    <w:rsid w:val="002B607C"/>
    <w:rsid w:val="002B64F5"/>
    <w:rsid w:val="002B7DCC"/>
    <w:rsid w:val="002C09DD"/>
    <w:rsid w:val="002C6F8A"/>
    <w:rsid w:val="002D2A46"/>
    <w:rsid w:val="002D2DF1"/>
    <w:rsid w:val="002D5F7F"/>
    <w:rsid w:val="002D6DB5"/>
    <w:rsid w:val="002E0177"/>
    <w:rsid w:val="002E0FED"/>
    <w:rsid w:val="002E1F93"/>
    <w:rsid w:val="002F576C"/>
    <w:rsid w:val="003023F8"/>
    <w:rsid w:val="0030678A"/>
    <w:rsid w:val="003074E0"/>
    <w:rsid w:val="003118F5"/>
    <w:rsid w:val="003122D0"/>
    <w:rsid w:val="00321976"/>
    <w:rsid w:val="00322A0F"/>
    <w:rsid w:val="003262EC"/>
    <w:rsid w:val="00330A5A"/>
    <w:rsid w:val="00331EF2"/>
    <w:rsid w:val="00340841"/>
    <w:rsid w:val="003414DD"/>
    <w:rsid w:val="0034392B"/>
    <w:rsid w:val="00345BB8"/>
    <w:rsid w:val="00345E9B"/>
    <w:rsid w:val="00350319"/>
    <w:rsid w:val="00352101"/>
    <w:rsid w:val="00360E4F"/>
    <w:rsid w:val="003716F2"/>
    <w:rsid w:val="00371CED"/>
    <w:rsid w:val="00372912"/>
    <w:rsid w:val="003735CA"/>
    <w:rsid w:val="00380F99"/>
    <w:rsid w:val="00381E56"/>
    <w:rsid w:val="0038534A"/>
    <w:rsid w:val="003863C0"/>
    <w:rsid w:val="003868D2"/>
    <w:rsid w:val="003915EC"/>
    <w:rsid w:val="00396E53"/>
    <w:rsid w:val="00397BB3"/>
    <w:rsid w:val="003A5C3B"/>
    <w:rsid w:val="003B134C"/>
    <w:rsid w:val="003B31E9"/>
    <w:rsid w:val="003B792D"/>
    <w:rsid w:val="003C2346"/>
    <w:rsid w:val="003C25DA"/>
    <w:rsid w:val="003C4B06"/>
    <w:rsid w:val="003D067B"/>
    <w:rsid w:val="003D21A5"/>
    <w:rsid w:val="003D56CB"/>
    <w:rsid w:val="003D6098"/>
    <w:rsid w:val="003E3CFB"/>
    <w:rsid w:val="003F11BE"/>
    <w:rsid w:val="003F5981"/>
    <w:rsid w:val="00400A13"/>
    <w:rsid w:val="00415CDB"/>
    <w:rsid w:val="00421479"/>
    <w:rsid w:val="004214FC"/>
    <w:rsid w:val="00421970"/>
    <w:rsid w:val="004228CA"/>
    <w:rsid w:val="00424478"/>
    <w:rsid w:val="0042448D"/>
    <w:rsid w:val="004248AC"/>
    <w:rsid w:val="00425096"/>
    <w:rsid w:val="00432493"/>
    <w:rsid w:val="004339E7"/>
    <w:rsid w:val="004342FF"/>
    <w:rsid w:val="00436A33"/>
    <w:rsid w:val="004371C7"/>
    <w:rsid w:val="004402AE"/>
    <w:rsid w:val="00444260"/>
    <w:rsid w:val="00446685"/>
    <w:rsid w:val="004469E6"/>
    <w:rsid w:val="00450BCC"/>
    <w:rsid w:val="00451873"/>
    <w:rsid w:val="00451BF9"/>
    <w:rsid w:val="004525EA"/>
    <w:rsid w:val="00452C53"/>
    <w:rsid w:val="00453C8A"/>
    <w:rsid w:val="00457CAF"/>
    <w:rsid w:val="00464993"/>
    <w:rsid w:val="004656A3"/>
    <w:rsid w:val="0046688A"/>
    <w:rsid w:val="004719E3"/>
    <w:rsid w:val="00474D69"/>
    <w:rsid w:val="00475B4D"/>
    <w:rsid w:val="00476B46"/>
    <w:rsid w:val="004801A7"/>
    <w:rsid w:val="00481596"/>
    <w:rsid w:val="00482038"/>
    <w:rsid w:val="0048252C"/>
    <w:rsid w:val="00482917"/>
    <w:rsid w:val="00484A3E"/>
    <w:rsid w:val="0048752F"/>
    <w:rsid w:val="004957FE"/>
    <w:rsid w:val="004A255F"/>
    <w:rsid w:val="004A2E7E"/>
    <w:rsid w:val="004A6FBC"/>
    <w:rsid w:val="004B58D3"/>
    <w:rsid w:val="004C1FA3"/>
    <w:rsid w:val="004C3D2B"/>
    <w:rsid w:val="004C5973"/>
    <w:rsid w:val="004C7CB4"/>
    <w:rsid w:val="004D0A8B"/>
    <w:rsid w:val="004D4191"/>
    <w:rsid w:val="004D47F0"/>
    <w:rsid w:val="004D5054"/>
    <w:rsid w:val="004D67A1"/>
    <w:rsid w:val="004D7592"/>
    <w:rsid w:val="004E2059"/>
    <w:rsid w:val="004E4DCD"/>
    <w:rsid w:val="004E7D13"/>
    <w:rsid w:val="004F04DF"/>
    <w:rsid w:val="004F16B5"/>
    <w:rsid w:val="004F1AC5"/>
    <w:rsid w:val="004F22C4"/>
    <w:rsid w:val="004F3BD8"/>
    <w:rsid w:val="004F3FF0"/>
    <w:rsid w:val="004F61CC"/>
    <w:rsid w:val="005011D6"/>
    <w:rsid w:val="005074DF"/>
    <w:rsid w:val="00510D33"/>
    <w:rsid w:val="0051135E"/>
    <w:rsid w:val="00511616"/>
    <w:rsid w:val="00512534"/>
    <w:rsid w:val="005143E4"/>
    <w:rsid w:val="005161BD"/>
    <w:rsid w:val="00516756"/>
    <w:rsid w:val="00522C80"/>
    <w:rsid w:val="00523F37"/>
    <w:rsid w:val="005263A3"/>
    <w:rsid w:val="00532EBF"/>
    <w:rsid w:val="005350A4"/>
    <w:rsid w:val="00542DE5"/>
    <w:rsid w:val="00543237"/>
    <w:rsid w:val="00543A12"/>
    <w:rsid w:val="005451CA"/>
    <w:rsid w:val="00545F0C"/>
    <w:rsid w:val="00546534"/>
    <w:rsid w:val="005470DA"/>
    <w:rsid w:val="00552B0D"/>
    <w:rsid w:val="0056259D"/>
    <w:rsid w:val="0056612E"/>
    <w:rsid w:val="0057051C"/>
    <w:rsid w:val="00576913"/>
    <w:rsid w:val="00576F2F"/>
    <w:rsid w:val="005813AD"/>
    <w:rsid w:val="00581EEA"/>
    <w:rsid w:val="00590020"/>
    <w:rsid w:val="0059442E"/>
    <w:rsid w:val="005A12B4"/>
    <w:rsid w:val="005A276C"/>
    <w:rsid w:val="005A2E16"/>
    <w:rsid w:val="005A43F1"/>
    <w:rsid w:val="005A584F"/>
    <w:rsid w:val="005A5ED0"/>
    <w:rsid w:val="005A6ABA"/>
    <w:rsid w:val="005B119C"/>
    <w:rsid w:val="005B667F"/>
    <w:rsid w:val="005C2EDB"/>
    <w:rsid w:val="005C2FCD"/>
    <w:rsid w:val="005C7357"/>
    <w:rsid w:val="005D290E"/>
    <w:rsid w:val="005D4063"/>
    <w:rsid w:val="005D6324"/>
    <w:rsid w:val="005D6677"/>
    <w:rsid w:val="005D6A81"/>
    <w:rsid w:val="005E5F71"/>
    <w:rsid w:val="005E62E4"/>
    <w:rsid w:val="005F344D"/>
    <w:rsid w:val="005F4F81"/>
    <w:rsid w:val="00600690"/>
    <w:rsid w:val="006048FD"/>
    <w:rsid w:val="00607680"/>
    <w:rsid w:val="00611A46"/>
    <w:rsid w:val="0062180F"/>
    <w:rsid w:val="0062291B"/>
    <w:rsid w:val="0062315A"/>
    <w:rsid w:val="00623183"/>
    <w:rsid w:val="00623C07"/>
    <w:rsid w:val="00626CCD"/>
    <w:rsid w:val="0062730A"/>
    <w:rsid w:val="006305D1"/>
    <w:rsid w:val="006366A2"/>
    <w:rsid w:val="0064085E"/>
    <w:rsid w:val="006408FD"/>
    <w:rsid w:val="006474AA"/>
    <w:rsid w:val="006503CB"/>
    <w:rsid w:val="00650E29"/>
    <w:rsid w:val="0065295A"/>
    <w:rsid w:val="0066610F"/>
    <w:rsid w:val="00671229"/>
    <w:rsid w:val="00675B8A"/>
    <w:rsid w:val="006770A7"/>
    <w:rsid w:val="006800FB"/>
    <w:rsid w:val="00680B51"/>
    <w:rsid w:val="00680E32"/>
    <w:rsid w:val="00685184"/>
    <w:rsid w:val="00690747"/>
    <w:rsid w:val="00691B55"/>
    <w:rsid w:val="00691BAD"/>
    <w:rsid w:val="0069250D"/>
    <w:rsid w:val="006965F3"/>
    <w:rsid w:val="006B2895"/>
    <w:rsid w:val="006B3002"/>
    <w:rsid w:val="006B6015"/>
    <w:rsid w:val="006C1FBD"/>
    <w:rsid w:val="006C3A1F"/>
    <w:rsid w:val="006C6C1E"/>
    <w:rsid w:val="006C6EDE"/>
    <w:rsid w:val="006C71A1"/>
    <w:rsid w:val="006D39F3"/>
    <w:rsid w:val="006D6A26"/>
    <w:rsid w:val="006D6BE1"/>
    <w:rsid w:val="006D6D69"/>
    <w:rsid w:val="006E762C"/>
    <w:rsid w:val="006F0FEA"/>
    <w:rsid w:val="006F3054"/>
    <w:rsid w:val="006F3355"/>
    <w:rsid w:val="006F37C2"/>
    <w:rsid w:val="006F489E"/>
    <w:rsid w:val="006F5925"/>
    <w:rsid w:val="00702487"/>
    <w:rsid w:val="00702EFF"/>
    <w:rsid w:val="0070360D"/>
    <w:rsid w:val="00704A1E"/>
    <w:rsid w:val="00705709"/>
    <w:rsid w:val="00705C87"/>
    <w:rsid w:val="00705FA9"/>
    <w:rsid w:val="007061E8"/>
    <w:rsid w:val="007073C6"/>
    <w:rsid w:val="007117AE"/>
    <w:rsid w:val="007121E8"/>
    <w:rsid w:val="00716ECF"/>
    <w:rsid w:val="00721144"/>
    <w:rsid w:val="00721592"/>
    <w:rsid w:val="007240AB"/>
    <w:rsid w:val="00725771"/>
    <w:rsid w:val="00727323"/>
    <w:rsid w:val="00731498"/>
    <w:rsid w:val="00732419"/>
    <w:rsid w:val="00740C90"/>
    <w:rsid w:val="00745FAD"/>
    <w:rsid w:val="00747B33"/>
    <w:rsid w:val="00755721"/>
    <w:rsid w:val="007569E6"/>
    <w:rsid w:val="00756DDE"/>
    <w:rsid w:val="0075704E"/>
    <w:rsid w:val="0075773E"/>
    <w:rsid w:val="00762CFD"/>
    <w:rsid w:val="00764A68"/>
    <w:rsid w:val="00765E85"/>
    <w:rsid w:val="00766544"/>
    <w:rsid w:val="00766858"/>
    <w:rsid w:val="00766914"/>
    <w:rsid w:val="00767975"/>
    <w:rsid w:val="00767ACB"/>
    <w:rsid w:val="00772091"/>
    <w:rsid w:val="00773376"/>
    <w:rsid w:val="00774249"/>
    <w:rsid w:val="007747B7"/>
    <w:rsid w:val="0078454E"/>
    <w:rsid w:val="00785DEB"/>
    <w:rsid w:val="00785E3C"/>
    <w:rsid w:val="00786C2F"/>
    <w:rsid w:val="007876E8"/>
    <w:rsid w:val="0079193A"/>
    <w:rsid w:val="00792D50"/>
    <w:rsid w:val="007A3636"/>
    <w:rsid w:val="007A3993"/>
    <w:rsid w:val="007A3AD9"/>
    <w:rsid w:val="007A3B92"/>
    <w:rsid w:val="007A5C8D"/>
    <w:rsid w:val="007B0811"/>
    <w:rsid w:val="007B1A85"/>
    <w:rsid w:val="007B4282"/>
    <w:rsid w:val="007B50C2"/>
    <w:rsid w:val="007B6C6A"/>
    <w:rsid w:val="007C28B6"/>
    <w:rsid w:val="007C5D7A"/>
    <w:rsid w:val="007C661F"/>
    <w:rsid w:val="007C6655"/>
    <w:rsid w:val="007C7F09"/>
    <w:rsid w:val="007D01D1"/>
    <w:rsid w:val="007E17D3"/>
    <w:rsid w:val="007E3ABC"/>
    <w:rsid w:val="007E7B93"/>
    <w:rsid w:val="007F0838"/>
    <w:rsid w:val="007F3A72"/>
    <w:rsid w:val="007F708E"/>
    <w:rsid w:val="007F7D6D"/>
    <w:rsid w:val="008001F9"/>
    <w:rsid w:val="00800A0D"/>
    <w:rsid w:val="0080511D"/>
    <w:rsid w:val="00806125"/>
    <w:rsid w:val="00807194"/>
    <w:rsid w:val="0081097F"/>
    <w:rsid w:val="00811D29"/>
    <w:rsid w:val="00813279"/>
    <w:rsid w:val="00817F95"/>
    <w:rsid w:val="00820D91"/>
    <w:rsid w:val="00825691"/>
    <w:rsid w:val="00825BD2"/>
    <w:rsid w:val="00831ED9"/>
    <w:rsid w:val="00834C8A"/>
    <w:rsid w:val="008375DF"/>
    <w:rsid w:val="0084421D"/>
    <w:rsid w:val="0084650E"/>
    <w:rsid w:val="00847563"/>
    <w:rsid w:val="00847C65"/>
    <w:rsid w:val="0086009D"/>
    <w:rsid w:val="008631C5"/>
    <w:rsid w:val="00864114"/>
    <w:rsid w:val="008671A0"/>
    <w:rsid w:val="00867BD3"/>
    <w:rsid w:val="00867F34"/>
    <w:rsid w:val="00872DF4"/>
    <w:rsid w:val="008808CD"/>
    <w:rsid w:val="008814ED"/>
    <w:rsid w:val="00881714"/>
    <w:rsid w:val="008822BC"/>
    <w:rsid w:val="00883188"/>
    <w:rsid w:val="00884AE3"/>
    <w:rsid w:val="00885381"/>
    <w:rsid w:val="008A17CC"/>
    <w:rsid w:val="008A1ED3"/>
    <w:rsid w:val="008A4D74"/>
    <w:rsid w:val="008A689D"/>
    <w:rsid w:val="008B2282"/>
    <w:rsid w:val="008B49AE"/>
    <w:rsid w:val="008B5580"/>
    <w:rsid w:val="008B60C8"/>
    <w:rsid w:val="008B6472"/>
    <w:rsid w:val="008C23B7"/>
    <w:rsid w:val="008C333D"/>
    <w:rsid w:val="008C419F"/>
    <w:rsid w:val="008C4CF3"/>
    <w:rsid w:val="008C5DCB"/>
    <w:rsid w:val="008D00E8"/>
    <w:rsid w:val="008D4F0A"/>
    <w:rsid w:val="008D54B7"/>
    <w:rsid w:val="008D5801"/>
    <w:rsid w:val="008D770B"/>
    <w:rsid w:val="008F0AAF"/>
    <w:rsid w:val="008F2E8B"/>
    <w:rsid w:val="008F399A"/>
    <w:rsid w:val="009001A5"/>
    <w:rsid w:val="0090163A"/>
    <w:rsid w:val="00902C85"/>
    <w:rsid w:val="009031F0"/>
    <w:rsid w:val="00903916"/>
    <w:rsid w:val="0090468F"/>
    <w:rsid w:val="0091096B"/>
    <w:rsid w:val="009145A9"/>
    <w:rsid w:val="00915885"/>
    <w:rsid w:val="0091601F"/>
    <w:rsid w:val="00917101"/>
    <w:rsid w:val="00917890"/>
    <w:rsid w:val="00920831"/>
    <w:rsid w:val="00922F8A"/>
    <w:rsid w:val="00930A2B"/>
    <w:rsid w:val="0094096D"/>
    <w:rsid w:val="00940B4F"/>
    <w:rsid w:val="00943CBF"/>
    <w:rsid w:val="0094606E"/>
    <w:rsid w:val="00951264"/>
    <w:rsid w:val="009535D4"/>
    <w:rsid w:val="009620A6"/>
    <w:rsid w:val="00963834"/>
    <w:rsid w:val="00965334"/>
    <w:rsid w:val="00965F62"/>
    <w:rsid w:val="00971EEB"/>
    <w:rsid w:val="00972BD1"/>
    <w:rsid w:val="00974A96"/>
    <w:rsid w:val="00984221"/>
    <w:rsid w:val="009924D0"/>
    <w:rsid w:val="0099684D"/>
    <w:rsid w:val="00996D6F"/>
    <w:rsid w:val="00997049"/>
    <w:rsid w:val="009A2E1D"/>
    <w:rsid w:val="009A46C0"/>
    <w:rsid w:val="009A495F"/>
    <w:rsid w:val="009A6ACA"/>
    <w:rsid w:val="009A7574"/>
    <w:rsid w:val="009A76DE"/>
    <w:rsid w:val="009B2B31"/>
    <w:rsid w:val="009B5A25"/>
    <w:rsid w:val="009B5DE7"/>
    <w:rsid w:val="009B5F7E"/>
    <w:rsid w:val="009B6F53"/>
    <w:rsid w:val="009C034E"/>
    <w:rsid w:val="009C4CE4"/>
    <w:rsid w:val="009C5FFB"/>
    <w:rsid w:val="009D055B"/>
    <w:rsid w:val="009D055F"/>
    <w:rsid w:val="009D0F20"/>
    <w:rsid w:val="009D1C62"/>
    <w:rsid w:val="009D34DA"/>
    <w:rsid w:val="009D3A44"/>
    <w:rsid w:val="009D5B36"/>
    <w:rsid w:val="009E0686"/>
    <w:rsid w:val="009E1358"/>
    <w:rsid w:val="009E13DE"/>
    <w:rsid w:val="009E3873"/>
    <w:rsid w:val="009E50EF"/>
    <w:rsid w:val="009E6037"/>
    <w:rsid w:val="009E7F68"/>
    <w:rsid w:val="009F0BBA"/>
    <w:rsid w:val="009F1436"/>
    <w:rsid w:val="009F1454"/>
    <w:rsid w:val="009F5714"/>
    <w:rsid w:val="009F6135"/>
    <w:rsid w:val="009F71A2"/>
    <w:rsid w:val="00A01481"/>
    <w:rsid w:val="00A031E3"/>
    <w:rsid w:val="00A03A08"/>
    <w:rsid w:val="00A04384"/>
    <w:rsid w:val="00A04F01"/>
    <w:rsid w:val="00A139A1"/>
    <w:rsid w:val="00A14616"/>
    <w:rsid w:val="00A213C9"/>
    <w:rsid w:val="00A21542"/>
    <w:rsid w:val="00A22F8F"/>
    <w:rsid w:val="00A2394C"/>
    <w:rsid w:val="00A239D8"/>
    <w:rsid w:val="00A278C8"/>
    <w:rsid w:val="00A31CE0"/>
    <w:rsid w:val="00A32EFE"/>
    <w:rsid w:val="00A349EB"/>
    <w:rsid w:val="00A41F51"/>
    <w:rsid w:val="00A4201E"/>
    <w:rsid w:val="00A4500B"/>
    <w:rsid w:val="00A45ABD"/>
    <w:rsid w:val="00A5288C"/>
    <w:rsid w:val="00A53A1F"/>
    <w:rsid w:val="00A571CC"/>
    <w:rsid w:val="00A57EFD"/>
    <w:rsid w:val="00A62501"/>
    <w:rsid w:val="00A626D2"/>
    <w:rsid w:val="00A65803"/>
    <w:rsid w:val="00A66BFF"/>
    <w:rsid w:val="00A7070D"/>
    <w:rsid w:val="00A7156F"/>
    <w:rsid w:val="00A72ED8"/>
    <w:rsid w:val="00A766E9"/>
    <w:rsid w:val="00A77FE1"/>
    <w:rsid w:val="00A82AA4"/>
    <w:rsid w:val="00A84D27"/>
    <w:rsid w:val="00A8527A"/>
    <w:rsid w:val="00A92836"/>
    <w:rsid w:val="00A95B96"/>
    <w:rsid w:val="00A961EC"/>
    <w:rsid w:val="00A9671D"/>
    <w:rsid w:val="00A96FBB"/>
    <w:rsid w:val="00A979A6"/>
    <w:rsid w:val="00AA47F0"/>
    <w:rsid w:val="00AB2EA4"/>
    <w:rsid w:val="00AB33B8"/>
    <w:rsid w:val="00AB4211"/>
    <w:rsid w:val="00AB5067"/>
    <w:rsid w:val="00AB5D5C"/>
    <w:rsid w:val="00AC5709"/>
    <w:rsid w:val="00AD0C24"/>
    <w:rsid w:val="00AD3E95"/>
    <w:rsid w:val="00AE0150"/>
    <w:rsid w:val="00AE7005"/>
    <w:rsid w:val="00AE7C93"/>
    <w:rsid w:val="00AF3070"/>
    <w:rsid w:val="00B01897"/>
    <w:rsid w:val="00B04B58"/>
    <w:rsid w:val="00B15B62"/>
    <w:rsid w:val="00B21BDF"/>
    <w:rsid w:val="00B24DB5"/>
    <w:rsid w:val="00B25B83"/>
    <w:rsid w:val="00B3277A"/>
    <w:rsid w:val="00B332A8"/>
    <w:rsid w:val="00B372D7"/>
    <w:rsid w:val="00B40EA0"/>
    <w:rsid w:val="00B44342"/>
    <w:rsid w:val="00B45430"/>
    <w:rsid w:val="00B571C6"/>
    <w:rsid w:val="00B61638"/>
    <w:rsid w:val="00B61D4A"/>
    <w:rsid w:val="00B63910"/>
    <w:rsid w:val="00B657E6"/>
    <w:rsid w:val="00B66D2A"/>
    <w:rsid w:val="00B72223"/>
    <w:rsid w:val="00B737DB"/>
    <w:rsid w:val="00B73B5A"/>
    <w:rsid w:val="00B74396"/>
    <w:rsid w:val="00B745B2"/>
    <w:rsid w:val="00B776F3"/>
    <w:rsid w:val="00B85C5F"/>
    <w:rsid w:val="00B87151"/>
    <w:rsid w:val="00B8728B"/>
    <w:rsid w:val="00B87961"/>
    <w:rsid w:val="00B87E41"/>
    <w:rsid w:val="00B91782"/>
    <w:rsid w:val="00B9753E"/>
    <w:rsid w:val="00BA1681"/>
    <w:rsid w:val="00BA4FF3"/>
    <w:rsid w:val="00BB0225"/>
    <w:rsid w:val="00BB33EE"/>
    <w:rsid w:val="00BC3E01"/>
    <w:rsid w:val="00BC493C"/>
    <w:rsid w:val="00BE072E"/>
    <w:rsid w:val="00BE2BA3"/>
    <w:rsid w:val="00BE392D"/>
    <w:rsid w:val="00BE55FF"/>
    <w:rsid w:val="00BE581A"/>
    <w:rsid w:val="00BE58E7"/>
    <w:rsid w:val="00BF1749"/>
    <w:rsid w:val="00BF377F"/>
    <w:rsid w:val="00BF572C"/>
    <w:rsid w:val="00BF5A17"/>
    <w:rsid w:val="00C0258C"/>
    <w:rsid w:val="00C02E0F"/>
    <w:rsid w:val="00C10753"/>
    <w:rsid w:val="00C137BE"/>
    <w:rsid w:val="00C14577"/>
    <w:rsid w:val="00C24206"/>
    <w:rsid w:val="00C24C8F"/>
    <w:rsid w:val="00C259E9"/>
    <w:rsid w:val="00C26A48"/>
    <w:rsid w:val="00C270E6"/>
    <w:rsid w:val="00C30B54"/>
    <w:rsid w:val="00C31638"/>
    <w:rsid w:val="00C34F0B"/>
    <w:rsid w:val="00C35D7B"/>
    <w:rsid w:val="00C412B4"/>
    <w:rsid w:val="00C41EC6"/>
    <w:rsid w:val="00C42225"/>
    <w:rsid w:val="00C4385B"/>
    <w:rsid w:val="00C450D0"/>
    <w:rsid w:val="00C501D0"/>
    <w:rsid w:val="00C52618"/>
    <w:rsid w:val="00C54CA7"/>
    <w:rsid w:val="00C61223"/>
    <w:rsid w:val="00C62791"/>
    <w:rsid w:val="00C63432"/>
    <w:rsid w:val="00C637CD"/>
    <w:rsid w:val="00C6418D"/>
    <w:rsid w:val="00C67E6A"/>
    <w:rsid w:val="00C7042D"/>
    <w:rsid w:val="00C715C5"/>
    <w:rsid w:val="00C73861"/>
    <w:rsid w:val="00C76E66"/>
    <w:rsid w:val="00C811C8"/>
    <w:rsid w:val="00C923B4"/>
    <w:rsid w:val="00C93827"/>
    <w:rsid w:val="00C94450"/>
    <w:rsid w:val="00C96710"/>
    <w:rsid w:val="00C96D05"/>
    <w:rsid w:val="00C9771E"/>
    <w:rsid w:val="00CA3C88"/>
    <w:rsid w:val="00CA74F6"/>
    <w:rsid w:val="00CB45D1"/>
    <w:rsid w:val="00CC3B41"/>
    <w:rsid w:val="00CC43DA"/>
    <w:rsid w:val="00CC726E"/>
    <w:rsid w:val="00CD1FD0"/>
    <w:rsid w:val="00CD32F5"/>
    <w:rsid w:val="00CD4B20"/>
    <w:rsid w:val="00CE3B5A"/>
    <w:rsid w:val="00CF290E"/>
    <w:rsid w:val="00CF7641"/>
    <w:rsid w:val="00D00C7B"/>
    <w:rsid w:val="00D12958"/>
    <w:rsid w:val="00D13189"/>
    <w:rsid w:val="00D14A1E"/>
    <w:rsid w:val="00D169CC"/>
    <w:rsid w:val="00D20132"/>
    <w:rsid w:val="00D2071F"/>
    <w:rsid w:val="00D229B8"/>
    <w:rsid w:val="00D3090A"/>
    <w:rsid w:val="00D32FE8"/>
    <w:rsid w:val="00D337AB"/>
    <w:rsid w:val="00D3702C"/>
    <w:rsid w:val="00D373EF"/>
    <w:rsid w:val="00D37A3D"/>
    <w:rsid w:val="00D37BEE"/>
    <w:rsid w:val="00D40137"/>
    <w:rsid w:val="00D4156A"/>
    <w:rsid w:val="00D4277E"/>
    <w:rsid w:val="00D43DA6"/>
    <w:rsid w:val="00D446DB"/>
    <w:rsid w:val="00D47FDA"/>
    <w:rsid w:val="00D51C3A"/>
    <w:rsid w:val="00D553A4"/>
    <w:rsid w:val="00D60CDC"/>
    <w:rsid w:val="00D623C7"/>
    <w:rsid w:val="00D751DD"/>
    <w:rsid w:val="00D762C9"/>
    <w:rsid w:val="00D7675E"/>
    <w:rsid w:val="00D825C2"/>
    <w:rsid w:val="00D93423"/>
    <w:rsid w:val="00DA30E7"/>
    <w:rsid w:val="00DB4F39"/>
    <w:rsid w:val="00DD0C8D"/>
    <w:rsid w:val="00DD4729"/>
    <w:rsid w:val="00DD4B17"/>
    <w:rsid w:val="00DD5815"/>
    <w:rsid w:val="00DD6359"/>
    <w:rsid w:val="00DD76D0"/>
    <w:rsid w:val="00DD7CF2"/>
    <w:rsid w:val="00DE09A0"/>
    <w:rsid w:val="00DE18DB"/>
    <w:rsid w:val="00DE3DFD"/>
    <w:rsid w:val="00DE6D16"/>
    <w:rsid w:val="00DE6F46"/>
    <w:rsid w:val="00DF330B"/>
    <w:rsid w:val="00DF66A5"/>
    <w:rsid w:val="00E017C6"/>
    <w:rsid w:val="00E01B07"/>
    <w:rsid w:val="00E03CF3"/>
    <w:rsid w:val="00E04741"/>
    <w:rsid w:val="00E10308"/>
    <w:rsid w:val="00E2006E"/>
    <w:rsid w:val="00E21118"/>
    <w:rsid w:val="00E227B5"/>
    <w:rsid w:val="00E32028"/>
    <w:rsid w:val="00E32A3C"/>
    <w:rsid w:val="00E3583D"/>
    <w:rsid w:val="00E36DF3"/>
    <w:rsid w:val="00E443D2"/>
    <w:rsid w:val="00E50600"/>
    <w:rsid w:val="00E66405"/>
    <w:rsid w:val="00E71871"/>
    <w:rsid w:val="00E84A5A"/>
    <w:rsid w:val="00E87303"/>
    <w:rsid w:val="00E94B40"/>
    <w:rsid w:val="00E965F3"/>
    <w:rsid w:val="00E97C2E"/>
    <w:rsid w:val="00EA4DEF"/>
    <w:rsid w:val="00EA5745"/>
    <w:rsid w:val="00EB2B85"/>
    <w:rsid w:val="00EB2D6E"/>
    <w:rsid w:val="00EB56DF"/>
    <w:rsid w:val="00EC05C5"/>
    <w:rsid w:val="00EC0A0C"/>
    <w:rsid w:val="00EC0E6E"/>
    <w:rsid w:val="00EC423D"/>
    <w:rsid w:val="00EC4B7B"/>
    <w:rsid w:val="00EC5D09"/>
    <w:rsid w:val="00ED1B5E"/>
    <w:rsid w:val="00ED1C90"/>
    <w:rsid w:val="00ED561B"/>
    <w:rsid w:val="00ED5E19"/>
    <w:rsid w:val="00EE68EF"/>
    <w:rsid w:val="00EF242F"/>
    <w:rsid w:val="00F008D5"/>
    <w:rsid w:val="00F04980"/>
    <w:rsid w:val="00F1649C"/>
    <w:rsid w:val="00F1791B"/>
    <w:rsid w:val="00F306A4"/>
    <w:rsid w:val="00F35C6F"/>
    <w:rsid w:val="00F407DF"/>
    <w:rsid w:val="00F4119C"/>
    <w:rsid w:val="00F469B5"/>
    <w:rsid w:val="00F47756"/>
    <w:rsid w:val="00F51A3B"/>
    <w:rsid w:val="00F526B5"/>
    <w:rsid w:val="00F54B2E"/>
    <w:rsid w:val="00F55961"/>
    <w:rsid w:val="00F61DDB"/>
    <w:rsid w:val="00F66DC6"/>
    <w:rsid w:val="00F7177F"/>
    <w:rsid w:val="00F72155"/>
    <w:rsid w:val="00F73F12"/>
    <w:rsid w:val="00F765E0"/>
    <w:rsid w:val="00F76C3C"/>
    <w:rsid w:val="00F76D11"/>
    <w:rsid w:val="00F90C68"/>
    <w:rsid w:val="00F96D26"/>
    <w:rsid w:val="00F97219"/>
    <w:rsid w:val="00FA36CD"/>
    <w:rsid w:val="00FC0224"/>
    <w:rsid w:val="00FC14F8"/>
    <w:rsid w:val="00FC3B30"/>
    <w:rsid w:val="00FC418A"/>
    <w:rsid w:val="00FC765F"/>
    <w:rsid w:val="00FD2F12"/>
    <w:rsid w:val="00FD678F"/>
    <w:rsid w:val="00FE0F2B"/>
    <w:rsid w:val="00FE1E17"/>
    <w:rsid w:val="00FE4B94"/>
    <w:rsid w:val="00FE5203"/>
    <w:rsid w:val="00FE767F"/>
    <w:rsid w:val="00FF0818"/>
    <w:rsid w:val="00FF71B2"/>
    <w:rsid w:val="00FF7D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0E7"/>
    <w:pPr>
      <w:overflowPunct w:val="0"/>
      <w:autoSpaceDE w:val="0"/>
      <w:autoSpaceDN w:val="0"/>
      <w:adjustRightInd w:val="0"/>
      <w:spacing w:after="80" w:line="220" w:lineRule="exact"/>
      <w:jc w:val="both"/>
      <w:textAlignment w:val="baseline"/>
    </w:pPr>
    <w:rPr>
      <w:spacing w:val="2"/>
    </w:rPr>
  </w:style>
  <w:style w:type="paragraph" w:styleId="Titre1">
    <w:name w:val="heading 1"/>
    <w:basedOn w:val="Normal"/>
    <w:next w:val="NoArt"/>
    <w:link w:val="Titre1Car"/>
    <w:qFormat/>
    <w:rsid w:val="00DA30E7"/>
    <w:pPr>
      <w:keepNext/>
      <w:keepLines/>
      <w:tabs>
        <w:tab w:val="left" w:pos="284"/>
      </w:tabs>
      <w:suppressAutoHyphens/>
      <w:spacing w:before="240" w:after="60" w:line="300" w:lineRule="exact"/>
      <w:jc w:val="left"/>
      <w:outlineLvl w:val="0"/>
    </w:pPr>
    <w:rPr>
      <w:b/>
    </w:rPr>
  </w:style>
  <w:style w:type="paragraph" w:styleId="Titre2">
    <w:name w:val="heading 2"/>
    <w:basedOn w:val="Titre1"/>
    <w:next w:val="NoArt"/>
    <w:link w:val="Titre2Car"/>
    <w:qFormat/>
    <w:rsid w:val="00DA30E7"/>
    <w:pPr>
      <w:outlineLvl w:val="1"/>
    </w:pPr>
  </w:style>
  <w:style w:type="paragraph" w:styleId="Titre3">
    <w:name w:val="heading 3"/>
    <w:basedOn w:val="Titre2"/>
    <w:next w:val="NoArt"/>
    <w:link w:val="Titre3Car"/>
    <w:qFormat/>
    <w:rsid w:val="00DA30E7"/>
    <w:pPr>
      <w:outlineLvl w:val="2"/>
    </w:pPr>
    <w:rPr>
      <w:b w:val="0"/>
      <w:i/>
    </w:rPr>
  </w:style>
  <w:style w:type="paragraph" w:styleId="Titre4">
    <w:name w:val="heading 4"/>
    <w:basedOn w:val="Titre2"/>
    <w:next w:val="NoArt"/>
    <w:qFormat/>
    <w:rsid w:val="00DA30E7"/>
    <w:pPr>
      <w:outlineLvl w:val="3"/>
    </w:pPr>
  </w:style>
  <w:style w:type="paragraph" w:styleId="Titre5">
    <w:name w:val="heading 5"/>
    <w:basedOn w:val="Titre4"/>
    <w:next w:val="NoArt"/>
    <w:qFormat/>
    <w:rsid w:val="00DA30E7"/>
    <w:pPr>
      <w:outlineLvl w:val="4"/>
    </w:pPr>
  </w:style>
  <w:style w:type="paragraph" w:styleId="Titre6">
    <w:name w:val="heading 6"/>
    <w:basedOn w:val="Titre5"/>
    <w:next w:val="NoArt"/>
    <w:qFormat/>
    <w:rsid w:val="00DA30E7"/>
    <w:pPr>
      <w:outlineLvl w:val="5"/>
    </w:pPr>
  </w:style>
  <w:style w:type="paragraph" w:styleId="Titre7">
    <w:name w:val="heading 7"/>
    <w:basedOn w:val="Titre6"/>
    <w:next w:val="NoArt"/>
    <w:qFormat/>
    <w:rsid w:val="00DA30E7"/>
    <w:pPr>
      <w:outlineLvl w:val="6"/>
    </w:pPr>
  </w:style>
  <w:style w:type="paragraph" w:styleId="Titre8">
    <w:name w:val="heading 8"/>
    <w:basedOn w:val="Titre7"/>
    <w:next w:val="NoArt"/>
    <w:qFormat/>
    <w:rsid w:val="00DA30E7"/>
    <w:pPr>
      <w:outlineLvl w:val="7"/>
    </w:pPr>
  </w:style>
  <w:style w:type="paragraph" w:styleId="Titre9">
    <w:name w:val="heading 9"/>
    <w:basedOn w:val="Titre8"/>
    <w:next w:val="NoArt"/>
    <w:qFormat/>
    <w:rsid w:val="00DA30E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Art">
    <w:name w:val="No_Art"/>
    <w:basedOn w:val="Normal"/>
    <w:next w:val="Normal"/>
    <w:link w:val="NoArtCar"/>
    <w:qFormat/>
    <w:rsid w:val="00DA30E7"/>
    <w:pPr>
      <w:keepNext/>
      <w:spacing w:before="160"/>
      <w:ind w:left="964" w:hanging="964"/>
      <w:jc w:val="left"/>
    </w:pPr>
  </w:style>
  <w:style w:type="character" w:customStyle="1" w:styleId="Titre1Car">
    <w:name w:val="Titre 1 Car"/>
    <w:basedOn w:val="Policepardfaut"/>
    <w:link w:val="Titre1"/>
    <w:rsid w:val="0084421D"/>
    <w:rPr>
      <w:b/>
      <w:spacing w:val="2"/>
      <w:lang w:val="de-DE" w:eastAsia="fr-CH" w:bidi="ar-SA"/>
    </w:rPr>
  </w:style>
  <w:style w:type="character" w:customStyle="1" w:styleId="Titre2Car">
    <w:name w:val="Titre 2 Car"/>
    <w:basedOn w:val="Titre1Car"/>
    <w:link w:val="Titre2"/>
    <w:rsid w:val="0084421D"/>
    <w:rPr>
      <w:b/>
      <w:spacing w:val="2"/>
      <w:lang w:val="de-DE" w:eastAsia="fr-CH" w:bidi="ar-SA"/>
    </w:rPr>
  </w:style>
  <w:style w:type="character" w:customStyle="1" w:styleId="Titre3Car">
    <w:name w:val="Titre 3 Car"/>
    <w:basedOn w:val="Titre2Car"/>
    <w:link w:val="Titre3"/>
    <w:rsid w:val="0084421D"/>
    <w:rPr>
      <w:b/>
      <w:i/>
      <w:spacing w:val="2"/>
      <w:lang w:val="de-DE" w:eastAsia="fr-CH" w:bidi="ar-SA"/>
    </w:rPr>
  </w:style>
  <w:style w:type="paragraph" w:customStyle="1" w:styleId="Actetitre">
    <w:name w:val="Acte titre"/>
    <w:basedOn w:val="Acte"/>
    <w:next w:val="Actedate"/>
    <w:rsid w:val="00DA30E7"/>
  </w:style>
  <w:style w:type="paragraph" w:customStyle="1" w:styleId="Acte">
    <w:name w:val="Acte"/>
    <w:basedOn w:val="Normal"/>
    <w:rsid w:val="00DA30E7"/>
    <w:pPr>
      <w:keepNext/>
      <w:suppressAutoHyphens/>
      <w:spacing w:after="240" w:line="240" w:lineRule="atLeast"/>
      <w:jc w:val="left"/>
    </w:pPr>
    <w:rPr>
      <w:b/>
      <w:sz w:val="24"/>
    </w:rPr>
  </w:style>
  <w:style w:type="paragraph" w:customStyle="1" w:styleId="Actedate">
    <w:name w:val="Acte date"/>
    <w:basedOn w:val="Acte"/>
    <w:next w:val="Actetitre2"/>
    <w:rsid w:val="00DA30E7"/>
    <w:rPr>
      <w:b w:val="0"/>
      <w:i/>
      <w:sz w:val="20"/>
    </w:rPr>
  </w:style>
  <w:style w:type="paragraph" w:customStyle="1" w:styleId="Actetitre2">
    <w:name w:val="Acte titre 2"/>
    <w:basedOn w:val="Actetitre"/>
    <w:next w:val="Actetrait"/>
    <w:rsid w:val="00DA30E7"/>
  </w:style>
  <w:style w:type="paragraph" w:customStyle="1" w:styleId="Actetrait">
    <w:name w:val="Acte trait"/>
    <w:basedOn w:val="Normal"/>
    <w:next w:val="Prambule"/>
    <w:rsid w:val="00DA30E7"/>
    <w:pPr>
      <w:keepNext/>
      <w:pBdr>
        <w:top w:val="single" w:sz="6" w:space="0" w:color="auto"/>
      </w:pBdr>
      <w:spacing w:line="48" w:lineRule="exact"/>
    </w:pPr>
    <w:rPr>
      <w:sz w:val="24"/>
    </w:rPr>
  </w:style>
  <w:style w:type="paragraph" w:customStyle="1" w:styleId="Prambule">
    <w:name w:val="Préambule"/>
    <w:basedOn w:val="Normal"/>
    <w:next w:val="Vu"/>
    <w:rsid w:val="00DA30E7"/>
    <w:pPr>
      <w:spacing w:before="360" w:after="240" w:line="240" w:lineRule="exact"/>
    </w:pPr>
    <w:rPr>
      <w:i/>
      <w:sz w:val="24"/>
    </w:rPr>
  </w:style>
  <w:style w:type="paragraph" w:customStyle="1" w:styleId="Vu">
    <w:name w:val="Vu"/>
    <w:basedOn w:val="Normal"/>
    <w:rsid w:val="00DA30E7"/>
  </w:style>
  <w:style w:type="paragraph" w:customStyle="1" w:styleId="Dcrte">
    <w:name w:val="Décrète"/>
    <w:basedOn w:val="Prambule"/>
    <w:next w:val="NoArt"/>
    <w:rsid w:val="00DA30E7"/>
    <w:pPr>
      <w:spacing w:before="240" w:after="120"/>
    </w:pPr>
  </w:style>
  <w:style w:type="character" w:customStyle="1" w:styleId="Appelnote">
    <w:name w:val="Appel note"/>
    <w:basedOn w:val="Policepardfaut"/>
    <w:rsid w:val="00721144"/>
    <w:rPr>
      <w:spacing w:val="2"/>
      <w:position w:val="6"/>
      <w:sz w:val="14"/>
    </w:rPr>
  </w:style>
  <w:style w:type="paragraph" w:customStyle="1" w:styleId="Note">
    <w:name w:val="Note"/>
    <w:basedOn w:val="Normal"/>
    <w:next w:val="Normal"/>
    <w:rsid w:val="00721144"/>
    <w:pPr>
      <w:spacing w:line="200" w:lineRule="exact"/>
      <w:ind w:left="368" w:hanging="170"/>
    </w:pPr>
    <w:rPr>
      <w:rFonts w:ascii="Times" w:hAnsi="Times"/>
      <w:i/>
      <w:sz w:val="18"/>
    </w:rPr>
  </w:style>
  <w:style w:type="paragraph" w:customStyle="1" w:styleId="en-tte1">
    <w:name w:val="en-tête 1"/>
    <w:basedOn w:val="Normal"/>
    <w:rsid w:val="00DA30E7"/>
    <w:pPr>
      <w:spacing w:line="240" w:lineRule="exact"/>
      <w:jc w:val="right"/>
    </w:pPr>
    <w:rPr>
      <w:b/>
      <w:sz w:val="24"/>
    </w:rPr>
  </w:style>
  <w:style w:type="paragraph" w:styleId="Retraitnormal">
    <w:name w:val="Normal Indent"/>
    <w:basedOn w:val="Normal"/>
    <w:rsid w:val="00DA30E7"/>
    <w:pPr>
      <w:ind w:left="720"/>
    </w:pPr>
  </w:style>
  <w:style w:type="paragraph" w:customStyle="1" w:styleId="Structure0avecliste">
    <w:name w:val="Structure 0 avec liste"/>
    <w:basedOn w:val="Normal"/>
    <w:rsid w:val="00DA30E7"/>
    <w:pPr>
      <w:tabs>
        <w:tab w:val="right" w:pos="6237"/>
      </w:tabs>
      <w:ind w:right="1276"/>
    </w:pPr>
  </w:style>
  <w:style w:type="paragraph" w:customStyle="1" w:styleId="Structure1">
    <w:name w:val="Structure 1"/>
    <w:basedOn w:val="Normal"/>
    <w:link w:val="Structure1Car"/>
    <w:qFormat/>
    <w:rsid w:val="00DA30E7"/>
    <w:pPr>
      <w:tabs>
        <w:tab w:val="left" w:pos="624"/>
      </w:tabs>
      <w:ind w:left="312" w:hanging="312"/>
    </w:pPr>
  </w:style>
  <w:style w:type="paragraph" w:customStyle="1" w:styleId="Structure1avecliste">
    <w:name w:val="Structure 1 avec liste"/>
    <w:basedOn w:val="Structure1"/>
    <w:rsid w:val="00DA30E7"/>
    <w:pPr>
      <w:tabs>
        <w:tab w:val="clear" w:pos="624"/>
        <w:tab w:val="right" w:pos="6237"/>
      </w:tabs>
      <w:ind w:right="1276"/>
    </w:pPr>
  </w:style>
  <w:style w:type="paragraph" w:customStyle="1" w:styleId="Structure2">
    <w:name w:val="Structure 2"/>
    <w:basedOn w:val="Structure1"/>
    <w:qFormat/>
    <w:rsid w:val="00DA30E7"/>
    <w:pPr>
      <w:tabs>
        <w:tab w:val="clear" w:pos="624"/>
        <w:tab w:val="left" w:pos="936"/>
      </w:tabs>
      <w:ind w:left="624"/>
    </w:pPr>
  </w:style>
  <w:style w:type="paragraph" w:customStyle="1" w:styleId="Structure2avecliste">
    <w:name w:val="Structure 2 avec liste"/>
    <w:basedOn w:val="Structure2"/>
    <w:rsid w:val="00DA30E7"/>
    <w:pPr>
      <w:tabs>
        <w:tab w:val="clear" w:pos="936"/>
        <w:tab w:val="right" w:pos="6237"/>
      </w:tabs>
      <w:ind w:right="1276"/>
    </w:pPr>
  </w:style>
  <w:style w:type="paragraph" w:customStyle="1" w:styleId="Structure3">
    <w:name w:val="Structure 3"/>
    <w:basedOn w:val="Structure2"/>
    <w:rsid w:val="00DA30E7"/>
    <w:pPr>
      <w:tabs>
        <w:tab w:val="clear" w:pos="936"/>
        <w:tab w:val="left" w:pos="1247"/>
      </w:tabs>
      <w:ind w:left="936"/>
    </w:pPr>
  </w:style>
  <w:style w:type="paragraph" w:customStyle="1" w:styleId="Structure3avecliste">
    <w:name w:val="Structure 3 avec liste"/>
    <w:basedOn w:val="Structure3"/>
    <w:rsid w:val="00DA30E7"/>
    <w:pPr>
      <w:tabs>
        <w:tab w:val="clear" w:pos="1247"/>
        <w:tab w:val="right" w:pos="6237"/>
      </w:tabs>
      <w:ind w:right="1276"/>
    </w:pPr>
  </w:style>
  <w:style w:type="paragraph" w:customStyle="1" w:styleId="SurProposition">
    <w:name w:val="SurProposition"/>
    <w:basedOn w:val="Normal"/>
    <w:next w:val="Dcrte"/>
    <w:rsid w:val="00DA30E7"/>
    <w:pPr>
      <w:spacing w:after="120"/>
    </w:pPr>
  </w:style>
  <w:style w:type="paragraph" w:customStyle="1" w:styleId="Formule">
    <w:name w:val="Formule"/>
    <w:basedOn w:val="Normal"/>
    <w:rsid w:val="00DA30E7"/>
    <w:pPr>
      <w:spacing w:line="240" w:lineRule="atLeast"/>
    </w:pPr>
  </w:style>
  <w:style w:type="paragraph" w:customStyle="1" w:styleId="Considrant">
    <w:name w:val="Considérant"/>
    <w:basedOn w:val="Normal"/>
    <w:next w:val="Considrant1"/>
    <w:rsid w:val="00DA30E7"/>
    <w:pPr>
      <w:keepNext/>
      <w:spacing w:before="120" w:line="240" w:lineRule="atLeast"/>
    </w:pPr>
  </w:style>
  <w:style w:type="paragraph" w:customStyle="1" w:styleId="Considrant1">
    <w:name w:val="Considérant1"/>
    <w:basedOn w:val="Normal"/>
    <w:rsid w:val="00DA30E7"/>
  </w:style>
  <w:style w:type="paragraph" w:customStyle="1" w:styleId="tableau">
    <w:name w:val="tableau"/>
    <w:basedOn w:val="Normal"/>
    <w:rsid w:val="00DA30E7"/>
    <w:pPr>
      <w:spacing w:line="240" w:lineRule="exact"/>
    </w:pPr>
    <w:rPr>
      <w:sz w:val="22"/>
    </w:rPr>
  </w:style>
  <w:style w:type="paragraph" w:customStyle="1" w:styleId="Filet">
    <w:name w:val="Filet"/>
    <w:basedOn w:val="Normal"/>
    <w:next w:val="Normal"/>
    <w:rsid w:val="00B657E6"/>
    <w:pPr>
      <w:pBdr>
        <w:top w:val="single" w:sz="6" w:space="0" w:color="auto"/>
      </w:pBdr>
      <w:spacing w:before="240" w:after="240" w:line="48" w:lineRule="exact"/>
      <w:ind w:left="2268" w:right="2268"/>
      <w:jc w:val="center"/>
    </w:pPr>
    <w:rPr>
      <w:rFonts w:ascii="Times" w:hAnsi="Times"/>
    </w:rPr>
  </w:style>
  <w:style w:type="paragraph" w:styleId="En-tte">
    <w:name w:val="header"/>
    <w:basedOn w:val="Normal"/>
    <w:rsid w:val="00DA30E7"/>
    <w:pPr>
      <w:spacing w:after="300"/>
      <w:jc w:val="right"/>
    </w:pPr>
    <w:rPr>
      <w:b/>
    </w:rPr>
  </w:style>
  <w:style w:type="paragraph" w:styleId="Pieddepage">
    <w:name w:val="footer"/>
    <w:basedOn w:val="Normal"/>
    <w:rsid w:val="00DA30E7"/>
    <w:pPr>
      <w:spacing w:after="0"/>
      <w:jc w:val="center"/>
    </w:pPr>
  </w:style>
  <w:style w:type="paragraph" w:customStyle="1" w:styleId="graf">
    <w:name w:val="graf"/>
    <w:basedOn w:val="Normal"/>
    <w:rsid w:val="00DA30E7"/>
  </w:style>
  <w:style w:type="paragraph" w:customStyle="1" w:styleId="Approbannexe">
    <w:name w:val="Approb_annexe"/>
    <w:basedOn w:val="Normal"/>
    <w:next w:val="Normal"/>
    <w:rsid w:val="00B657E6"/>
    <w:pPr>
      <w:keepNext/>
      <w:suppressAutoHyphens/>
      <w:spacing w:after="240" w:line="340" w:lineRule="exact"/>
      <w:jc w:val="left"/>
    </w:pPr>
    <w:rPr>
      <w:rFonts w:ascii="Times" w:hAnsi="Times"/>
      <w:b/>
      <w:sz w:val="24"/>
    </w:rPr>
  </w:style>
  <w:style w:type="paragraph" w:styleId="TM1">
    <w:name w:val="toc 1"/>
    <w:basedOn w:val="Normal"/>
    <w:next w:val="Normal"/>
    <w:autoRedefine/>
    <w:uiPriority w:val="39"/>
    <w:rsid w:val="00785DEB"/>
    <w:pPr>
      <w:spacing w:before="120" w:after="120"/>
      <w:jc w:val="left"/>
    </w:pPr>
    <w:rPr>
      <w:rFonts w:asciiTheme="minorHAnsi" w:hAnsiTheme="minorHAnsi"/>
      <w:b/>
      <w:bCs/>
      <w:caps/>
    </w:rPr>
  </w:style>
  <w:style w:type="paragraph" w:styleId="TM2">
    <w:name w:val="toc 2"/>
    <w:basedOn w:val="Normal"/>
    <w:next w:val="Normal"/>
    <w:autoRedefine/>
    <w:uiPriority w:val="39"/>
    <w:rsid w:val="00785DEB"/>
    <w:pPr>
      <w:spacing w:after="0"/>
      <w:ind w:left="200"/>
      <w:jc w:val="left"/>
    </w:pPr>
    <w:rPr>
      <w:rFonts w:asciiTheme="minorHAnsi" w:hAnsiTheme="minorHAnsi"/>
      <w:smallCaps/>
    </w:rPr>
  </w:style>
  <w:style w:type="character" w:styleId="Lienhypertexte">
    <w:name w:val="Hyperlink"/>
    <w:basedOn w:val="Policepardfaut"/>
    <w:uiPriority w:val="99"/>
    <w:rsid w:val="00785DEB"/>
    <w:rPr>
      <w:color w:val="0000FF"/>
      <w:u w:val="single"/>
    </w:rPr>
  </w:style>
  <w:style w:type="character" w:styleId="Marquedecommentaire">
    <w:name w:val="annotation reference"/>
    <w:basedOn w:val="Policepardfaut"/>
    <w:semiHidden/>
    <w:rsid w:val="00F526B5"/>
    <w:rPr>
      <w:sz w:val="16"/>
      <w:szCs w:val="16"/>
    </w:rPr>
  </w:style>
  <w:style w:type="paragraph" w:styleId="Commentaire">
    <w:name w:val="annotation text"/>
    <w:basedOn w:val="Normal"/>
    <w:link w:val="CommentaireCar"/>
    <w:semiHidden/>
    <w:rsid w:val="00F526B5"/>
  </w:style>
  <w:style w:type="character" w:customStyle="1" w:styleId="CommentaireCar">
    <w:name w:val="Commentaire Car"/>
    <w:basedOn w:val="Policepardfaut"/>
    <w:link w:val="Commentaire"/>
    <w:semiHidden/>
    <w:rsid w:val="006048FD"/>
    <w:rPr>
      <w:spacing w:val="2"/>
    </w:rPr>
  </w:style>
  <w:style w:type="paragraph" w:styleId="Objetducommentaire">
    <w:name w:val="annotation subject"/>
    <w:basedOn w:val="Commentaire"/>
    <w:next w:val="Commentaire"/>
    <w:semiHidden/>
    <w:rsid w:val="00F526B5"/>
    <w:rPr>
      <w:b/>
      <w:bCs/>
    </w:rPr>
  </w:style>
  <w:style w:type="paragraph" w:styleId="Textedebulles">
    <w:name w:val="Balloon Text"/>
    <w:basedOn w:val="Normal"/>
    <w:semiHidden/>
    <w:rsid w:val="00F526B5"/>
    <w:rPr>
      <w:rFonts w:ascii="Tahoma" w:hAnsi="Tahoma" w:cs="Tahoma"/>
      <w:sz w:val="16"/>
      <w:szCs w:val="16"/>
    </w:rPr>
  </w:style>
  <w:style w:type="paragraph" w:styleId="TM4">
    <w:name w:val="toc 4"/>
    <w:basedOn w:val="Normal"/>
    <w:next w:val="Normal"/>
    <w:autoRedefine/>
    <w:uiPriority w:val="39"/>
    <w:rsid w:val="005E62E4"/>
    <w:pPr>
      <w:spacing w:after="0"/>
      <w:ind w:left="600"/>
      <w:jc w:val="left"/>
    </w:pPr>
    <w:rPr>
      <w:rFonts w:asciiTheme="minorHAnsi" w:hAnsiTheme="minorHAnsi"/>
      <w:sz w:val="18"/>
      <w:szCs w:val="18"/>
    </w:rPr>
  </w:style>
  <w:style w:type="character" w:styleId="Appelnotedebasdep">
    <w:name w:val="footnote reference"/>
    <w:basedOn w:val="Policepardfaut"/>
    <w:rsid w:val="00510D33"/>
    <w:rPr>
      <w:vertAlign w:val="superscript"/>
    </w:rPr>
  </w:style>
  <w:style w:type="character" w:customStyle="1" w:styleId="Structure1Car">
    <w:name w:val="Structure 1 Car"/>
    <w:basedOn w:val="Policepardfaut"/>
    <w:link w:val="Structure1"/>
    <w:rsid w:val="00D4277E"/>
    <w:rPr>
      <w:spacing w:val="2"/>
    </w:rPr>
  </w:style>
  <w:style w:type="character" w:customStyle="1" w:styleId="NoArtCar">
    <w:name w:val="No_Art Car"/>
    <w:basedOn w:val="Policepardfaut"/>
    <w:link w:val="NoArt"/>
    <w:rsid w:val="002B0F03"/>
    <w:rPr>
      <w:spacing w:val="2"/>
    </w:rPr>
  </w:style>
  <w:style w:type="paragraph" w:styleId="TM3">
    <w:name w:val="toc 3"/>
    <w:basedOn w:val="Normal"/>
    <w:next w:val="Normal"/>
    <w:autoRedefine/>
    <w:uiPriority w:val="39"/>
    <w:rsid w:val="00FC0224"/>
    <w:pPr>
      <w:spacing w:after="0"/>
      <w:ind w:left="400"/>
      <w:jc w:val="left"/>
    </w:pPr>
    <w:rPr>
      <w:rFonts w:asciiTheme="minorHAnsi" w:hAnsiTheme="minorHAnsi"/>
      <w:i/>
      <w:iCs/>
    </w:rPr>
  </w:style>
  <w:style w:type="paragraph" w:styleId="TM5">
    <w:name w:val="toc 5"/>
    <w:basedOn w:val="Normal"/>
    <w:next w:val="Normal"/>
    <w:autoRedefine/>
    <w:uiPriority w:val="39"/>
    <w:rsid w:val="00FC0224"/>
    <w:pPr>
      <w:spacing w:after="0"/>
      <w:ind w:left="800"/>
      <w:jc w:val="left"/>
    </w:pPr>
    <w:rPr>
      <w:rFonts w:asciiTheme="minorHAnsi" w:hAnsiTheme="minorHAnsi"/>
      <w:sz w:val="18"/>
      <w:szCs w:val="18"/>
    </w:rPr>
  </w:style>
  <w:style w:type="paragraph" w:styleId="TM6">
    <w:name w:val="toc 6"/>
    <w:basedOn w:val="Normal"/>
    <w:next w:val="Normal"/>
    <w:autoRedefine/>
    <w:uiPriority w:val="39"/>
    <w:rsid w:val="00FC0224"/>
    <w:pPr>
      <w:spacing w:after="0"/>
      <w:ind w:left="1000"/>
      <w:jc w:val="left"/>
    </w:pPr>
    <w:rPr>
      <w:rFonts w:asciiTheme="minorHAnsi" w:hAnsiTheme="minorHAnsi"/>
      <w:sz w:val="18"/>
      <w:szCs w:val="18"/>
    </w:rPr>
  </w:style>
  <w:style w:type="paragraph" w:styleId="TM7">
    <w:name w:val="toc 7"/>
    <w:basedOn w:val="Normal"/>
    <w:next w:val="Normal"/>
    <w:autoRedefine/>
    <w:uiPriority w:val="39"/>
    <w:rsid w:val="00FC0224"/>
    <w:pPr>
      <w:spacing w:after="0"/>
      <w:ind w:left="1200"/>
      <w:jc w:val="left"/>
    </w:pPr>
    <w:rPr>
      <w:rFonts w:asciiTheme="minorHAnsi" w:hAnsiTheme="minorHAnsi"/>
      <w:sz w:val="18"/>
      <w:szCs w:val="18"/>
    </w:rPr>
  </w:style>
  <w:style w:type="paragraph" w:styleId="TM8">
    <w:name w:val="toc 8"/>
    <w:basedOn w:val="Normal"/>
    <w:next w:val="Normal"/>
    <w:autoRedefine/>
    <w:uiPriority w:val="39"/>
    <w:rsid w:val="00FC0224"/>
    <w:pPr>
      <w:spacing w:after="0"/>
      <w:ind w:left="1400"/>
      <w:jc w:val="left"/>
    </w:pPr>
    <w:rPr>
      <w:rFonts w:asciiTheme="minorHAnsi" w:hAnsiTheme="minorHAnsi"/>
      <w:sz w:val="18"/>
      <w:szCs w:val="18"/>
    </w:rPr>
  </w:style>
  <w:style w:type="paragraph" w:styleId="TM9">
    <w:name w:val="toc 9"/>
    <w:basedOn w:val="Normal"/>
    <w:next w:val="Normal"/>
    <w:autoRedefine/>
    <w:uiPriority w:val="39"/>
    <w:rsid w:val="00FC0224"/>
    <w:pPr>
      <w:spacing w:after="0"/>
      <w:ind w:left="1600"/>
      <w:jc w:val="left"/>
    </w:pPr>
    <w:rPr>
      <w:rFonts w:asciiTheme="minorHAnsi" w:hAnsiTheme="minorHAnsi"/>
      <w:sz w:val="18"/>
      <w:szCs w:val="18"/>
    </w:rPr>
  </w:style>
  <w:style w:type="paragraph" w:styleId="Paragraphedeliste">
    <w:name w:val="List Paragraph"/>
    <w:basedOn w:val="Normal"/>
    <w:uiPriority w:val="34"/>
    <w:qFormat/>
    <w:rsid w:val="00C35D7B"/>
    <w:pPr>
      <w:ind w:left="720"/>
      <w:contextualSpacing/>
    </w:pPr>
  </w:style>
  <w:style w:type="table" w:styleId="Grilledutableau">
    <w:name w:val="Table Grid"/>
    <w:basedOn w:val="TableauNormal"/>
    <w:rsid w:val="00040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0E7"/>
    <w:pPr>
      <w:overflowPunct w:val="0"/>
      <w:autoSpaceDE w:val="0"/>
      <w:autoSpaceDN w:val="0"/>
      <w:adjustRightInd w:val="0"/>
      <w:spacing w:after="80" w:line="220" w:lineRule="exact"/>
      <w:jc w:val="both"/>
      <w:textAlignment w:val="baseline"/>
    </w:pPr>
    <w:rPr>
      <w:spacing w:val="2"/>
    </w:rPr>
  </w:style>
  <w:style w:type="paragraph" w:styleId="Titre1">
    <w:name w:val="heading 1"/>
    <w:basedOn w:val="Normal"/>
    <w:next w:val="NoArt"/>
    <w:link w:val="Titre1Car"/>
    <w:qFormat/>
    <w:rsid w:val="00DA30E7"/>
    <w:pPr>
      <w:keepNext/>
      <w:keepLines/>
      <w:tabs>
        <w:tab w:val="left" w:pos="284"/>
      </w:tabs>
      <w:suppressAutoHyphens/>
      <w:spacing w:before="240" w:after="60" w:line="300" w:lineRule="exact"/>
      <w:jc w:val="left"/>
      <w:outlineLvl w:val="0"/>
    </w:pPr>
    <w:rPr>
      <w:b/>
    </w:rPr>
  </w:style>
  <w:style w:type="paragraph" w:styleId="Titre2">
    <w:name w:val="heading 2"/>
    <w:basedOn w:val="Titre1"/>
    <w:next w:val="NoArt"/>
    <w:link w:val="Titre2Car"/>
    <w:qFormat/>
    <w:rsid w:val="00DA30E7"/>
    <w:pPr>
      <w:outlineLvl w:val="1"/>
    </w:pPr>
  </w:style>
  <w:style w:type="paragraph" w:styleId="Titre3">
    <w:name w:val="heading 3"/>
    <w:basedOn w:val="Titre2"/>
    <w:next w:val="NoArt"/>
    <w:link w:val="Titre3Car"/>
    <w:qFormat/>
    <w:rsid w:val="00DA30E7"/>
    <w:pPr>
      <w:outlineLvl w:val="2"/>
    </w:pPr>
    <w:rPr>
      <w:b w:val="0"/>
      <w:i/>
    </w:rPr>
  </w:style>
  <w:style w:type="paragraph" w:styleId="Titre4">
    <w:name w:val="heading 4"/>
    <w:basedOn w:val="Titre2"/>
    <w:next w:val="NoArt"/>
    <w:qFormat/>
    <w:rsid w:val="00DA30E7"/>
    <w:pPr>
      <w:outlineLvl w:val="3"/>
    </w:pPr>
  </w:style>
  <w:style w:type="paragraph" w:styleId="Titre5">
    <w:name w:val="heading 5"/>
    <w:basedOn w:val="Titre4"/>
    <w:next w:val="NoArt"/>
    <w:qFormat/>
    <w:rsid w:val="00DA30E7"/>
    <w:pPr>
      <w:outlineLvl w:val="4"/>
    </w:pPr>
  </w:style>
  <w:style w:type="paragraph" w:styleId="Titre6">
    <w:name w:val="heading 6"/>
    <w:basedOn w:val="Titre5"/>
    <w:next w:val="NoArt"/>
    <w:qFormat/>
    <w:rsid w:val="00DA30E7"/>
    <w:pPr>
      <w:outlineLvl w:val="5"/>
    </w:pPr>
  </w:style>
  <w:style w:type="paragraph" w:styleId="Titre7">
    <w:name w:val="heading 7"/>
    <w:basedOn w:val="Titre6"/>
    <w:next w:val="NoArt"/>
    <w:qFormat/>
    <w:rsid w:val="00DA30E7"/>
    <w:pPr>
      <w:outlineLvl w:val="6"/>
    </w:pPr>
  </w:style>
  <w:style w:type="paragraph" w:styleId="Titre8">
    <w:name w:val="heading 8"/>
    <w:basedOn w:val="Titre7"/>
    <w:next w:val="NoArt"/>
    <w:qFormat/>
    <w:rsid w:val="00DA30E7"/>
    <w:pPr>
      <w:outlineLvl w:val="7"/>
    </w:pPr>
  </w:style>
  <w:style w:type="paragraph" w:styleId="Titre9">
    <w:name w:val="heading 9"/>
    <w:basedOn w:val="Titre8"/>
    <w:next w:val="NoArt"/>
    <w:qFormat/>
    <w:rsid w:val="00DA30E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Art">
    <w:name w:val="No_Art"/>
    <w:basedOn w:val="Normal"/>
    <w:next w:val="Normal"/>
    <w:link w:val="NoArtCar"/>
    <w:qFormat/>
    <w:rsid w:val="00DA30E7"/>
    <w:pPr>
      <w:keepNext/>
      <w:spacing w:before="160"/>
      <w:ind w:left="964" w:hanging="964"/>
      <w:jc w:val="left"/>
    </w:pPr>
  </w:style>
  <w:style w:type="character" w:customStyle="1" w:styleId="Titre1Car">
    <w:name w:val="Titre 1 Car"/>
    <w:basedOn w:val="Policepardfaut"/>
    <w:link w:val="Titre1"/>
    <w:rsid w:val="0084421D"/>
    <w:rPr>
      <w:b/>
      <w:spacing w:val="2"/>
      <w:lang w:val="de-DE" w:eastAsia="fr-CH" w:bidi="ar-SA"/>
    </w:rPr>
  </w:style>
  <w:style w:type="character" w:customStyle="1" w:styleId="Titre2Car">
    <w:name w:val="Titre 2 Car"/>
    <w:basedOn w:val="Titre1Car"/>
    <w:link w:val="Titre2"/>
    <w:rsid w:val="0084421D"/>
    <w:rPr>
      <w:b/>
      <w:spacing w:val="2"/>
      <w:lang w:val="de-DE" w:eastAsia="fr-CH" w:bidi="ar-SA"/>
    </w:rPr>
  </w:style>
  <w:style w:type="character" w:customStyle="1" w:styleId="Titre3Car">
    <w:name w:val="Titre 3 Car"/>
    <w:basedOn w:val="Titre2Car"/>
    <w:link w:val="Titre3"/>
    <w:rsid w:val="0084421D"/>
    <w:rPr>
      <w:b/>
      <w:i/>
      <w:spacing w:val="2"/>
      <w:lang w:val="de-DE" w:eastAsia="fr-CH" w:bidi="ar-SA"/>
    </w:rPr>
  </w:style>
  <w:style w:type="paragraph" w:customStyle="1" w:styleId="Actetitre">
    <w:name w:val="Acte titre"/>
    <w:basedOn w:val="Acte"/>
    <w:next w:val="Actedate"/>
    <w:rsid w:val="00DA30E7"/>
  </w:style>
  <w:style w:type="paragraph" w:customStyle="1" w:styleId="Acte">
    <w:name w:val="Acte"/>
    <w:basedOn w:val="Normal"/>
    <w:rsid w:val="00DA30E7"/>
    <w:pPr>
      <w:keepNext/>
      <w:suppressAutoHyphens/>
      <w:spacing w:after="240" w:line="240" w:lineRule="atLeast"/>
      <w:jc w:val="left"/>
    </w:pPr>
    <w:rPr>
      <w:b/>
      <w:sz w:val="24"/>
    </w:rPr>
  </w:style>
  <w:style w:type="paragraph" w:customStyle="1" w:styleId="Actedate">
    <w:name w:val="Acte date"/>
    <w:basedOn w:val="Acte"/>
    <w:next w:val="Actetitre2"/>
    <w:rsid w:val="00DA30E7"/>
    <w:rPr>
      <w:b w:val="0"/>
      <w:i/>
      <w:sz w:val="20"/>
    </w:rPr>
  </w:style>
  <w:style w:type="paragraph" w:customStyle="1" w:styleId="Actetitre2">
    <w:name w:val="Acte titre 2"/>
    <w:basedOn w:val="Actetitre"/>
    <w:next w:val="Actetrait"/>
    <w:rsid w:val="00DA30E7"/>
  </w:style>
  <w:style w:type="paragraph" w:customStyle="1" w:styleId="Actetrait">
    <w:name w:val="Acte trait"/>
    <w:basedOn w:val="Normal"/>
    <w:next w:val="Prambule"/>
    <w:rsid w:val="00DA30E7"/>
    <w:pPr>
      <w:keepNext/>
      <w:pBdr>
        <w:top w:val="single" w:sz="6" w:space="0" w:color="auto"/>
      </w:pBdr>
      <w:spacing w:line="48" w:lineRule="exact"/>
    </w:pPr>
    <w:rPr>
      <w:sz w:val="24"/>
    </w:rPr>
  </w:style>
  <w:style w:type="paragraph" w:customStyle="1" w:styleId="Prambule">
    <w:name w:val="Préambule"/>
    <w:basedOn w:val="Normal"/>
    <w:next w:val="Vu"/>
    <w:rsid w:val="00DA30E7"/>
    <w:pPr>
      <w:spacing w:before="360" w:after="240" w:line="240" w:lineRule="exact"/>
    </w:pPr>
    <w:rPr>
      <w:i/>
      <w:sz w:val="24"/>
    </w:rPr>
  </w:style>
  <w:style w:type="paragraph" w:customStyle="1" w:styleId="Vu">
    <w:name w:val="Vu"/>
    <w:basedOn w:val="Normal"/>
    <w:rsid w:val="00DA30E7"/>
  </w:style>
  <w:style w:type="paragraph" w:customStyle="1" w:styleId="Dcrte">
    <w:name w:val="Décrète"/>
    <w:basedOn w:val="Prambule"/>
    <w:next w:val="NoArt"/>
    <w:rsid w:val="00DA30E7"/>
    <w:pPr>
      <w:spacing w:before="240" w:after="120"/>
    </w:pPr>
  </w:style>
  <w:style w:type="character" w:customStyle="1" w:styleId="Appelnote">
    <w:name w:val="Appel note"/>
    <w:basedOn w:val="Policepardfaut"/>
    <w:rsid w:val="00721144"/>
    <w:rPr>
      <w:spacing w:val="2"/>
      <w:position w:val="6"/>
      <w:sz w:val="14"/>
    </w:rPr>
  </w:style>
  <w:style w:type="paragraph" w:customStyle="1" w:styleId="Note">
    <w:name w:val="Note"/>
    <w:basedOn w:val="Normal"/>
    <w:next w:val="Normal"/>
    <w:rsid w:val="00721144"/>
    <w:pPr>
      <w:spacing w:line="200" w:lineRule="exact"/>
      <w:ind w:left="368" w:hanging="170"/>
    </w:pPr>
    <w:rPr>
      <w:rFonts w:ascii="Times" w:hAnsi="Times"/>
      <w:i/>
      <w:sz w:val="18"/>
    </w:rPr>
  </w:style>
  <w:style w:type="paragraph" w:customStyle="1" w:styleId="en-tte1">
    <w:name w:val="en-tête 1"/>
    <w:basedOn w:val="Normal"/>
    <w:rsid w:val="00DA30E7"/>
    <w:pPr>
      <w:spacing w:line="240" w:lineRule="exact"/>
      <w:jc w:val="right"/>
    </w:pPr>
    <w:rPr>
      <w:b/>
      <w:sz w:val="24"/>
    </w:rPr>
  </w:style>
  <w:style w:type="paragraph" w:styleId="Retraitnormal">
    <w:name w:val="Normal Indent"/>
    <w:basedOn w:val="Normal"/>
    <w:rsid w:val="00DA30E7"/>
    <w:pPr>
      <w:ind w:left="720"/>
    </w:pPr>
  </w:style>
  <w:style w:type="paragraph" w:customStyle="1" w:styleId="Structure0avecliste">
    <w:name w:val="Structure 0 avec liste"/>
    <w:basedOn w:val="Normal"/>
    <w:rsid w:val="00DA30E7"/>
    <w:pPr>
      <w:tabs>
        <w:tab w:val="right" w:pos="6237"/>
      </w:tabs>
      <w:ind w:right="1276"/>
    </w:pPr>
  </w:style>
  <w:style w:type="paragraph" w:customStyle="1" w:styleId="Structure1">
    <w:name w:val="Structure 1"/>
    <w:basedOn w:val="Normal"/>
    <w:link w:val="Structure1Car"/>
    <w:qFormat/>
    <w:rsid w:val="00DA30E7"/>
    <w:pPr>
      <w:tabs>
        <w:tab w:val="left" w:pos="624"/>
      </w:tabs>
      <w:ind w:left="312" w:hanging="312"/>
    </w:pPr>
  </w:style>
  <w:style w:type="paragraph" w:customStyle="1" w:styleId="Structure1avecliste">
    <w:name w:val="Structure 1 avec liste"/>
    <w:basedOn w:val="Structure1"/>
    <w:rsid w:val="00DA30E7"/>
    <w:pPr>
      <w:tabs>
        <w:tab w:val="clear" w:pos="624"/>
        <w:tab w:val="right" w:pos="6237"/>
      </w:tabs>
      <w:ind w:right="1276"/>
    </w:pPr>
  </w:style>
  <w:style w:type="paragraph" w:customStyle="1" w:styleId="Structure2">
    <w:name w:val="Structure 2"/>
    <w:basedOn w:val="Structure1"/>
    <w:qFormat/>
    <w:rsid w:val="00DA30E7"/>
    <w:pPr>
      <w:tabs>
        <w:tab w:val="clear" w:pos="624"/>
        <w:tab w:val="left" w:pos="936"/>
      </w:tabs>
      <w:ind w:left="624"/>
    </w:pPr>
  </w:style>
  <w:style w:type="paragraph" w:customStyle="1" w:styleId="Structure2avecliste">
    <w:name w:val="Structure 2 avec liste"/>
    <w:basedOn w:val="Structure2"/>
    <w:rsid w:val="00DA30E7"/>
    <w:pPr>
      <w:tabs>
        <w:tab w:val="clear" w:pos="936"/>
        <w:tab w:val="right" w:pos="6237"/>
      </w:tabs>
      <w:ind w:right="1276"/>
    </w:pPr>
  </w:style>
  <w:style w:type="paragraph" w:customStyle="1" w:styleId="Structure3">
    <w:name w:val="Structure 3"/>
    <w:basedOn w:val="Structure2"/>
    <w:rsid w:val="00DA30E7"/>
    <w:pPr>
      <w:tabs>
        <w:tab w:val="clear" w:pos="936"/>
        <w:tab w:val="left" w:pos="1247"/>
      </w:tabs>
      <w:ind w:left="936"/>
    </w:pPr>
  </w:style>
  <w:style w:type="paragraph" w:customStyle="1" w:styleId="Structure3avecliste">
    <w:name w:val="Structure 3 avec liste"/>
    <w:basedOn w:val="Structure3"/>
    <w:rsid w:val="00DA30E7"/>
    <w:pPr>
      <w:tabs>
        <w:tab w:val="clear" w:pos="1247"/>
        <w:tab w:val="right" w:pos="6237"/>
      </w:tabs>
      <w:ind w:right="1276"/>
    </w:pPr>
  </w:style>
  <w:style w:type="paragraph" w:customStyle="1" w:styleId="SurProposition">
    <w:name w:val="SurProposition"/>
    <w:basedOn w:val="Normal"/>
    <w:next w:val="Dcrte"/>
    <w:rsid w:val="00DA30E7"/>
    <w:pPr>
      <w:spacing w:after="120"/>
    </w:pPr>
  </w:style>
  <w:style w:type="paragraph" w:customStyle="1" w:styleId="Formule">
    <w:name w:val="Formule"/>
    <w:basedOn w:val="Normal"/>
    <w:rsid w:val="00DA30E7"/>
    <w:pPr>
      <w:spacing w:line="240" w:lineRule="atLeast"/>
    </w:pPr>
  </w:style>
  <w:style w:type="paragraph" w:customStyle="1" w:styleId="Considrant">
    <w:name w:val="Considérant"/>
    <w:basedOn w:val="Normal"/>
    <w:next w:val="Considrant1"/>
    <w:rsid w:val="00DA30E7"/>
    <w:pPr>
      <w:keepNext/>
      <w:spacing w:before="120" w:line="240" w:lineRule="atLeast"/>
    </w:pPr>
  </w:style>
  <w:style w:type="paragraph" w:customStyle="1" w:styleId="Considrant1">
    <w:name w:val="Considérant1"/>
    <w:basedOn w:val="Normal"/>
    <w:rsid w:val="00DA30E7"/>
  </w:style>
  <w:style w:type="paragraph" w:customStyle="1" w:styleId="tableau">
    <w:name w:val="tableau"/>
    <w:basedOn w:val="Normal"/>
    <w:rsid w:val="00DA30E7"/>
    <w:pPr>
      <w:spacing w:line="240" w:lineRule="exact"/>
    </w:pPr>
    <w:rPr>
      <w:sz w:val="22"/>
    </w:rPr>
  </w:style>
  <w:style w:type="paragraph" w:customStyle="1" w:styleId="Filet">
    <w:name w:val="Filet"/>
    <w:basedOn w:val="Normal"/>
    <w:next w:val="Normal"/>
    <w:rsid w:val="00B657E6"/>
    <w:pPr>
      <w:pBdr>
        <w:top w:val="single" w:sz="6" w:space="0" w:color="auto"/>
      </w:pBdr>
      <w:spacing w:before="240" w:after="240" w:line="48" w:lineRule="exact"/>
      <w:ind w:left="2268" w:right="2268"/>
      <w:jc w:val="center"/>
    </w:pPr>
    <w:rPr>
      <w:rFonts w:ascii="Times" w:hAnsi="Times"/>
    </w:rPr>
  </w:style>
  <w:style w:type="paragraph" w:styleId="En-tte">
    <w:name w:val="header"/>
    <w:basedOn w:val="Normal"/>
    <w:rsid w:val="00DA30E7"/>
    <w:pPr>
      <w:spacing w:after="300"/>
      <w:jc w:val="right"/>
    </w:pPr>
    <w:rPr>
      <w:b/>
    </w:rPr>
  </w:style>
  <w:style w:type="paragraph" w:styleId="Pieddepage">
    <w:name w:val="footer"/>
    <w:basedOn w:val="Normal"/>
    <w:rsid w:val="00DA30E7"/>
    <w:pPr>
      <w:spacing w:after="0"/>
      <w:jc w:val="center"/>
    </w:pPr>
  </w:style>
  <w:style w:type="paragraph" w:customStyle="1" w:styleId="graf">
    <w:name w:val="graf"/>
    <w:basedOn w:val="Normal"/>
    <w:rsid w:val="00DA30E7"/>
  </w:style>
  <w:style w:type="paragraph" w:customStyle="1" w:styleId="Approbannexe">
    <w:name w:val="Approb_annexe"/>
    <w:basedOn w:val="Normal"/>
    <w:next w:val="Normal"/>
    <w:rsid w:val="00B657E6"/>
    <w:pPr>
      <w:keepNext/>
      <w:suppressAutoHyphens/>
      <w:spacing w:after="240" w:line="340" w:lineRule="exact"/>
      <w:jc w:val="left"/>
    </w:pPr>
    <w:rPr>
      <w:rFonts w:ascii="Times" w:hAnsi="Times"/>
      <w:b/>
      <w:sz w:val="24"/>
    </w:rPr>
  </w:style>
  <w:style w:type="paragraph" w:styleId="TM1">
    <w:name w:val="toc 1"/>
    <w:basedOn w:val="Normal"/>
    <w:next w:val="Normal"/>
    <w:autoRedefine/>
    <w:uiPriority w:val="39"/>
    <w:rsid w:val="00785DEB"/>
    <w:pPr>
      <w:spacing w:before="120" w:after="120"/>
      <w:jc w:val="left"/>
    </w:pPr>
    <w:rPr>
      <w:rFonts w:asciiTheme="minorHAnsi" w:hAnsiTheme="minorHAnsi"/>
      <w:b/>
      <w:bCs/>
      <w:caps/>
    </w:rPr>
  </w:style>
  <w:style w:type="paragraph" w:styleId="TM2">
    <w:name w:val="toc 2"/>
    <w:basedOn w:val="Normal"/>
    <w:next w:val="Normal"/>
    <w:autoRedefine/>
    <w:uiPriority w:val="39"/>
    <w:rsid w:val="00785DEB"/>
    <w:pPr>
      <w:spacing w:after="0"/>
      <w:ind w:left="200"/>
      <w:jc w:val="left"/>
    </w:pPr>
    <w:rPr>
      <w:rFonts w:asciiTheme="minorHAnsi" w:hAnsiTheme="minorHAnsi"/>
      <w:smallCaps/>
    </w:rPr>
  </w:style>
  <w:style w:type="character" w:styleId="Lienhypertexte">
    <w:name w:val="Hyperlink"/>
    <w:basedOn w:val="Policepardfaut"/>
    <w:uiPriority w:val="99"/>
    <w:rsid w:val="00785DEB"/>
    <w:rPr>
      <w:color w:val="0000FF"/>
      <w:u w:val="single"/>
    </w:rPr>
  </w:style>
  <w:style w:type="character" w:styleId="Marquedecommentaire">
    <w:name w:val="annotation reference"/>
    <w:basedOn w:val="Policepardfaut"/>
    <w:semiHidden/>
    <w:rsid w:val="00F526B5"/>
    <w:rPr>
      <w:sz w:val="16"/>
      <w:szCs w:val="16"/>
    </w:rPr>
  </w:style>
  <w:style w:type="paragraph" w:styleId="Commentaire">
    <w:name w:val="annotation text"/>
    <w:basedOn w:val="Normal"/>
    <w:link w:val="CommentaireCar"/>
    <w:semiHidden/>
    <w:rsid w:val="00F526B5"/>
  </w:style>
  <w:style w:type="character" w:customStyle="1" w:styleId="CommentaireCar">
    <w:name w:val="Commentaire Car"/>
    <w:basedOn w:val="Policepardfaut"/>
    <w:link w:val="Commentaire"/>
    <w:semiHidden/>
    <w:rsid w:val="006048FD"/>
    <w:rPr>
      <w:spacing w:val="2"/>
    </w:rPr>
  </w:style>
  <w:style w:type="paragraph" w:styleId="Objetducommentaire">
    <w:name w:val="annotation subject"/>
    <w:basedOn w:val="Commentaire"/>
    <w:next w:val="Commentaire"/>
    <w:semiHidden/>
    <w:rsid w:val="00F526B5"/>
    <w:rPr>
      <w:b/>
      <w:bCs/>
    </w:rPr>
  </w:style>
  <w:style w:type="paragraph" w:styleId="Textedebulles">
    <w:name w:val="Balloon Text"/>
    <w:basedOn w:val="Normal"/>
    <w:semiHidden/>
    <w:rsid w:val="00F526B5"/>
    <w:rPr>
      <w:rFonts w:ascii="Tahoma" w:hAnsi="Tahoma" w:cs="Tahoma"/>
      <w:sz w:val="16"/>
      <w:szCs w:val="16"/>
    </w:rPr>
  </w:style>
  <w:style w:type="paragraph" w:styleId="TM4">
    <w:name w:val="toc 4"/>
    <w:basedOn w:val="Normal"/>
    <w:next w:val="Normal"/>
    <w:autoRedefine/>
    <w:uiPriority w:val="39"/>
    <w:rsid w:val="005E62E4"/>
    <w:pPr>
      <w:spacing w:after="0"/>
      <w:ind w:left="600"/>
      <w:jc w:val="left"/>
    </w:pPr>
    <w:rPr>
      <w:rFonts w:asciiTheme="minorHAnsi" w:hAnsiTheme="minorHAnsi"/>
      <w:sz w:val="18"/>
      <w:szCs w:val="18"/>
    </w:rPr>
  </w:style>
  <w:style w:type="character" w:styleId="Appelnotedebasdep">
    <w:name w:val="footnote reference"/>
    <w:basedOn w:val="Policepardfaut"/>
    <w:rsid w:val="00510D33"/>
    <w:rPr>
      <w:vertAlign w:val="superscript"/>
    </w:rPr>
  </w:style>
  <w:style w:type="character" w:customStyle="1" w:styleId="Structure1Car">
    <w:name w:val="Structure 1 Car"/>
    <w:basedOn w:val="Policepardfaut"/>
    <w:link w:val="Structure1"/>
    <w:rsid w:val="00D4277E"/>
    <w:rPr>
      <w:spacing w:val="2"/>
    </w:rPr>
  </w:style>
  <w:style w:type="character" w:customStyle="1" w:styleId="NoArtCar">
    <w:name w:val="No_Art Car"/>
    <w:basedOn w:val="Policepardfaut"/>
    <w:link w:val="NoArt"/>
    <w:rsid w:val="002B0F03"/>
    <w:rPr>
      <w:spacing w:val="2"/>
    </w:rPr>
  </w:style>
  <w:style w:type="paragraph" w:styleId="TM3">
    <w:name w:val="toc 3"/>
    <w:basedOn w:val="Normal"/>
    <w:next w:val="Normal"/>
    <w:autoRedefine/>
    <w:uiPriority w:val="39"/>
    <w:rsid w:val="00FC0224"/>
    <w:pPr>
      <w:spacing w:after="0"/>
      <w:ind w:left="400"/>
      <w:jc w:val="left"/>
    </w:pPr>
    <w:rPr>
      <w:rFonts w:asciiTheme="minorHAnsi" w:hAnsiTheme="minorHAnsi"/>
      <w:i/>
      <w:iCs/>
    </w:rPr>
  </w:style>
  <w:style w:type="paragraph" w:styleId="TM5">
    <w:name w:val="toc 5"/>
    <w:basedOn w:val="Normal"/>
    <w:next w:val="Normal"/>
    <w:autoRedefine/>
    <w:uiPriority w:val="39"/>
    <w:rsid w:val="00FC0224"/>
    <w:pPr>
      <w:spacing w:after="0"/>
      <w:ind w:left="800"/>
      <w:jc w:val="left"/>
    </w:pPr>
    <w:rPr>
      <w:rFonts w:asciiTheme="minorHAnsi" w:hAnsiTheme="minorHAnsi"/>
      <w:sz w:val="18"/>
      <w:szCs w:val="18"/>
    </w:rPr>
  </w:style>
  <w:style w:type="paragraph" w:styleId="TM6">
    <w:name w:val="toc 6"/>
    <w:basedOn w:val="Normal"/>
    <w:next w:val="Normal"/>
    <w:autoRedefine/>
    <w:uiPriority w:val="39"/>
    <w:rsid w:val="00FC0224"/>
    <w:pPr>
      <w:spacing w:after="0"/>
      <w:ind w:left="1000"/>
      <w:jc w:val="left"/>
    </w:pPr>
    <w:rPr>
      <w:rFonts w:asciiTheme="minorHAnsi" w:hAnsiTheme="minorHAnsi"/>
      <w:sz w:val="18"/>
      <w:szCs w:val="18"/>
    </w:rPr>
  </w:style>
  <w:style w:type="paragraph" w:styleId="TM7">
    <w:name w:val="toc 7"/>
    <w:basedOn w:val="Normal"/>
    <w:next w:val="Normal"/>
    <w:autoRedefine/>
    <w:uiPriority w:val="39"/>
    <w:rsid w:val="00FC0224"/>
    <w:pPr>
      <w:spacing w:after="0"/>
      <w:ind w:left="1200"/>
      <w:jc w:val="left"/>
    </w:pPr>
    <w:rPr>
      <w:rFonts w:asciiTheme="minorHAnsi" w:hAnsiTheme="minorHAnsi"/>
      <w:sz w:val="18"/>
      <w:szCs w:val="18"/>
    </w:rPr>
  </w:style>
  <w:style w:type="paragraph" w:styleId="TM8">
    <w:name w:val="toc 8"/>
    <w:basedOn w:val="Normal"/>
    <w:next w:val="Normal"/>
    <w:autoRedefine/>
    <w:uiPriority w:val="39"/>
    <w:rsid w:val="00FC0224"/>
    <w:pPr>
      <w:spacing w:after="0"/>
      <w:ind w:left="1400"/>
      <w:jc w:val="left"/>
    </w:pPr>
    <w:rPr>
      <w:rFonts w:asciiTheme="minorHAnsi" w:hAnsiTheme="minorHAnsi"/>
      <w:sz w:val="18"/>
      <w:szCs w:val="18"/>
    </w:rPr>
  </w:style>
  <w:style w:type="paragraph" w:styleId="TM9">
    <w:name w:val="toc 9"/>
    <w:basedOn w:val="Normal"/>
    <w:next w:val="Normal"/>
    <w:autoRedefine/>
    <w:uiPriority w:val="39"/>
    <w:rsid w:val="00FC0224"/>
    <w:pPr>
      <w:spacing w:after="0"/>
      <w:ind w:left="1600"/>
      <w:jc w:val="left"/>
    </w:pPr>
    <w:rPr>
      <w:rFonts w:asciiTheme="minorHAnsi" w:hAnsiTheme="minorHAnsi"/>
      <w:sz w:val="18"/>
      <w:szCs w:val="18"/>
    </w:rPr>
  </w:style>
  <w:style w:type="paragraph" w:styleId="Paragraphedeliste">
    <w:name w:val="List Paragraph"/>
    <w:basedOn w:val="Normal"/>
    <w:uiPriority w:val="34"/>
    <w:qFormat/>
    <w:rsid w:val="00C35D7B"/>
    <w:pPr>
      <w:ind w:left="720"/>
      <w:contextualSpacing/>
    </w:pPr>
  </w:style>
  <w:style w:type="table" w:styleId="Grilledutableau">
    <w:name w:val="Table Grid"/>
    <w:basedOn w:val="TableauNormal"/>
    <w:rsid w:val="00040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ROF\FR_LW-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AE1F3DB-2F87-4857-83E6-27879C0B162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FR_LW-f</Template>
  <TotalTime>0</TotalTime>
  <Pages>18</Pages>
  <Words>3678</Words>
  <Characters>23663</Characters>
  <Application>Microsoft Office Word</Application>
  <DocSecurity>0</DocSecurity>
  <Lines>197</Lines>
  <Paragraphs>54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Modèle pour les projets législatifs</vt:lpstr>
      <vt:lpstr>Modèle pour les projets législatifs</vt:lpstr>
    </vt:vector>
  </TitlesOfParts>
  <Company>Etat de Fribourg</Company>
  <LinksUpToDate>false</LinksUpToDate>
  <CharactersWithSpaces>27287</CharactersWithSpaces>
  <SharedDoc>false</SharedDoc>
  <HLinks>
    <vt:vector size="150" baseType="variant">
      <vt:variant>
        <vt:i4>1441848</vt:i4>
      </vt:variant>
      <vt:variant>
        <vt:i4>146</vt:i4>
      </vt:variant>
      <vt:variant>
        <vt:i4>0</vt:i4>
      </vt:variant>
      <vt:variant>
        <vt:i4>5</vt:i4>
      </vt:variant>
      <vt:variant>
        <vt:lpwstr/>
      </vt:variant>
      <vt:variant>
        <vt:lpwstr>_Toc239207370</vt:lpwstr>
      </vt:variant>
      <vt:variant>
        <vt:i4>1507384</vt:i4>
      </vt:variant>
      <vt:variant>
        <vt:i4>140</vt:i4>
      </vt:variant>
      <vt:variant>
        <vt:i4>0</vt:i4>
      </vt:variant>
      <vt:variant>
        <vt:i4>5</vt:i4>
      </vt:variant>
      <vt:variant>
        <vt:lpwstr/>
      </vt:variant>
      <vt:variant>
        <vt:lpwstr>_Toc239207369</vt:lpwstr>
      </vt:variant>
      <vt:variant>
        <vt:i4>1507384</vt:i4>
      </vt:variant>
      <vt:variant>
        <vt:i4>134</vt:i4>
      </vt:variant>
      <vt:variant>
        <vt:i4>0</vt:i4>
      </vt:variant>
      <vt:variant>
        <vt:i4>5</vt:i4>
      </vt:variant>
      <vt:variant>
        <vt:lpwstr/>
      </vt:variant>
      <vt:variant>
        <vt:lpwstr>_Toc239207368</vt:lpwstr>
      </vt:variant>
      <vt:variant>
        <vt:i4>1507384</vt:i4>
      </vt:variant>
      <vt:variant>
        <vt:i4>128</vt:i4>
      </vt:variant>
      <vt:variant>
        <vt:i4>0</vt:i4>
      </vt:variant>
      <vt:variant>
        <vt:i4>5</vt:i4>
      </vt:variant>
      <vt:variant>
        <vt:lpwstr/>
      </vt:variant>
      <vt:variant>
        <vt:lpwstr>_Toc239207367</vt:lpwstr>
      </vt:variant>
      <vt:variant>
        <vt:i4>1507384</vt:i4>
      </vt:variant>
      <vt:variant>
        <vt:i4>122</vt:i4>
      </vt:variant>
      <vt:variant>
        <vt:i4>0</vt:i4>
      </vt:variant>
      <vt:variant>
        <vt:i4>5</vt:i4>
      </vt:variant>
      <vt:variant>
        <vt:lpwstr/>
      </vt:variant>
      <vt:variant>
        <vt:lpwstr>_Toc239207366</vt:lpwstr>
      </vt:variant>
      <vt:variant>
        <vt:i4>1507384</vt:i4>
      </vt:variant>
      <vt:variant>
        <vt:i4>116</vt:i4>
      </vt:variant>
      <vt:variant>
        <vt:i4>0</vt:i4>
      </vt:variant>
      <vt:variant>
        <vt:i4>5</vt:i4>
      </vt:variant>
      <vt:variant>
        <vt:lpwstr/>
      </vt:variant>
      <vt:variant>
        <vt:lpwstr>_Toc239207365</vt:lpwstr>
      </vt:variant>
      <vt:variant>
        <vt:i4>1507384</vt:i4>
      </vt:variant>
      <vt:variant>
        <vt:i4>110</vt:i4>
      </vt:variant>
      <vt:variant>
        <vt:i4>0</vt:i4>
      </vt:variant>
      <vt:variant>
        <vt:i4>5</vt:i4>
      </vt:variant>
      <vt:variant>
        <vt:lpwstr/>
      </vt:variant>
      <vt:variant>
        <vt:lpwstr>_Toc239207364</vt:lpwstr>
      </vt:variant>
      <vt:variant>
        <vt:i4>1507384</vt:i4>
      </vt:variant>
      <vt:variant>
        <vt:i4>104</vt:i4>
      </vt:variant>
      <vt:variant>
        <vt:i4>0</vt:i4>
      </vt:variant>
      <vt:variant>
        <vt:i4>5</vt:i4>
      </vt:variant>
      <vt:variant>
        <vt:lpwstr/>
      </vt:variant>
      <vt:variant>
        <vt:lpwstr>_Toc239207363</vt:lpwstr>
      </vt:variant>
      <vt:variant>
        <vt:i4>1507384</vt:i4>
      </vt:variant>
      <vt:variant>
        <vt:i4>98</vt:i4>
      </vt:variant>
      <vt:variant>
        <vt:i4>0</vt:i4>
      </vt:variant>
      <vt:variant>
        <vt:i4>5</vt:i4>
      </vt:variant>
      <vt:variant>
        <vt:lpwstr/>
      </vt:variant>
      <vt:variant>
        <vt:lpwstr>_Toc239207362</vt:lpwstr>
      </vt:variant>
      <vt:variant>
        <vt:i4>1507384</vt:i4>
      </vt:variant>
      <vt:variant>
        <vt:i4>92</vt:i4>
      </vt:variant>
      <vt:variant>
        <vt:i4>0</vt:i4>
      </vt:variant>
      <vt:variant>
        <vt:i4>5</vt:i4>
      </vt:variant>
      <vt:variant>
        <vt:lpwstr/>
      </vt:variant>
      <vt:variant>
        <vt:lpwstr>_Toc239207361</vt:lpwstr>
      </vt:variant>
      <vt:variant>
        <vt:i4>1507384</vt:i4>
      </vt:variant>
      <vt:variant>
        <vt:i4>86</vt:i4>
      </vt:variant>
      <vt:variant>
        <vt:i4>0</vt:i4>
      </vt:variant>
      <vt:variant>
        <vt:i4>5</vt:i4>
      </vt:variant>
      <vt:variant>
        <vt:lpwstr/>
      </vt:variant>
      <vt:variant>
        <vt:lpwstr>_Toc239207360</vt:lpwstr>
      </vt:variant>
      <vt:variant>
        <vt:i4>1310776</vt:i4>
      </vt:variant>
      <vt:variant>
        <vt:i4>80</vt:i4>
      </vt:variant>
      <vt:variant>
        <vt:i4>0</vt:i4>
      </vt:variant>
      <vt:variant>
        <vt:i4>5</vt:i4>
      </vt:variant>
      <vt:variant>
        <vt:lpwstr/>
      </vt:variant>
      <vt:variant>
        <vt:lpwstr>_Toc239207359</vt:lpwstr>
      </vt:variant>
      <vt:variant>
        <vt:i4>1310776</vt:i4>
      </vt:variant>
      <vt:variant>
        <vt:i4>74</vt:i4>
      </vt:variant>
      <vt:variant>
        <vt:i4>0</vt:i4>
      </vt:variant>
      <vt:variant>
        <vt:i4>5</vt:i4>
      </vt:variant>
      <vt:variant>
        <vt:lpwstr/>
      </vt:variant>
      <vt:variant>
        <vt:lpwstr>_Toc239207358</vt:lpwstr>
      </vt:variant>
      <vt:variant>
        <vt:i4>1310776</vt:i4>
      </vt:variant>
      <vt:variant>
        <vt:i4>68</vt:i4>
      </vt:variant>
      <vt:variant>
        <vt:i4>0</vt:i4>
      </vt:variant>
      <vt:variant>
        <vt:i4>5</vt:i4>
      </vt:variant>
      <vt:variant>
        <vt:lpwstr/>
      </vt:variant>
      <vt:variant>
        <vt:lpwstr>_Toc239207357</vt:lpwstr>
      </vt:variant>
      <vt:variant>
        <vt:i4>1310776</vt:i4>
      </vt:variant>
      <vt:variant>
        <vt:i4>62</vt:i4>
      </vt:variant>
      <vt:variant>
        <vt:i4>0</vt:i4>
      </vt:variant>
      <vt:variant>
        <vt:i4>5</vt:i4>
      </vt:variant>
      <vt:variant>
        <vt:lpwstr/>
      </vt:variant>
      <vt:variant>
        <vt:lpwstr>_Toc239207356</vt:lpwstr>
      </vt:variant>
      <vt:variant>
        <vt:i4>1310776</vt:i4>
      </vt:variant>
      <vt:variant>
        <vt:i4>56</vt:i4>
      </vt:variant>
      <vt:variant>
        <vt:i4>0</vt:i4>
      </vt:variant>
      <vt:variant>
        <vt:i4>5</vt:i4>
      </vt:variant>
      <vt:variant>
        <vt:lpwstr/>
      </vt:variant>
      <vt:variant>
        <vt:lpwstr>_Toc239207355</vt:lpwstr>
      </vt:variant>
      <vt:variant>
        <vt:i4>1310776</vt:i4>
      </vt:variant>
      <vt:variant>
        <vt:i4>50</vt:i4>
      </vt:variant>
      <vt:variant>
        <vt:i4>0</vt:i4>
      </vt:variant>
      <vt:variant>
        <vt:i4>5</vt:i4>
      </vt:variant>
      <vt:variant>
        <vt:lpwstr/>
      </vt:variant>
      <vt:variant>
        <vt:lpwstr>_Toc239207354</vt:lpwstr>
      </vt:variant>
      <vt:variant>
        <vt:i4>1310776</vt:i4>
      </vt:variant>
      <vt:variant>
        <vt:i4>44</vt:i4>
      </vt:variant>
      <vt:variant>
        <vt:i4>0</vt:i4>
      </vt:variant>
      <vt:variant>
        <vt:i4>5</vt:i4>
      </vt:variant>
      <vt:variant>
        <vt:lpwstr/>
      </vt:variant>
      <vt:variant>
        <vt:lpwstr>_Toc239207353</vt:lpwstr>
      </vt:variant>
      <vt:variant>
        <vt:i4>1310776</vt:i4>
      </vt:variant>
      <vt:variant>
        <vt:i4>38</vt:i4>
      </vt:variant>
      <vt:variant>
        <vt:i4>0</vt:i4>
      </vt:variant>
      <vt:variant>
        <vt:i4>5</vt:i4>
      </vt:variant>
      <vt:variant>
        <vt:lpwstr/>
      </vt:variant>
      <vt:variant>
        <vt:lpwstr>_Toc239207352</vt:lpwstr>
      </vt:variant>
      <vt:variant>
        <vt:i4>1310776</vt:i4>
      </vt:variant>
      <vt:variant>
        <vt:i4>32</vt:i4>
      </vt:variant>
      <vt:variant>
        <vt:i4>0</vt:i4>
      </vt:variant>
      <vt:variant>
        <vt:i4>5</vt:i4>
      </vt:variant>
      <vt:variant>
        <vt:lpwstr/>
      </vt:variant>
      <vt:variant>
        <vt:lpwstr>_Toc239207351</vt:lpwstr>
      </vt:variant>
      <vt:variant>
        <vt:i4>1310776</vt:i4>
      </vt:variant>
      <vt:variant>
        <vt:i4>26</vt:i4>
      </vt:variant>
      <vt:variant>
        <vt:i4>0</vt:i4>
      </vt:variant>
      <vt:variant>
        <vt:i4>5</vt:i4>
      </vt:variant>
      <vt:variant>
        <vt:lpwstr/>
      </vt:variant>
      <vt:variant>
        <vt:lpwstr>_Toc239207350</vt:lpwstr>
      </vt:variant>
      <vt:variant>
        <vt:i4>1376312</vt:i4>
      </vt:variant>
      <vt:variant>
        <vt:i4>20</vt:i4>
      </vt:variant>
      <vt:variant>
        <vt:i4>0</vt:i4>
      </vt:variant>
      <vt:variant>
        <vt:i4>5</vt:i4>
      </vt:variant>
      <vt:variant>
        <vt:lpwstr/>
      </vt:variant>
      <vt:variant>
        <vt:lpwstr>_Toc239207349</vt:lpwstr>
      </vt:variant>
      <vt:variant>
        <vt:i4>1376312</vt:i4>
      </vt:variant>
      <vt:variant>
        <vt:i4>14</vt:i4>
      </vt:variant>
      <vt:variant>
        <vt:i4>0</vt:i4>
      </vt:variant>
      <vt:variant>
        <vt:i4>5</vt:i4>
      </vt:variant>
      <vt:variant>
        <vt:lpwstr/>
      </vt:variant>
      <vt:variant>
        <vt:lpwstr>_Toc239207348</vt:lpwstr>
      </vt:variant>
      <vt:variant>
        <vt:i4>1376312</vt:i4>
      </vt:variant>
      <vt:variant>
        <vt:i4>8</vt:i4>
      </vt:variant>
      <vt:variant>
        <vt:i4>0</vt:i4>
      </vt:variant>
      <vt:variant>
        <vt:i4>5</vt:i4>
      </vt:variant>
      <vt:variant>
        <vt:lpwstr/>
      </vt:variant>
      <vt:variant>
        <vt:lpwstr>_Toc239207347</vt:lpwstr>
      </vt:variant>
      <vt:variant>
        <vt:i4>1376312</vt:i4>
      </vt:variant>
      <vt:variant>
        <vt:i4>2</vt:i4>
      </vt:variant>
      <vt:variant>
        <vt:i4>0</vt:i4>
      </vt:variant>
      <vt:variant>
        <vt:i4>5</vt:i4>
      </vt:variant>
      <vt:variant>
        <vt:lpwstr/>
      </vt:variant>
      <vt:variant>
        <vt:lpwstr>_Toc239207346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les projets législatifs</dc:title>
  <dc:subject>version avec notes d'article</dc:subject>
  <dc:creator>SITel</dc:creator>
  <cp:lastModifiedBy>Privet Patricia</cp:lastModifiedBy>
  <cp:revision>29</cp:revision>
  <cp:lastPrinted>2018-08-22T09:05:00Z</cp:lastPrinted>
  <dcterms:created xsi:type="dcterms:W3CDTF">2019-01-09T07:45:00Z</dcterms:created>
  <dcterms:modified xsi:type="dcterms:W3CDTF">2019-01-25T12:23:00Z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ocLangue">
    <vt:lpwstr>Français</vt:lpwstr>
  </property>
</Properties>
</file>