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02FC" w14:textId="58AE7628" w:rsidR="009E1AF4" w:rsidRPr="00524834" w:rsidRDefault="00C17504" w:rsidP="00FD0818">
      <w:pPr>
        <w:jc w:val="right"/>
        <w:rPr>
          <w:lang w:val="de-CH"/>
        </w:rPr>
      </w:pPr>
      <w:r w:rsidRPr="00524834">
        <w:rPr>
          <w:lang w:val="de-CH"/>
        </w:rPr>
        <w:t xml:space="preserve">FIND/Vorentwurf vom </w:t>
      </w:r>
      <w:r w:rsidR="003A685C" w:rsidRPr="00524834">
        <w:rPr>
          <w:lang w:val="de-CH"/>
        </w:rPr>
        <w:t>18</w:t>
      </w:r>
      <w:r w:rsidRPr="00524834">
        <w:rPr>
          <w:lang w:val="de-CH"/>
        </w:rPr>
        <w:t>.03.2024</w:t>
      </w:r>
    </w:p>
    <w:p w14:paraId="5FC72BB3" w14:textId="68E86574" w:rsidR="009E1AF4" w:rsidRPr="00524834" w:rsidRDefault="009E1AF4" w:rsidP="00FC7F16">
      <w:pPr>
        <w:pStyle w:val="05titreprincipalouobjetgras"/>
        <w:tabs>
          <w:tab w:val="right" w:pos="9920"/>
        </w:tabs>
        <w:rPr>
          <w:lang w:val="de-CH"/>
        </w:rPr>
      </w:pPr>
      <w:r w:rsidRPr="00524834">
        <w:rPr>
          <w:lang w:val="de-CH"/>
        </w:rPr>
        <w:t xml:space="preserve">Erläuternder Bericht </w:t>
      </w:r>
      <w:r w:rsidRPr="00524834">
        <w:rPr>
          <w:lang w:val="de-CH"/>
        </w:rPr>
        <w:fldChar w:fldCharType="begin"/>
      </w:r>
      <w:r w:rsidRPr="00524834">
        <w:rPr>
          <w:lang w:val="de-CH"/>
        </w:rPr>
        <w:instrText xml:space="preserve"> COMMENTS "2023-DFIN-54" PATH=Dokument/Geschaeft/*[name()='Geschaeft']/Signatur  \* MERGEFORMAT</w:instrText>
      </w:r>
      <w:r w:rsidRPr="00524834">
        <w:rPr>
          <w:lang w:val="de-CH"/>
        </w:rPr>
        <w:fldChar w:fldCharType="separate"/>
      </w:r>
      <w:r w:rsidRPr="00524834">
        <w:rPr>
          <w:lang w:val="de-CH"/>
        </w:rPr>
        <w:t>2023-DFIN-54</w:t>
      </w:r>
      <w:r w:rsidRPr="00524834">
        <w:rPr>
          <w:lang w:val="de-CH"/>
        </w:rPr>
        <w:fldChar w:fldCharType="end"/>
      </w:r>
      <w:r w:rsidRPr="00524834">
        <w:rPr>
          <w:b w:val="0"/>
          <w:lang w:val="de-CH"/>
        </w:rPr>
        <w:tab/>
      </w:r>
      <w:r w:rsidR="003A685C" w:rsidRPr="00524834">
        <w:rPr>
          <w:b w:val="0"/>
          <w:sz w:val="24"/>
          <w:lang w:val="de-CH"/>
        </w:rPr>
        <w:t>18</w:t>
      </w:r>
      <w:r w:rsidRPr="00524834">
        <w:rPr>
          <w:b w:val="0"/>
          <w:sz w:val="24"/>
          <w:lang w:val="de-CH"/>
        </w:rPr>
        <w:t>. März 2024</w:t>
      </w:r>
    </w:p>
    <w:p w14:paraId="76E46E08" w14:textId="77777777" w:rsidR="009E1AF4" w:rsidRPr="00524834" w:rsidRDefault="009E1AF4" w:rsidP="000000BC">
      <w:pPr>
        <w:pStyle w:val="05titreprincipalouobjetgras"/>
        <w:rPr>
          <w:lang w:val="de-CH"/>
        </w:rPr>
      </w:pPr>
      <w:r w:rsidRPr="00524834">
        <w:rPr>
          <w:lang w:val="de-CH"/>
        </w:rPr>
        <w:t>—</w:t>
      </w:r>
    </w:p>
    <w:p w14:paraId="345E25D0" w14:textId="040EB0B7" w:rsidR="009E1AF4" w:rsidRPr="00524834" w:rsidRDefault="00E11714" w:rsidP="00461369">
      <w:pPr>
        <w:pStyle w:val="04titreprincipalouobjetnormal"/>
        <w:rPr>
          <w:lang w:val="de-CH"/>
        </w:rPr>
      </w:pPr>
      <w:r w:rsidRPr="00524834">
        <w:rPr>
          <w:rFonts w:cs="Arial"/>
          <w:lang w:val="de-CH"/>
        </w:rPr>
        <w:t>DStG 2025: Revision</w:t>
      </w:r>
    </w:p>
    <w:p w14:paraId="1ADD6E9D" w14:textId="772258A3" w:rsidR="00C17504" w:rsidRPr="00524834" w:rsidRDefault="00C17504" w:rsidP="00C17504">
      <w:pPr>
        <w:rPr>
          <w:i/>
          <w:iCs/>
          <w:lang w:val="de-CH"/>
        </w:rPr>
      </w:pPr>
      <w:r w:rsidRPr="00524834">
        <w:rPr>
          <w:i/>
          <w:lang w:val="de-CH"/>
        </w:rPr>
        <w:t xml:space="preserve">Wir unterbreiten Ihnen einen Gesetzesvorentwurf zur Änderung des Gesetzes vom 6. Juni 2000 über die direkten Kantonssteuern (DStG – SGF 631.1). Nach einer kurzen Einleitung wird in diesem Bericht auf die Gründe, die Tragweite und die Folgen der Revision eingegangen. </w:t>
      </w:r>
      <w:r w:rsidR="00E04136" w:rsidRPr="00524834">
        <w:rPr>
          <w:i/>
          <w:lang w:val="de-CH"/>
        </w:rPr>
        <w:t>Er</w:t>
      </w:r>
      <w:r w:rsidRPr="00524834">
        <w:rPr>
          <w:i/>
          <w:lang w:val="de-CH"/>
        </w:rPr>
        <w:t xml:space="preserve"> enthält auch einen Kommentar der geänderten Bestimmungen. </w:t>
      </w:r>
    </w:p>
    <w:sdt>
      <w:sdtPr>
        <w:rPr>
          <w:rFonts w:asciiTheme="minorHAnsi" w:eastAsiaTheme="minorHAnsi" w:hAnsiTheme="minorHAnsi" w:cstheme="minorBidi"/>
          <w:b w:val="0"/>
          <w:kern w:val="0"/>
          <w:sz w:val="21"/>
          <w:szCs w:val="24"/>
          <w:lang w:val="de-CH"/>
        </w:rPr>
        <w:id w:val="-1372072147"/>
        <w:docPartObj>
          <w:docPartGallery w:val="Table of Contents"/>
          <w:docPartUnique/>
        </w:docPartObj>
      </w:sdtPr>
      <w:sdtEndPr>
        <w:rPr>
          <w:szCs w:val="21"/>
        </w:rPr>
      </w:sdtEndPr>
      <w:sdtContent>
        <w:p w14:paraId="3BE92C8A" w14:textId="77777777" w:rsidR="009E1AF4" w:rsidRPr="00524834" w:rsidRDefault="009E1AF4" w:rsidP="00D04CC2">
          <w:pPr>
            <w:pStyle w:val="En-ttedetabledesmatires"/>
            <w:spacing w:before="360"/>
            <w:rPr>
              <w:lang w:val="de-CH"/>
            </w:rPr>
          </w:pPr>
          <w:r w:rsidRPr="00524834">
            <w:rPr>
              <w:lang w:val="de-CH"/>
            </w:rPr>
            <w:t>Inhalt</w:t>
          </w:r>
        </w:p>
        <w:p w14:paraId="7B5E8A1D" w14:textId="77777777" w:rsidR="009E1AF4" w:rsidRPr="00524834" w:rsidRDefault="009E1AF4" w:rsidP="00FD0818">
          <w:pPr>
            <w:pStyle w:val="Tiret"/>
            <w:rPr>
              <w:lang w:val="de-CH"/>
            </w:rPr>
          </w:pPr>
          <w:r w:rsidRPr="00524834">
            <w:rPr>
              <w:lang w:val="de-CH"/>
            </w:rPr>
            <w:t>—</w:t>
          </w:r>
        </w:p>
        <w:p w14:paraId="7A594ACB" w14:textId="5DE698A8" w:rsidR="00C91440" w:rsidRDefault="00997A13">
          <w:pPr>
            <w:pStyle w:val="TM1"/>
            <w:rPr>
              <w:rFonts w:asciiTheme="minorHAnsi" w:eastAsiaTheme="minorEastAsia" w:hAnsiTheme="minorHAnsi"/>
              <w:b w:val="0"/>
              <w:kern w:val="2"/>
              <w:sz w:val="22"/>
              <w:szCs w:val="22"/>
              <w:lang w:val="fr-CH" w:eastAsia="fr-CH"/>
              <w14:ligatures w14:val="standardContextual"/>
            </w:rPr>
          </w:pPr>
          <w:r w:rsidRPr="00524834">
            <w:rPr>
              <w:color w:val="009581" w:themeColor="accent3"/>
              <w:lang w:val="de-CH"/>
            </w:rPr>
            <w:fldChar w:fldCharType="begin"/>
          </w:r>
          <w:r w:rsidR="009E1AF4" w:rsidRPr="00524834">
            <w:rPr>
              <w:lang w:val="de-CH"/>
            </w:rPr>
            <w:instrText xml:space="preserve"> TOC \o "1-3" \h \z \u </w:instrText>
          </w:r>
          <w:r w:rsidRPr="00524834">
            <w:rPr>
              <w:lang w:val="de-CH"/>
            </w:rPr>
            <w:fldChar w:fldCharType="separate"/>
          </w:r>
          <w:hyperlink w:anchor="_Toc161239376" w:history="1">
            <w:r w:rsidR="00C91440" w:rsidRPr="009302FA">
              <w:rPr>
                <w:rStyle w:val="Lienhypertexte"/>
                <w:lang w:val="de-CH"/>
              </w:rPr>
              <w:t>1</w:t>
            </w:r>
            <w:r w:rsidR="00C91440">
              <w:rPr>
                <w:rFonts w:asciiTheme="minorHAnsi" w:eastAsiaTheme="minorEastAsia" w:hAnsiTheme="minorHAnsi"/>
                <w:b w:val="0"/>
                <w:kern w:val="2"/>
                <w:sz w:val="22"/>
                <w:szCs w:val="22"/>
                <w:lang w:val="fr-CH" w:eastAsia="fr-CH"/>
                <w14:ligatures w14:val="standardContextual"/>
              </w:rPr>
              <w:tab/>
            </w:r>
            <w:r w:rsidR="00C91440" w:rsidRPr="009302FA">
              <w:rPr>
                <w:rStyle w:val="Lienhypertexte"/>
                <w:lang w:val="de-CH"/>
              </w:rPr>
              <w:t>Einleitung</w:t>
            </w:r>
            <w:r w:rsidR="00C91440">
              <w:rPr>
                <w:webHidden/>
              </w:rPr>
              <w:tab/>
            </w:r>
            <w:r w:rsidR="00C91440">
              <w:rPr>
                <w:webHidden/>
              </w:rPr>
              <w:fldChar w:fldCharType="begin"/>
            </w:r>
            <w:r w:rsidR="00C91440">
              <w:rPr>
                <w:webHidden/>
              </w:rPr>
              <w:instrText xml:space="preserve"> PAGEREF _Toc161239376 \h </w:instrText>
            </w:r>
            <w:r w:rsidR="00C91440">
              <w:rPr>
                <w:webHidden/>
              </w:rPr>
            </w:r>
            <w:r w:rsidR="00C91440">
              <w:rPr>
                <w:webHidden/>
              </w:rPr>
              <w:fldChar w:fldCharType="separate"/>
            </w:r>
            <w:r w:rsidR="00C91440">
              <w:rPr>
                <w:webHidden/>
              </w:rPr>
              <w:t>2</w:t>
            </w:r>
            <w:r w:rsidR="00C91440">
              <w:rPr>
                <w:webHidden/>
              </w:rPr>
              <w:fldChar w:fldCharType="end"/>
            </w:r>
          </w:hyperlink>
        </w:p>
        <w:p w14:paraId="4E974B2D" w14:textId="1C1D0AB1" w:rsidR="00C91440" w:rsidRDefault="00C91440">
          <w:pPr>
            <w:pStyle w:val="TM1"/>
            <w:rPr>
              <w:rFonts w:asciiTheme="minorHAnsi" w:eastAsiaTheme="minorEastAsia" w:hAnsiTheme="minorHAnsi"/>
              <w:b w:val="0"/>
              <w:kern w:val="2"/>
              <w:sz w:val="22"/>
              <w:szCs w:val="22"/>
              <w:lang w:val="fr-CH" w:eastAsia="fr-CH"/>
              <w14:ligatures w14:val="standardContextual"/>
            </w:rPr>
          </w:pPr>
          <w:hyperlink w:anchor="_Toc161239377" w:history="1">
            <w:r w:rsidRPr="009302FA">
              <w:rPr>
                <w:rStyle w:val="Lienhypertexte"/>
                <w:lang w:val="de-CH"/>
              </w:rPr>
              <w:t>2</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Vorgeschlagene Änderungen</w:t>
            </w:r>
            <w:r>
              <w:rPr>
                <w:webHidden/>
              </w:rPr>
              <w:tab/>
            </w:r>
            <w:r>
              <w:rPr>
                <w:webHidden/>
              </w:rPr>
              <w:fldChar w:fldCharType="begin"/>
            </w:r>
            <w:r>
              <w:rPr>
                <w:webHidden/>
              </w:rPr>
              <w:instrText xml:space="preserve"> PAGEREF _Toc161239377 \h </w:instrText>
            </w:r>
            <w:r>
              <w:rPr>
                <w:webHidden/>
              </w:rPr>
            </w:r>
            <w:r>
              <w:rPr>
                <w:webHidden/>
              </w:rPr>
              <w:fldChar w:fldCharType="separate"/>
            </w:r>
            <w:r>
              <w:rPr>
                <w:webHidden/>
              </w:rPr>
              <w:t>2</w:t>
            </w:r>
            <w:r>
              <w:rPr>
                <w:webHidden/>
              </w:rPr>
              <w:fldChar w:fldCharType="end"/>
            </w:r>
          </w:hyperlink>
        </w:p>
        <w:p w14:paraId="1D2BD9E3" w14:textId="798231B4" w:rsidR="00C91440" w:rsidRDefault="00C91440">
          <w:pPr>
            <w:pStyle w:val="TM2"/>
            <w:tabs>
              <w:tab w:val="right" w:pos="9910"/>
            </w:tabs>
            <w:rPr>
              <w:rFonts w:asciiTheme="minorHAnsi" w:eastAsiaTheme="minorEastAsia" w:hAnsiTheme="minorHAnsi"/>
              <w:b w:val="0"/>
              <w:kern w:val="2"/>
              <w:sz w:val="22"/>
              <w:szCs w:val="22"/>
              <w:lang w:val="fr-CH" w:eastAsia="fr-CH"/>
              <w14:ligatures w14:val="standardContextual"/>
            </w:rPr>
          </w:pPr>
          <w:hyperlink w:anchor="_Toc161239378" w:history="1">
            <w:r w:rsidRPr="009302FA">
              <w:rPr>
                <w:rStyle w:val="Lienhypertexte"/>
                <w:lang w:val="de-CH"/>
              </w:rPr>
              <w:t>2.1</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Flexible Besteuerung der Leibrenten</w:t>
            </w:r>
            <w:r>
              <w:rPr>
                <w:webHidden/>
              </w:rPr>
              <w:tab/>
            </w:r>
            <w:r>
              <w:rPr>
                <w:webHidden/>
              </w:rPr>
              <w:fldChar w:fldCharType="begin"/>
            </w:r>
            <w:r>
              <w:rPr>
                <w:webHidden/>
              </w:rPr>
              <w:instrText xml:space="preserve"> PAGEREF _Toc161239378 \h </w:instrText>
            </w:r>
            <w:r>
              <w:rPr>
                <w:webHidden/>
              </w:rPr>
            </w:r>
            <w:r>
              <w:rPr>
                <w:webHidden/>
              </w:rPr>
              <w:fldChar w:fldCharType="separate"/>
            </w:r>
            <w:r>
              <w:rPr>
                <w:webHidden/>
              </w:rPr>
              <w:t>2</w:t>
            </w:r>
            <w:r>
              <w:rPr>
                <w:webHidden/>
              </w:rPr>
              <w:fldChar w:fldCharType="end"/>
            </w:r>
          </w:hyperlink>
        </w:p>
        <w:p w14:paraId="36529974" w14:textId="6C642EBB" w:rsidR="00C91440" w:rsidRDefault="00C91440">
          <w:pPr>
            <w:pStyle w:val="TM2"/>
            <w:tabs>
              <w:tab w:val="right" w:pos="9910"/>
            </w:tabs>
            <w:rPr>
              <w:rFonts w:asciiTheme="minorHAnsi" w:eastAsiaTheme="minorEastAsia" w:hAnsiTheme="minorHAnsi"/>
              <w:b w:val="0"/>
              <w:kern w:val="2"/>
              <w:sz w:val="22"/>
              <w:szCs w:val="22"/>
              <w:lang w:val="fr-CH" w:eastAsia="fr-CH"/>
              <w14:ligatures w14:val="standardContextual"/>
            </w:rPr>
          </w:pPr>
          <w:hyperlink w:anchor="_Toc161239379" w:history="1">
            <w:r w:rsidRPr="009302FA">
              <w:rPr>
                <w:rStyle w:val="Lienhypertexte"/>
                <w:lang w:val="de-CH"/>
              </w:rPr>
              <w:t>2.2</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Kapitalsteuerermässigung bei konzerninternen Darlehen</w:t>
            </w:r>
            <w:r>
              <w:rPr>
                <w:webHidden/>
              </w:rPr>
              <w:tab/>
            </w:r>
            <w:r>
              <w:rPr>
                <w:webHidden/>
              </w:rPr>
              <w:fldChar w:fldCharType="begin"/>
            </w:r>
            <w:r>
              <w:rPr>
                <w:webHidden/>
              </w:rPr>
              <w:instrText xml:space="preserve"> PAGEREF _Toc161239379 \h </w:instrText>
            </w:r>
            <w:r>
              <w:rPr>
                <w:webHidden/>
              </w:rPr>
            </w:r>
            <w:r>
              <w:rPr>
                <w:webHidden/>
              </w:rPr>
              <w:fldChar w:fldCharType="separate"/>
            </w:r>
            <w:r>
              <w:rPr>
                <w:webHidden/>
              </w:rPr>
              <w:t>2</w:t>
            </w:r>
            <w:r>
              <w:rPr>
                <w:webHidden/>
              </w:rPr>
              <w:fldChar w:fldCharType="end"/>
            </w:r>
          </w:hyperlink>
        </w:p>
        <w:p w14:paraId="19D5D5A1" w14:textId="0FE02088" w:rsidR="00C91440" w:rsidRDefault="00C91440">
          <w:pPr>
            <w:pStyle w:val="TM2"/>
            <w:tabs>
              <w:tab w:val="right" w:pos="9910"/>
            </w:tabs>
            <w:rPr>
              <w:rFonts w:asciiTheme="minorHAnsi" w:eastAsiaTheme="minorEastAsia" w:hAnsiTheme="minorHAnsi"/>
              <w:b w:val="0"/>
              <w:kern w:val="2"/>
              <w:sz w:val="22"/>
              <w:szCs w:val="22"/>
              <w:lang w:val="fr-CH" w:eastAsia="fr-CH"/>
              <w14:ligatures w14:val="standardContextual"/>
            </w:rPr>
          </w:pPr>
          <w:hyperlink w:anchor="_Toc161239380" w:history="1">
            <w:r w:rsidRPr="009302FA">
              <w:rPr>
                <w:rStyle w:val="Lienhypertexte"/>
                <w:lang w:val="de-CH"/>
              </w:rPr>
              <w:t>2.3</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Steuergeheimnis für die Pfarreien</w:t>
            </w:r>
            <w:r>
              <w:rPr>
                <w:webHidden/>
              </w:rPr>
              <w:tab/>
            </w:r>
            <w:r>
              <w:rPr>
                <w:webHidden/>
              </w:rPr>
              <w:fldChar w:fldCharType="begin"/>
            </w:r>
            <w:r>
              <w:rPr>
                <w:webHidden/>
              </w:rPr>
              <w:instrText xml:space="preserve"> PAGEREF _Toc161239380 \h </w:instrText>
            </w:r>
            <w:r>
              <w:rPr>
                <w:webHidden/>
              </w:rPr>
            </w:r>
            <w:r>
              <w:rPr>
                <w:webHidden/>
              </w:rPr>
              <w:fldChar w:fldCharType="separate"/>
            </w:r>
            <w:r>
              <w:rPr>
                <w:webHidden/>
              </w:rPr>
              <w:t>3</w:t>
            </w:r>
            <w:r>
              <w:rPr>
                <w:webHidden/>
              </w:rPr>
              <w:fldChar w:fldCharType="end"/>
            </w:r>
          </w:hyperlink>
        </w:p>
        <w:p w14:paraId="3B7136D6" w14:textId="2AEA75A2" w:rsidR="00C91440" w:rsidRDefault="00C91440">
          <w:pPr>
            <w:pStyle w:val="TM2"/>
            <w:tabs>
              <w:tab w:val="right" w:pos="9910"/>
            </w:tabs>
            <w:rPr>
              <w:rFonts w:asciiTheme="minorHAnsi" w:eastAsiaTheme="minorEastAsia" w:hAnsiTheme="minorHAnsi"/>
              <w:b w:val="0"/>
              <w:kern w:val="2"/>
              <w:sz w:val="22"/>
              <w:szCs w:val="22"/>
              <w:lang w:val="fr-CH" w:eastAsia="fr-CH"/>
              <w14:ligatures w14:val="standardContextual"/>
            </w:rPr>
          </w:pPr>
          <w:hyperlink w:anchor="_Toc161239381" w:history="1">
            <w:r w:rsidRPr="009302FA">
              <w:rPr>
                <w:rStyle w:val="Lienhypertexte"/>
                <w:lang w:val="de-CH"/>
              </w:rPr>
              <w:t>2.4</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Elektronische Eröffnung</w:t>
            </w:r>
            <w:r>
              <w:rPr>
                <w:webHidden/>
              </w:rPr>
              <w:tab/>
            </w:r>
            <w:r>
              <w:rPr>
                <w:webHidden/>
              </w:rPr>
              <w:fldChar w:fldCharType="begin"/>
            </w:r>
            <w:r>
              <w:rPr>
                <w:webHidden/>
              </w:rPr>
              <w:instrText xml:space="preserve"> PAGEREF _Toc161239381 \h </w:instrText>
            </w:r>
            <w:r>
              <w:rPr>
                <w:webHidden/>
              </w:rPr>
            </w:r>
            <w:r>
              <w:rPr>
                <w:webHidden/>
              </w:rPr>
              <w:fldChar w:fldCharType="separate"/>
            </w:r>
            <w:r>
              <w:rPr>
                <w:webHidden/>
              </w:rPr>
              <w:t>3</w:t>
            </w:r>
            <w:r>
              <w:rPr>
                <w:webHidden/>
              </w:rPr>
              <w:fldChar w:fldCharType="end"/>
            </w:r>
          </w:hyperlink>
        </w:p>
        <w:p w14:paraId="0151962C" w14:textId="3C063F6E" w:rsidR="00C91440" w:rsidRDefault="00C91440">
          <w:pPr>
            <w:pStyle w:val="TM2"/>
            <w:tabs>
              <w:tab w:val="right" w:pos="9910"/>
            </w:tabs>
            <w:rPr>
              <w:rFonts w:asciiTheme="minorHAnsi" w:eastAsiaTheme="minorEastAsia" w:hAnsiTheme="minorHAnsi"/>
              <w:b w:val="0"/>
              <w:kern w:val="2"/>
              <w:sz w:val="22"/>
              <w:szCs w:val="22"/>
              <w:lang w:val="fr-CH" w:eastAsia="fr-CH"/>
              <w14:ligatures w14:val="standardContextual"/>
            </w:rPr>
          </w:pPr>
          <w:hyperlink w:anchor="_Toc161239382" w:history="1">
            <w:r w:rsidRPr="009302FA">
              <w:rPr>
                <w:rStyle w:val="Lienhypertexte"/>
                <w:lang w:val="de-CH"/>
              </w:rPr>
              <w:t>2.5</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Veröffentlichung im Amtsblatt</w:t>
            </w:r>
            <w:r>
              <w:rPr>
                <w:webHidden/>
              </w:rPr>
              <w:tab/>
            </w:r>
            <w:r>
              <w:rPr>
                <w:webHidden/>
              </w:rPr>
              <w:fldChar w:fldCharType="begin"/>
            </w:r>
            <w:r>
              <w:rPr>
                <w:webHidden/>
              </w:rPr>
              <w:instrText xml:space="preserve"> PAGEREF _Toc161239382 \h </w:instrText>
            </w:r>
            <w:r>
              <w:rPr>
                <w:webHidden/>
              </w:rPr>
            </w:r>
            <w:r>
              <w:rPr>
                <w:webHidden/>
              </w:rPr>
              <w:fldChar w:fldCharType="separate"/>
            </w:r>
            <w:r>
              <w:rPr>
                <w:webHidden/>
              </w:rPr>
              <w:t>4</w:t>
            </w:r>
            <w:r>
              <w:rPr>
                <w:webHidden/>
              </w:rPr>
              <w:fldChar w:fldCharType="end"/>
            </w:r>
          </w:hyperlink>
        </w:p>
        <w:p w14:paraId="31FAD513" w14:textId="1A6AC130" w:rsidR="00C91440" w:rsidRDefault="00C91440">
          <w:pPr>
            <w:pStyle w:val="TM2"/>
            <w:tabs>
              <w:tab w:val="right" w:pos="9910"/>
            </w:tabs>
            <w:rPr>
              <w:rFonts w:asciiTheme="minorHAnsi" w:eastAsiaTheme="minorEastAsia" w:hAnsiTheme="minorHAnsi"/>
              <w:b w:val="0"/>
              <w:kern w:val="2"/>
              <w:sz w:val="22"/>
              <w:szCs w:val="22"/>
              <w:lang w:val="fr-CH" w:eastAsia="fr-CH"/>
              <w14:ligatures w14:val="standardContextual"/>
            </w:rPr>
          </w:pPr>
          <w:hyperlink w:anchor="_Toc161239383" w:history="1">
            <w:r w:rsidRPr="009302FA">
              <w:rPr>
                <w:rStyle w:val="Lienhypertexte"/>
                <w:lang w:val="de-CH"/>
              </w:rPr>
              <w:t>2.6</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Korrektur der Nummerierung der Unterabschnitte</w:t>
            </w:r>
            <w:r>
              <w:rPr>
                <w:webHidden/>
              </w:rPr>
              <w:tab/>
            </w:r>
            <w:r>
              <w:rPr>
                <w:webHidden/>
              </w:rPr>
              <w:fldChar w:fldCharType="begin"/>
            </w:r>
            <w:r>
              <w:rPr>
                <w:webHidden/>
              </w:rPr>
              <w:instrText xml:space="preserve"> PAGEREF _Toc161239383 \h </w:instrText>
            </w:r>
            <w:r>
              <w:rPr>
                <w:webHidden/>
              </w:rPr>
            </w:r>
            <w:r>
              <w:rPr>
                <w:webHidden/>
              </w:rPr>
              <w:fldChar w:fldCharType="separate"/>
            </w:r>
            <w:r>
              <w:rPr>
                <w:webHidden/>
              </w:rPr>
              <w:t>4</w:t>
            </w:r>
            <w:r>
              <w:rPr>
                <w:webHidden/>
              </w:rPr>
              <w:fldChar w:fldCharType="end"/>
            </w:r>
          </w:hyperlink>
        </w:p>
        <w:p w14:paraId="7ECD117E" w14:textId="16858E5D" w:rsidR="00C91440" w:rsidRDefault="00C91440">
          <w:pPr>
            <w:pStyle w:val="TM2"/>
            <w:tabs>
              <w:tab w:val="right" w:pos="9910"/>
            </w:tabs>
            <w:rPr>
              <w:rFonts w:asciiTheme="minorHAnsi" w:eastAsiaTheme="minorEastAsia" w:hAnsiTheme="minorHAnsi"/>
              <w:b w:val="0"/>
              <w:kern w:val="2"/>
              <w:sz w:val="22"/>
              <w:szCs w:val="22"/>
              <w:lang w:val="fr-CH" w:eastAsia="fr-CH"/>
              <w14:ligatures w14:val="standardContextual"/>
            </w:rPr>
          </w:pPr>
          <w:hyperlink w:anchor="_Toc161239384" w:history="1">
            <w:r w:rsidRPr="009302FA">
              <w:rPr>
                <w:rStyle w:val="Lienhypertexte"/>
                <w:lang w:val="de-CH"/>
              </w:rPr>
              <w:t>2.7</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Bescheinigungen der Arbeitslosenkassen</w:t>
            </w:r>
            <w:r>
              <w:rPr>
                <w:webHidden/>
              </w:rPr>
              <w:tab/>
            </w:r>
            <w:r>
              <w:rPr>
                <w:webHidden/>
              </w:rPr>
              <w:fldChar w:fldCharType="begin"/>
            </w:r>
            <w:r>
              <w:rPr>
                <w:webHidden/>
              </w:rPr>
              <w:instrText xml:space="preserve"> PAGEREF _Toc161239384 \h </w:instrText>
            </w:r>
            <w:r>
              <w:rPr>
                <w:webHidden/>
              </w:rPr>
            </w:r>
            <w:r>
              <w:rPr>
                <w:webHidden/>
              </w:rPr>
              <w:fldChar w:fldCharType="separate"/>
            </w:r>
            <w:r>
              <w:rPr>
                <w:webHidden/>
              </w:rPr>
              <w:t>4</w:t>
            </w:r>
            <w:r>
              <w:rPr>
                <w:webHidden/>
              </w:rPr>
              <w:fldChar w:fldCharType="end"/>
            </w:r>
          </w:hyperlink>
        </w:p>
        <w:p w14:paraId="1C250114" w14:textId="09E17017" w:rsidR="00C91440" w:rsidRDefault="00C91440">
          <w:pPr>
            <w:pStyle w:val="TM2"/>
            <w:tabs>
              <w:tab w:val="right" w:pos="9910"/>
            </w:tabs>
            <w:rPr>
              <w:rFonts w:asciiTheme="minorHAnsi" w:eastAsiaTheme="minorEastAsia" w:hAnsiTheme="minorHAnsi"/>
              <w:b w:val="0"/>
              <w:kern w:val="2"/>
              <w:sz w:val="22"/>
              <w:szCs w:val="22"/>
              <w:lang w:val="fr-CH" w:eastAsia="fr-CH"/>
              <w14:ligatures w14:val="standardContextual"/>
            </w:rPr>
          </w:pPr>
          <w:hyperlink w:anchor="_Toc161239385" w:history="1">
            <w:r w:rsidRPr="009302FA">
              <w:rPr>
                <w:rStyle w:val="Lienhypertexte"/>
                <w:lang w:val="de-CH"/>
              </w:rPr>
              <w:t>2.8</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Bildung einer Rücklage als Zahlungsgarantie für die Grundstückgewinnsteuer</w:t>
            </w:r>
            <w:r>
              <w:rPr>
                <w:webHidden/>
              </w:rPr>
              <w:tab/>
            </w:r>
            <w:r>
              <w:rPr>
                <w:webHidden/>
              </w:rPr>
              <w:fldChar w:fldCharType="begin"/>
            </w:r>
            <w:r>
              <w:rPr>
                <w:webHidden/>
              </w:rPr>
              <w:instrText xml:space="preserve"> PAGEREF _Toc161239385 \h </w:instrText>
            </w:r>
            <w:r>
              <w:rPr>
                <w:webHidden/>
              </w:rPr>
            </w:r>
            <w:r>
              <w:rPr>
                <w:webHidden/>
              </w:rPr>
              <w:fldChar w:fldCharType="separate"/>
            </w:r>
            <w:r>
              <w:rPr>
                <w:webHidden/>
              </w:rPr>
              <w:t>5</w:t>
            </w:r>
            <w:r>
              <w:rPr>
                <w:webHidden/>
              </w:rPr>
              <w:fldChar w:fldCharType="end"/>
            </w:r>
          </w:hyperlink>
        </w:p>
        <w:p w14:paraId="52A72685" w14:textId="347C8E09" w:rsidR="00C91440" w:rsidRDefault="00C91440">
          <w:pPr>
            <w:pStyle w:val="TM1"/>
            <w:rPr>
              <w:rFonts w:asciiTheme="minorHAnsi" w:eastAsiaTheme="minorEastAsia" w:hAnsiTheme="minorHAnsi"/>
              <w:b w:val="0"/>
              <w:kern w:val="2"/>
              <w:sz w:val="22"/>
              <w:szCs w:val="22"/>
              <w:lang w:val="fr-CH" w:eastAsia="fr-CH"/>
              <w14:ligatures w14:val="standardContextual"/>
            </w:rPr>
          </w:pPr>
          <w:hyperlink w:anchor="_Toc161239386" w:history="1">
            <w:r w:rsidRPr="009302FA">
              <w:rPr>
                <w:rStyle w:val="Lienhypertexte"/>
                <w:lang w:val="de-CH"/>
              </w:rPr>
              <w:t>3</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Kommentar der einzelnen Bestimmungen (DStG)</w:t>
            </w:r>
            <w:r>
              <w:rPr>
                <w:webHidden/>
              </w:rPr>
              <w:tab/>
            </w:r>
            <w:r>
              <w:rPr>
                <w:webHidden/>
              </w:rPr>
              <w:fldChar w:fldCharType="begin"/>
            </w:r>
            <w:r>
              <w:rPr>
                <w:webHidden/>
              </w:rPr>
              <w:instrText xml:space="preserve"> PAGEREF _Toc161239386 \h </w:instrText>
            </w:r>
            <w:r>
              <w:rPr>
                <w:webHidden/>
              </w:rPr>
            </w:r>
            <w:r>
              <w:rPr>
                <w:webHidden/>
              </w:rPr>
              <w:fldChar w:fldCharType="separate"/>
            </w:r>
            <w:r>
              <w:rPr>
                <w:webHidden/>
              </w:rPr>
              <w:t>5</w:t>
            </w:r>
            <w:r>
              <w:rPr>
                <w:webHidden/>
              </w:rPr>
              <w:fldChar w:fldCharType="end"/>
            </w:r>
          </w:hyperlink>
        </w:p>
        <w:p w14:paraId="717D9661" w14:textId="44784E6B" w:rsidR="00C91440" w:rsidRDefault="00C91440">
          <w:pPr>
            <w:pStyle w:val="TM1"/>
            <w:rPr>
              <w:rFonts w:asciiTheme="minorHAnsi" w:eastAsiaTheme="minorEastAsia" w:hAnsiTheme="minorHAnsi"/>
              <w:b w:val="0"/>
              <w:kern w:val="2"/>
              <w:sz w:val="22"/>
              <w:szCs w:val="22"/>
              <w:lang w:val="fr-CH" w:eastAsia="fr-CH"/>
              <w14:ligatures w14:val="standardContextual"/>
            </w:rPr>
          </w:pPr>
          <w:hyperlink w:anchor="_Toc161239387" w:history="1">
            <w:r w:rsidRPr="009302FA">
              <w:rPr>
                <w:rStyle w:val="Lienhypertexte"/>
                <w:lang w:val="de-CH"/>
              </w:rPr>
              <w:t>4</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Auswirkungen der Revision</w:t>
            </w:r>
            <w:r>
              <w:rPr>
                <w:webHidden/>
              </w:rPr>
              <w:tab/>
            </w:r>
            <w:r>
              <w:rPr>
                <w:webHidden/>
              </w:rPr>
              <w:fldChar w:fldCharType="begin"/>
            </w:r>
            <w:r>
              <w:rPr>
                <w:webHidden/>
              </w:rPr>
              <w:instrText xml:space="preserve"> PAGEREF _Toc161239387 \h </w:instrText>
            </w:r>
            <w:r>
              <w:rPr>
                <w:webHidden/>
              </w:rPr>
            </w:r>
            <w:r>
              <w:rPr>
                <w:webHidden/>
              </w:rPr>
              <w:fldChar w:fldCharType="separate"/>
            </w:r>
            <w:r>
              <w:rPr>
                <w:webHidden/>
              </w:rPr>
              <w:t>8</w:t>
            </w:r>
            <w:r>
              <w:rPr>
                <w:webHidden/>
              </w:rPr>
              <w:fldChar w:fldCharType="end"/>
            </w:r>
          </w:hyperlink>
        </w:p>
        <w:p w14:paraId="79FEEDD0" w14:textId="51A4058A" w:rsidR="00C91440" w:rsidRDefault="00C91440">
          <w:pPr>
            <w:pStyle w:val="TM2"/>
            <w:tabs>
              <w:tab w:val="right" w:pos="9910"/>
            </w:tabs>
            <w:rPr>
              <w:rFonts w:asciiTheme="minorHAnsi" w:eastAsiaTheme="minorEastAsia" w:hAnsiTheme="minorHAnsi"/>
              <w:b w:val="0"/>
              <w:kern w:val="2"/>
              <w:sz w:val="22"/>
              <w:szCs w:val="22"/>
              <w:lang w:val="fr-CH" w:eastAsia="fr-CH"/>
              <w14:ligatures w14:val="standardContextual"/>
            </w:rPr>
          </w:pPr>
          <w:hyperlink w:anchor="_Toc161239388" w:history="1">
            <w:r w:rsidRPr="009302FA">
              <w:rPr>
                <w:rStyle w:val="Lienhypertexte"/>
                <w:lang w:val="de-CH"/>
              </w:rPr>
              <w:t>4.1</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Auswirkungen auf die Steuereinnahmen</w:t>
            </w:r>
            <w:r>
              <w:rPr>
                <w:webHidden/>
              </w:rPr>
              <w:tab/>
            </w:r>
            <w:r>
              <w:rPr>
                <w:webHidden/>
              </w:rPr>
              <w:fldChar w:fldCharType="begin"/>
            </w:r>
            <w:r>
              <w:rPr>
                <w:webHidden/>
              </w:rPr>
              <w:instrText xml:space="preserve"> PAGEREF _Toc161239388 \h </w:instrText>
            </w:r>
            <w:r>
              <w:rPr>
                <w:webHidden/>
              </w:rPr>
            </w:r>
            <w:r>
              <w:rPr>
                <w:webHidden/>
              </w:rPr>
              <w:fldChar w:fldCharType="separate"/>
            </w:r>
            <w:r>
              <w:rPr>
                <w:webHidden/>
              </w:rPr>
              <w:t>8</w:t>
            </w:r>
            <w:r>
              <w:rPr>
                <w:webHidden/>
              </w:rPr>
              <w:fldChar w:fldCharType="end"/>
            </w:r>
          </w:hyperlink>
        </w:p>
        <w:p w14:paraId="43F63807" w14:textId="0F30032B" w:rsidR="00C91440" w:rsidRDefault="00C91440">
          <w:pPr>
            <w:pStyle w:val="TM3"/>
            <w:tabs>
              <w:tab w:val="right" w:pos="9910"/>
            </w:tabs>
            <w:rPr>
              <w:rFonts w:asciiTheme="minorHAnsi" w:eastAsiaTheme="minorEastAsia" w:hAnsiTheme="minorHAnsi"/>
              <w:noProof/>
              <w:kern w:val="2"/>
              <w:sz w:val="22"/>
              <w:szCs w:val="22"/>
              <w:lang w:val="fr-CH" w:eastAsia="fr-CH"/>
              <w14:ligatures w14:val="standardContextual"/>
            </w:rPr>
          </w:pPr>
          <w:hyperlink w:anchor="_Toc161239389" w:history="1">
            <w:r w:rsidRPr="009302FA">
              <w:rPr>
                <w:rStyle w:val="Lienhypertexte"/>
                <w:noProof/>
                <w:lang w:val="de-CH"/>
              </w:rPr>
              <w:t>4.1.1</w:t>
            </w:r>
            <w:r>
              <w:rPr>
                <w:rFonts w:asciiTheme="minorHAnsi" w:eastAsiaTheme="minorEastAsia" w:hAnsiTheme="minorHAnsi"/>
                <w:noProof/>
                <w:kern w:val="2"/>
                <w:sz w:val="22"/>
                <w:szCs w:val="22"/>
                <w:lang w:val="fr-CH" w:eastAsia="fr-CH"/>
                <w14:ligatures w14:val="standardContextual"/>
              </w:rPr>
              <w:tab/>
            </w:r>
            <w:r w:rsidRPr="009302FA">
              <w:rPr>
                <w:rStyle w:val="Lienhypertexte"/>
                <w:noProof/>
                <w:lang w:val="de-CH"/>
              </w:rPr>
              <w:t>Flexible Besteuerung der Leibrenten</w:t>
            </w:r>
            <w:r>
              <w:rPr>
                <w:noProof/>
                <w:webHidden/>
              </w:rPr>
              <w:tab/>
            </w:r>
            <w:r>
              <w:rPr>
                <w:noProof/>
                <w:webHidden/>
              </w:rPr>
              <w:fldChar w:fldCharType="begin"/>
            </w:r>
            <w:r>
              <w:rPr>
                <w:noProof/>
                <w:webHidden/>
              </w:rPr>
              <w:instrText xml:space="preserve"> PAGEREF _Toc161239389 \h </w:instrText>
            </w:r>
            <w:r>
              <w:rPr>
                <w:noProof/>
                <w:webHidden/>
              </w:rPr>
            </w:r>
            <w:r>
              <w:rPr>
                <w:noProof/>
                <w:webHidden/>
              </w:rPr>
              <w:fldChar w:fldCharType="separate"/>
            </w:r>
            <w:r>
              <w:rPr>
                <w:noProof/>
                <w:webHidden/>
              </w:rPr>
              <w:t>8</w:t>
            </w:r>
            <w:r>
              <w:rPr>
                <w:noProof/>
                <w:webHidden/>
              </w:rPr>
              <w:fldChar w:fldCharType="end"/>
            </w:r>
          </w:hyperlink>
        </w:p>
        <w:p w14:paraId="57D03AEF" w14:textId="5982295C" w:rsidR="00C91440" w:rsidRDefault="00C91440">
          <w:pPr>
            <w:pStyle w:val="TM3"/>
            <w:tabs>
              <w:tab w:val="right" w:pos="9910"/>
            </w:tabs>
            <w:rPr>
              <w:rFonts w:asciiTheme="minorHAnsi" w:eastAsiaTheme="minorEastAsia" w:hAnsiTheme="minorHAnsi"/>
              <w:noProof/>
              <w:kern w:val="2"/>
              <w:sz w:val="22"/>
              <w:szCs w:val="22"/>
              <w:lang w:val="fr-CH" w:eastAsia="fr-CH"/>
              <w14:ligatures w14:val="standardContextual"/>
            </w:rPr>
          </w:pPr>
          <w:hyperlink w:anchor="_Toc161239390" w:history="1">
            <w:r w:rsidRPr="009302FA">
              <w:rPr>
                <w:rStyle w:val="Lienhypertexte"/>
                <w:rFonts w:cstheme="majorHAnsi"/>
                <w:noProof/>
                <w:lang w:val="de-CH"/>
              </w:rPr>
              <w:t>4.1.2</w:t>
            </w:r>
            <w:r>
              <w:rPr>
                <w:rFonts w:asciiTheme="minorHAnsi" w:eastAsiaTheme="minorEastAsia" w:hAnsiTheme="minorHAnsi"/>
                <w:noProof/>
                <w:kern w:val="2"/>
                <w:sz w:val="22"/>
                <w:szCs w:val="22"/>
                <w:lang w:val="fr-CH" w:eastAsia="fr-CH"/>
                <w14:ligatures w14:val="standardContextual"/>
              </w:rPr>
              <w:tab/>
            </w:r>
            <w:r w:rsidRPr="009302FA">
              <w:rPr>
                <w:rStyle w:val="Lienhypertexte"/>
                <w:noProof/>
                <w:lang w:val="de-CH"/>
              </w:rPr>
              <w:t>Kapitalsteuerermässigung bei konzerninternen Darlehen</w:t>
            </w:r>
            <w:r>
              <w:rPr>
                <w:noProof/>
                <w:webHidden/>
              </w:rPr>
              <w:tab/>
            </w:r>
            <w:r>
              <w:rPr>
                <w:noProof/>
                <w:webHidden/>
              </w:rPr>
              <w:fldChar w:fldCharType="begin"/>
            </w:r>
            <w:r>
              <w:rPr>
                <w:noProof/>
                <w:webHidden/>
              </w:rPr>
              <w:instrText xml:space="preserve"> PAGEREF _Toc161239390 \h </w:instrText>
            </w:r>
            <w:r>
              <w:rPr>
                <w:noProof/>
                <w:webHidden/>
              </w:rPr>
            </w:r>
            <w:r>
              <w:rPr>
                <w:noProof/>
                <w:webHidden/>
              </w:rPr>
              <w:fldChar w:fldCharType="separate"/>
            </w:r>
            <w:r>
              <w:rPr>
                <w:noProof/>
                <w:webHidden/>
              </w:rPr>
              <w:t>8</w:t>
            </w:r>
            <w:r>
              <w:rPr>
                <w:noProof/>
                <w:webHidden/>
              </w:rPr>
              <w:fldChar w:fldCharType="end"/>
            </w:r>
          </w:hyperlink>
        </w:p>
        <w:p w14:paraId="6A71CD38" w14:textId="4BA782E4" w:rsidR="00C91440" w:rsidRDefault="00C91440">
          <w:pPr>
            <w:pStyle w:val="TM2"/>
            <w:tabs>
              <w:tab w:val="right" w:pos="9910"/>
            </w:tabs>
            <w:rPr>
              <w:rFonts w:asciiTheme="minorHAnsi" w:eastAsiaTheme="minorEastAsia" w:hAnsiTheme="minorHAnsi"/>
              <w:b w:val="0"/>
              <w:kern w:val="2"/>
              <w:sz w:val="22"/>
              <w:szCs w:val="22"/>
              <w:lang w:val="fr-CH" w:eastAsia="fr-CH"/>
              <w14:ligatures w14:val="standardContextual"/>
            </w:rPr>
          </w:pPr>
          <w:hyperlink w:anchor="_Toc161239391" w:history="1">
            <w:r w:rsidRPr="009302FA">
              <w:rPr>
                <w:rStyle w:val="Lienhypertexte"/>
                <w:lang w:val="de-CH"/>
              </w:rPr>
              <w:t>4.2</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Auswirkungen in Bezug auf die IT</w:t>
            </w:r>
            <w:r>
              <w:rPr>
                <w:webHidden/>
              </w:rPr>
              <w:tab/>
            </w:r>
            <w:r>
              <w:rPr>
                <w:webHidden/>
              </w:rPr>
              <w:fldChar w:fldCharType="begin"/>
            </w:r>
            <w:r>
              <w:rPr>
                <w:webHidden/>
              </w:rPr>
              <w:instrText xml:space="preserve"> PAGEREF _Toc161239391 \h </w:instrText>
            </w:r>
            <w:r>
              <w:rPr>
                <w:webHidden/>
              </w:rPr>
            </w:r>
            <w:r>
              <w:rPr>
                <w:webHidden/>
              </w:rPr>
              <w:fldChar w:fldCharType="separate"/>
            </w:r>
            <w:r>
              <w:rPr>
                <w:webHidden/>
              </w:rPr>
              <w:t>9</w:t>
            </w:r>
            <w:r>
              <w:rPr>
                <w:webHidden/>
              </w:rPr>
              <w:fldChar w:fldCharType="end"/>
            </w:r>
          </w:hyperlink>
        </w:p>
        <w:p w14:paraId="2ADADADA" w14:textId="3EBA0611" w:rsidR="00C91440" w:rsidRDefault="00C91440">
          <w:pPr>
            <w:pStyle w:val="TM1"/>
            <w:rPr>
              <w:rFonts w:asciiTheme="minorHAnsi" w:eastAsiaTheme="minorEastAsia" w:hAnsiTheme="minorHAnsi"/>
              <w:b w:val="0"/>
              <w:kern w:val="2"/>
              <w:sz w:val="22"/>
              <w:szCs w:val="22"/>
              <w:lang w:val="fr-CH" w:eastAsia="fr-CH"/>
              <w14:ligatures w14:val="standardContextual"/>
            </w:rPr>
          </w:pPr>
          <w:hyperlink w:anchor="_Toc161239392" w:history="1">
            <w:r w:rsidRPr="009302FA">
              <w:rPr>
                <w:rStyle w:val="Lienhypertexte"/>
                <w:lang w:val="de-CH"/>
              </w:rPr>
              <w:t>5</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Juristische Aspekte</w:t>
            </w:r>
            <w:r>
              <w:rPr>
                <w:webHidden/>
              </w:rPr>
              <w:tab/>
            </w:r>
            <w:r>
              <w:rPr>
                <w:webHidden/>
              </w:rPr>
              <w:fldChar w:fldCharType="begin"/>
            </w:r>
            <w:r>
              <w:rPr>
                <w:webHidden/>
              </w:rPr>
              <w:instrText xml:space="preserve"> PAGEREF _Toc161239392 \h </w:instrText>
            </w:r>
            <w:r>
              <w:rPr>
                <w:webHidden/>
              </w:rPr>
            </w:r>
            <w:r>
              <w:rPr>
                <w:webHidden/>
              </w:rPr>
              <w:fldChar w:fldCharType="separate"/>
            </w:r>
            <w:r>
              <w:rPr>
                <w:webHidden/>
              </w:rPr>
              <w:t>9</w:t>
            </w:r>
            <w:r>
              <w:rPr>
                <w:webHidden/>
              </w:rPr>
              <w:fldChar w:fldCharType="end"/>
            </w:r>
          </w:hyperlink>
        </w:p>
        <w:p w14:paraId="290A9A30" w14:textId="2EE6F816" w:rsidR="00C91440" w:rsidRDefault="00C91440">
          <w:pPr>
            <w:pStyle w:val="TM2"/>
            <w:tabs>
              <w:tab w:val="right" w:pos="9910"/>
            </w:tabs>
            <w:rPr>
              <w:rFonts w:asciiTheme="minorHAnsi" w:eastAsiaTheme="minorEastAsia" w:hAnsiTheme="minorHAnsi"/>
              <w:b w:val="0"/>
              <w:kern w:val="2"/>
              <w:sz w:val="22"/>
              <w:szCs w:val="22"/>
              <w:lang w:val="fr-CH" w:eastAsia="fr-CH"/>
              <w14:ligatures w14:val="standardContextual"/>
            </w:rPr>
          </w:pPr>
          <w:hyperlink w:anchor="_Toc161239393" w:history="1">
            <w:r w:rsidRPr="009302FA">
              <w:rPr>
                <w:rStyle w:val="Lienhypertexte"/>
                <w:lang w:val="de-CH"/>
              </w:rPr>
              <w:t>5.1</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Referendum</w:t>
            </w:r>
            <w:r>
              <w:rPr>
                <w:webHidden/>
              </w:rPr>
              <w:tab/>
            </w:r>
            <w:r>
              <w:rPr>
                <w:webHidden/>
              </w:rPr>
              <w:fldChar w:fldCharType="begin"/>
            </w:r>
            <w:r>
              <w:rPr>
                <w:webHidden/>
              </w:rPr>
              <w:instrText xml:space="preserve"> PAGEREF _Toc161239393 \h </w:instrText>
            </w:r>
            <w:r>
              <w:rPr>
                <w:webHidden/>
              </w:rPr>
            </w:r>
            <w:r>
              <w:rPr>
                <w:webHidden/>
              </w:rPr>
              <w:fldChar w:fldCharType="separate"/>
            </w:r>
            <w:r>
              <w:rPr>
                <w:webHidden/>
              </w:rPr>
              <w:t>9</w:t>
            </w:r>
            <w:r>
              <w:rPr>
                <w:webHidden/>
              </w:rPr>
              <w:fldChar w:fldCharType="end"/>
            </w:r>
          </w:hyperlink>
        </w:p>
        <w:p w14:paraId="16C9F7BC" w14:textId="198656C9" w:rsidR="00C91440" w:rsidRDefault="00C91440">
          <w:pPr>
            <w:pStyle w:val="TM2"/>
            <w:tabs>
              <w:tab w:val="right" w:pos="9910"/>
            </w:tabs>
            <w:rPr>
              <w:rFonts w:asciiTheme="minorHAnsi" w:eastAsiaTheme="minorEastAsia" w:hAnsiTheme="minorHAnsi"/>
              <w:b w:val="0"/>
              <w:kern w:val="2"/>
              <w:sz w:val="22"/>
              <w:szCs w:val="22"/>
              <w:lang w:val="fr-CH" w:eastAsia="fr-CH"/>
              <w14:ligatures w14:val="standardContextual"/>
            </w:rPr>
          </w:pPr>
          <w:hyperlink w:anchor="_Toc161239394" w:history="1">
            <w:r w:rsidRPr="009302FA">
              <w:rPr>
                <w:rStyle w:val="Lienhypertexte"/>
                <w:lang w:val="de-CH"/>
              </w:rPr>
              <w:t>5.2</w:t>
            </w:r>
            <w:r>
              <w:rPr>
                <w:rFonts w:asciiTheme="minorHAnsi" w:eastAsiaTheme="minorEastAsia" w:hAnsiTheme="minorHAnsi"/>
                <w:b w:val="0"/>
                <w:kern w:val="2"/>
                <w:sz w:val="22"/>
                <w:szCs w:val="22"/>
                <w:lang w:val="fr-CH" w:eastAsia="fr-CH"/>
                <w14:ligatures w14:val="standardContextual"/>
              </w:rPr>
              <w:tab/>
            </w:r>
            <w:r w:rsidRPr="009302FA">
              <w:rPr>
                <w:rStyle w:val="Lienhypertexte"/>
                <w:lang w:val="de-CH"/>
              </w:rPr>
              <w:t>Nachhaltige Entwicklung</w:t>
            </w:r>
            <w:r>
              <w:rPr>
                <w:webHidden/>
              </w:rPr>
              <w:tab/>
            </w:r>
            <w:r>
              <w:rPr>
                <w:webHidden/>
              </w:rPr>
              <w:fldChar w:fldCharType="begin"/>
            </w:r>
            <w:r>
              <w:rPr>
                <w:webHidden/>
              </w:rPr>
              <w:instrText xml:space="preserve"> PAGEREF _Toc161239394 \h </w:instrText>
            </w:r>
            <w:r>
              <w:rPr>
                <w:webHidden/>
              </w:rPr>
            </w:r>
            <w:r>
              <w:rPr>
                <w:webHidden/>
              </w:rPr>
              <w:fldChar w:fldCharType="separate"/>
            </w:r>
            <w:r>
              <w:rPr>
                <w:webHidden/>
              </w:rPr>
              <w:t>9</w:t>
            </w:r>
            <w:r>
              <w:rPr>
                <w:webHidden/>
              </w:rPr>
              <w:fldChar w:fldCharType="end"/>
            </w:r>
          </w:hyperlink>
        </w:p>
        <w:p w14:paraId="16CD082B" w14:textId="5D31A809" w:rsidR="00D165C0" w:rsidRPr="00524834" w:rsidRDefault="00997A13">
          <w:pPr>
            <w:rPr>
              <w:lang w:val="de-CH"/>
            </w:rPr>
          </w:pPr>
          <w:r w:rsidRPr="00524834">
            <w:rPr>
              <w:lang w:val="de-CH"/>
            </w:rPr>
            <w:fldChar w:fldCharType="end"/>
          </w:r>
        </w:p>
      </w:sdtContent>
    </w:sdt>
    <w:p w14:paraId="52BF181C" w14:textId="77777777" w:rsidR="009E1AF4" w:rsidRPr="00524834" w:rsidRDefault="009E1AF4" w:rsidP="00FD0818">
      <w:pPr>
        <w:rPr>
          <w:lang w:val="de-CH"/>
        </w:rPr>
      </w:pPr>
      <w:r w:rsidRPr="00524834">
        <w:rPr>
          <w:lang w:val="de-CH"/>
        </w:rPr>
        <w:br w:type="page"/>
      </w:r>
    </w:p>
    <w:p w14:paraId="080CD6BF" w14:textId="77777777" w:rsidR="009E1AF4" w:rsidRPr="00524834" w:rsidRDefault="00C17504" w:rsidP="00DC4643">
      <w:pPr>
        <w:pStyle w:val="Titre1"/>
        <w:rPr>
          <w:lang w:val="de-CH"/>
        </w:rPr>
      </w:pPr>
      <w:bookmarkStart w:id="0" w:name="_Toc161239376"/>
      <w:r w:rsidRPr="00524834">
        <w:rPr>
          <w:lang w:val="de-CH"/>
        </w:rPr>
        <w:lastRenderedPageBreak/>
        <w:t>Einleitung</w:t>
      </w:r>
      <w:bookmarkEnd w:id="0"/>
    </w:p>
    <w:p w14:paraId="6F97186D" w14:textId="77777777" w:rsidR="009E1AF4" w:rsidRPr="00524834" w:rsidRDefault="009E1AF4" w:rsidP="00970383">
      <w:pPr>
        <w:pStyle w:val="Tiret"/>
        <w:rPr>
          <w:lang w:val="de-CH"/>
        </w:rPr>
      </w:pPr>
      <w:r w:rsidRPr="00524834">
        <w:rPr>
          <w:lang w:val="de-CH"/>
        </w:rPr>
        <w:t>—</w:t>
      </w:r>
    </w:p>
    <w:p w14:paraId="129112E6" w14:textId="328146D6" w:rsidR="009E1AF4" w:rsidRPr="00524834" w:rsidRDefault="008C064E" w:rsidP="00AD2B58">
      <w:pPr>
        <w:pStyle w:val="Corpsdetexte"/>
        <w:rPr>
          <w:lang w:val="de-CH"/>
        </w:rPr>
      </w:pPr>
      <w:r w:rsidRPr="00524834">
        <w:rPr>
          <w:lang w:val="de-CH"/>
        </w:rPr>
        <w:t>Mit dieser Revision sollen auf kantonaler Ebene die bundesrechtlichen Änderungen für die Besteuerung der Leibrenten eingeführt werden. Mit der Revision wird eine Kapitalsteuerermässigung bei konzerninternen Darlehen eingeführt</w:t>
      </w:r>
      <w:r w:rsidR="003D34DD" w:rsidRPr="00524834">
        <w:rPr>
          <w:lang w:val="de-CH"/>
        </w:rPr>
        <w:t>.</w:t>
      </w:r>
      <w:r w:rsidRPr="00524834">
        <w:rPr>
          <w:lang w:val="de-CH"/>
        </w:rPr>
        <w:t xml:space="preserve"> Der Vorentwurf befasst sich ausserdem näher mit dem Steuergeheimnis, das für die Pfarreien </w:t>
      </w:r>
      <w:r w:rsidR="00AF7D3B" w:rsidRPr="00524834">
        <w:rPr>
          <w:lang w:val="de-CH"/>
        </w:rPr>
        <w:t xml:space="preserve">(Kirchgemeinden) </w:t>
      </w:r>
      <w:r w:rsidRPr="00524834">
        <w:rPr>
          <w:lang w:val="de-CH"/>
        </w:rPr>
        <w:t xml:space="preserve">beim Bezug der Kirchensteuer gilt, und </w:t>
      </w:r>
      <w:r w:rsidR="001621F4" w:rsidRPr="00524834">
        <w:rPr>
          <w:lang w:val="de-CH"/>
        </w:rPr>
        <w:t xml:space="preserve">führt für die Steuerbehörde </w:t>
      </w:r>
      <w:r w:rsidR="00D07378" w:rsidRPr="00524834">
        <w:rPr>
          <w:lang w:val="de-CH"/>
        </w:rPr>
        <w:t xml:space="preserve">die Möglichkeit </w:t>
      </w:r>
      <w:r w:rsidR="001621F4" w:rsidRPr="00524834">
        <w:rPr>
          <w:lang w:val="de-CH"/>
        </w:rPr>
        <w:t xml:space="preserve">ein, Verfügungen elektronisch zu eröffnen. Der Vorentwurf </w:t>
      </w:r>
      <w:r w:rsidRPr="00524834">
        <w:rPr>
          <w:lang w:val="de-CH"/>
        </w:rPr>
        <w:t xml:space="preserve">geht </w:t>
      </w:r>
      <w:r w:rsidR="001621F4" w:rsidRPr="00524834">
        <w:rPr>
          <w:lang w:val="de-CH"/>
        </w:rPr>
        <w:t xml:space="preserve">auch </w:t>
      </w:r>
      <w:r w:rsidRPr="00524834">
        <w:rPr>
          <w:lang w:val="de-CH"/>
        </w:rPr>
        <w:t>auf die Einzelheiten bei den Veröffentlichungen der Steuerbehörde im Amtsblatt ein. Der Vorentwurf führt für die Arbeitslosenkassen die Verpflichtung ein, der KSTV eine Bescheinigung über die in Anwendung der Arbeitslosengesetzgebung ausgerichteten Leistungen zuzustellen. Auch setzt der Vorentwurf die Motion um, wonach die Notarin oder der Notar bei Grundstücksverkäufen einen Betrag als Zahlungsgarantie für die Grundstückgewinnsteuer zurückbehält. Weiter sind auch noch einige rein formale Korrekturen vorgenommen worden.</w:t>
      </w:r>
    </w:p>
    <w:p w14:paraId="628EBA6C" w14:textId="55C92709" w:rsidR="009E1AF4" w:rsidRPr="00524834" w:rsidRDefault="003F0A03" w:rsidP="00B01E1B">
      <w:pPr>
        <w:pStyle w:val="Titre1"/>
        <w:rPr>
          <w:lang w:val="de-CH"/>
        </w:rPr>
      </w:pPr>
      <w:bookmarkStart w:id="1" w:name="_Toc161239377"/>
      <w:r w:rsidRPr="00524834">
        <w:rPr>
          <w:lang w:val="de-CH"/>
        </w:rPr>
        <w:t xml:space="preserve">Vorgeschlagene </w:t>
      </w:r>
      <w:r w:rsidR="00C17504" w:rsidRPr="00524834">
        <w:rPr>
          <w:lang w:val="de-CH"/>
        </w:rPr>
        <w:t>Änderungen</w:t>
      </w:r>
      <w:bookmarkEnd w:id="1"/>
    </w:p>
    <w:p w14:paraId="1892BC45" w14:textId="77777777" w:rsidR="009E1AF4" w:rsidRPr="00524834" w:rsidRDefault="009E1AF4" w:rsidP="008756FD">
      <w:pPr>
        <w:pStyle w:val="Tiret"/>
        <w:rPr>
          <w:lang w:val="de-CH"/>
        </w:rPr>
      </w:pPr>
      <w:r w:rsidRPr="00524834">
        <w:rPr>
          <w:lang w:val="de-CH"/>
        </w:rPr>
        <w:t>—</w:t>
      </w:r>
    </w:p>
    <w:p w14:paraId="504D6048" w14:textId="77777777" w:rsidR="009E1AF4" w:rsidRPr="00524834" w:rsidRDefault="000632BB" w:rsidP="00DC4643">
      <w:pPr>
        <w:pStyle w:val="Titre2"/>
        <w:rPr>
          <w:lang w:val="de-CH"/>
        </w:rPr>
      </w:pPr>
      <w:bookmarkStart w:id="2" w:name="_Toc161239378"/>
      <w:r w:rsidRPr="00524834">
        <w:rPr>
          <w:lang w:val="de-CH"/>
        </w:rPr>
        <w:t>Flexible Besteuerung der Leibrenten</w:t>
      </w:r>
      <w:bookmarkEnd w:id="2"/>
      <w:r w:rsidRPr="00524834">
        <w:rPr>
          <w:lang w:val="de-CH"/>
        </w:rPr>
        <w:t xml:space="preserve"> </w:t>
      </w:r>
    </w:p>
    <w:p w14:paraId="4373935B" w14:textId="22233CE4" w:rsidR="000632BB" w:rsidRPr="00524834" w:rsidRDefault="003F0A03" w:rsidP="000632BB">
      <w:pPr>
        <w:pStyle w:val="Corpsdetexte"/>
        <w:rPr>
          <w:lang w:val="de-CH"/>
        </w:rPr>
      </w:pPr>
      <w:r w:rsidRPr="00524834">
        <w:rPr>
          <w:lang w:val="de-CH"/>
        </w:rPr>
        <w:t>Zurzeit</w:t>
      </w:r>
      <w:r w:rsidR="009F509F" w:rsidRPr="00524834">
        <w:rPr>
          <w:lang w:val="de-CH"/>
        </w:rPr>
        <w:t xml:space="preserve"> </w:t>
      </w:r>
      <w:r w:rsidRPr="00524834">
        <w:rPr>
          <w:lang w:val="de-CH"/>
        </w:rPr>
        <w:t>wird</w:t>
      </w:r>
      <w:r w:rsidR="009F509F" w:rsidRPr="00524834">
        <w:rPr>
          <w:lang w:val="de-CH"/>
        </w:rPr>
        <w:t xml:space="preserve"> bei Leibrenten ein Anteil von 40 Prozent als pauschaler Ertragsanteil besteuert. Vor dem Hintergrund der </w:t>
      </w:r>
      <w:r w:rsidRPr="00524834">
        <w:rPr>
          <w:lang w:val="de-CH"/>
        </w:rPr>
        <w:t>nunmehr geltenden</w:t>
      </w:r>
      <w:r w:rsidR="009F509F" w:rsidRPr="00524834">
        <w:rPr>
          <w:lang w:val="de-CH"/>
        </w:rPr>
        <w:t xml:space="preserve"> Zinssätze führt dies zu einer Überbesteuerung. Der Bund hat beschlossen, das Bundesgesetz vom 14. Dezember 1990 über die direkten Bundessteuern (DBG – SR 642.11), das Bundesgesetz vom 14. Dezember 1990 über die Harmonisierung der direkten Steuern der Kantone und Gemeinden (StHG – SR 642.14) sowie das Bundesgesetz vom 13. Oktober 1965 über die Verrechnungssteuer (VStG – SR 642.21) zu ändern und den steuerbaren Ertragsanteil der Leibrenten flexibel anzupassen. Die neuen bundesrechtlichen Bestimmungen </w:t>
      </w:r>
      <w:r w:rsidRPr="00524834">
        <w:rPr>
          <w:lang w:val="de-CH"/>
        </w:rPr>
        <w:t>werden</w:t>
      </w:r>
      <w:r w:rsidR="009F509F" w:rsidRPr="00524834">
        <w:rPr>
          <w:lang w:val="de-CH"/>
        </w:rPr>
        <w:t xml:space="preserve"> am 1. Januar 2025 in Kraft treten. Die Artikel 23 Abs. 3, 34 Abs. 1 Bst. b und 160 Abs. 1 Bst. c des Gesetzes über die direkten Kantonssteuern (DStG – SGF 631.1) sind dementsprechend anzupassen. </w:t>
      </w:r>
    </w:p>
    <w:p w14:paraId="43E8E4CC" w14:textId="77777777" w:rsidR="00182FEA" w:rsidRPr="00524834" w:rsidRDefault="00182FEA" w:rsidP="002825F8">
      <w:pPr>
        <w:pStyle w:val="Corpsdetexte"/>
        <w:rPr>
          <w:lang w:val="de-CH"/>
        </w:rPr>
      </w:pPr>
    </w:p>
    <w:p w14:paraId="589E3EAC" w14:textId="77777777" w:rsidR="002825F8" w:rsidRPr="00524834" w:rsidRDefault="002825F8" w:rsidP="002825F8">
      <w:pPr>
        <w:pStyle w:val="Titre2"/>
        <w:rPr>
          <w:lang w:val="de-CH"/>
        </w:rPr>
      </w:pPr>
      <w:bookmarkStart w:id="3" w:name="_Toc161239379"/>
      <w:r w:rsidRPr="00524834">
        <w:rPr>
          <w:lang w:val="de-CH"/>
        </w:rPr>
        <w:t>Kapitalsteuerermässigung bei konzerninternen Darlehen</w:t>
      </w:r>
      <w:bookmarkEnd w:id="3"/>
      <w:r w:rsidRPr="00524834">
        <w:rPr>
          <w:lang w:val="de-CH"/>
        </w:rPr>
        <w:t xml:space="preserve"> </w:t>
      </w:r>
    </w:p>
    <w:p w14:paraId="49D74126" w14:textId="322A733E" w:rsidR="002825F8" w:rsidRPr="00524834" w:rsidRDefault="002825F8" w:rsidP="00E9550D">
      <w:pPr>
        <w:pStyle w:val="Corpsdetexte"/>
        <w:rPr>
          <w:lang w:val="de-CH"/>
        </w:rPr>
      </w:pPr>
      <w:r w:rsidRPr="00524834">
        <w:rPr>
          <w:lang w:val="de-CH"/>
        </w:rPr>
        <w:t xml:space="preserve">Seit der am 1. Januar 2020 in Kraft getretenen Steuerreform und AHV-Finanzierung (STAF) können die Kantone gemäss </w:t>
      </w:r>
      <w:r w:rsidR="00EC3508" w:rsidRPr="00524834">
        <w:rPr>
          <w:lang w:val="de-CH"/>
        </w:rPr>
        <w:t>StHG</w:t>
      </w:r>
      <w:r w:rsidRPr="00524834">
        <w:rPr>
          <w:lang w:val="de-CH"/>
        </w:rPr>
        <w:t xml:space="preserve"> (Art. 29 Abs. 3) für Eigenkapital, das auf Beteiligungsrechte, auf Patente und vergleichbare Rechte sowie auf Darlehen an Konzerngesellschaften (konzerninterne Darlehen) entfällt, eine Steuerermässigung vorsehen. Mit der STAF hat der Kanton Freiburg eine Steuerermässigung nur für Beteiligungsrechte (Art. 111 und 112 DStG) und für Patente und vergleichbare Rechte (Art. 103a DStG) eingeführt. </w:t>
      </w:r>
    </w:p>
    <w:p w14:paraId="06450C98" w14:textId="77777777" w:rsidR="00E060D0" w:rsidRPr="00524834" w:rsidRDefault="00E060D0" w:rsidP="00E060D0">
      <w:pPr>
        <w:pStyle w:val="Corpsdetexte"/>
        <w:rPr>
          <w:lang w:val="de-CH"/>
        </w:rPr>
      </w:pPr>
      <w:r w:rsidRPr="00524834">
        <w:rPr>
          <w:lang w:val="de-CH"/>
        </w:rPr>
        <w:t xml:space="preserve">Dies entsprach den Massnahmen, die ursprünglich in der Steuervorlage 17 (SV17) vorgesehen waren. Um einen breiteren Konsens zu erreichen, war diese Vorlage in mehreren Punkten geändert (und auch in STAF umbenannt) worden. Zwei Änderungen betrafen damals die Einführung des Abzugs für Eigenfinanzierung unter der Bedingung, dass der Gewinnsteuersatz für die Kantons-/Gemeinde-/Kirchensteuer nicht unter 13,5 % liegt, sowie die Zulässigkeit konzerninterner Darlehen für die Kapitalsteuerermässigung. </w:t>
      </w:r>
    </w:p>
    <w:p w14:paraId="5FF47086" w14:textId="31771F34" w:rsidR="00E060D0" w:rsidRPr="00524834" w:rsidRDefault="0068120A" w:rsidP="00E060D0">
      <w:pPr>
        <w:pStyle w:val="Corpsdetexte"/>
        <w:rPr>
          <w:lang w:val="de-CH"/>
        </w:rPr>
      </w:pPr>
      <w:r>
        <w:rPr>
          <w:lang w:val="de-CH"/>
        </w:rPr>
        <w:t xml:space="preserve">Im interkantonalen Vergleich </w:t>
      </w:r>
      <w:r w:rsidR="00E060D0" w:rsidRPr="00524834">
        <w:rPr>
          <w:lang w:val="de-CH"/>
        </w:rPr>
        <w:t xml:space="preserve">lässt sich feststellen, dass </w:t>
      </w:r>
      <w:r>
        <w:rPr>
          <w:lang w:val="de-CH"/>
        </w:rPr>
        <w:t>der Kanton Freiburg</w:t>
      </w:r>
      <w:r w:rsidR="00E060D0" w:rsidRPr="00524834">
        <w:rPr>
          <w:lang w:val="de-CH"/>
        </w:rPr>
        <w:t xml:space="preserve"> bei der Kapitalbesteuerung nicht gut dasteht. Zu erwähnen ist auch, dass unser Kanton </w:t>
      </w:r>
      <w:r w:rsidR="00E060D0" w:rsidRPr="00524834">
        <w:rPr>
          <w:b/>
          <w:lang w:val="de-CH"/>
        </w:rPr>
        <w:t>der einzige Kanton ist, der konzerninterne Darlehen für die ermässigte Kapitalbesteuerung ausschliesst</w:t>
      </w:r>
      <w:r w:rsidR="00E060D0" w:rsidRPr="00524834">
        <w:rPr>
          <w:lang w:val="de-CH"/>
        </w:rPr>
        <w:t>.</w:t>
      </w:r>
    </w:p>
    <w:p w14:paraId="3F8DA81C" w14:textId="4179B8B8" w:rsidR="00E060D0" w:rsidRPr="00524834" w:rsidRDefault="00E060D0" w:rsidP="00E060D0">
      <w:pPr>
        <w:pStyle w:val="Corpsdetexte"/>
        <w:rPr>
          <w:rFonts w:cstheme="minorHAnsi"/>
          <w:lang w:val="de-CH"/>
        </w:rPr>
      </w:pPr>
      <w:r w:rsidRPr="00524834">
        <w:rPr>
          <w:lang w:val="de-CH"/>
        </w:rPr>
        <w:t>Der Staatsrat schlägt aus mehreren Gründen vor, die Kapitalsteuerermässigung auf die konzerninternen Darlehen auszudehnen. Zunächst wird unser Kanton damit punkto Kapitalsteuer attraktiver</w:t>
      </w:r>
      <w:r w:rsidR="0068120A">
        <w:rPr>
          <w:lang w:val="de-CH"/>
        </w:rPr>
        <w:t xml:space="preserve">. </w:t>
      </w:r>
      <w:r w:rsidR="0056245A">
        <w:rPr>
          <w:lang w:val="de-CH"/>
        </w:rPr>
        <w:t>Ein Schätzung der</w:t>
      </w:r>
      <w:r w:rsidR="0068120A">
        <w:rPr>
          <w:lang w:val="de-CH"/>
        </w:rPr>
        <w:t xml:space="preserve"> entsprechenden Kosten finde</w:t>
      </w:r>
      <w:r w:rsidR="0056245A">
        <w:rPr>
          <w:lang w:val="de-CH"/>
        </w:rPr>
        <w:t>t</w:t>
      </w:r>
      <w:r w:rsidR="0068120A">
        <w:rPr>
          <w:lang w:val="de-CH"/>
        </w:rPr>
        <w:t xml:space="preserve"> sich unten unter Ziffer </w:t>
      </w:r>
      <w:r w:rsidRPr="00524834">
        <w:rPr>
          <w:rFonts w:cstheme="minorHAnsi"/>
          <w:lang w:val="de-CH"/>
        </w:rPr>
        <w:t xml:space="preserve">4. </w:t>
      </w:r>
    </w:p>
    <w:p w14:paraId="3877156F" w14:textId="64F3F1BF" w:rsidR="00E060D0" w:rsidRPr="00524834" w:rsidRDefault="00E060D0" w:rsidP="00E060D0">
      <w:pPr>
        <w:pStyle w:val="Corpsdetexte"/>
        <w:rPr>
          <w:rFonts w:cstheme="minorHAnsi"/>
          <w:lang w:val="de-CH"/>
        </w:rPr>
      </w:pPr>
      <w:r w:rsidRPr="00524834">
        <w:rPr>
          <w:rFonts w:cstheme="minorHAnsi"/>
          <w:lang w:val="de-CH"/>
        </w:rPr>
        <w:lastRenderedPageBreak/>
        <w:t>Der zweite Grund ist im Zusammenhang mit dem Konstrukt der Steuerreform in unserem Kanton zu sehen. Die Abschaffung der kantonalen Steuerstatus sollte zu einer Erhöhung der Kapitalsteuer für alle Gesellschaften mit kantonalem Status führen. Bei der Schätzung der Gesamtkosten dieser Reform wurde damals festgestellt, dass die Erhöhung der Kapitalsteuer der vier grössten Gesellschaften mit Holdingstatus zu Mehreinnahmen von rund 10,5 Millionen Franken führen würde. Für nur die drei grössten Unternehmen wurden die Mehreinnahmen auf 9 Millionen Franken geschätzt. Diese Schätzungen basierten auf einem Kapitalsteuersatz, der dem heutigen Stand entspricht (d.h. konzerninterne Darlehen kommen für eine Steuerermässigung nicht in Frage). Vorsichtshalber wurde beschlossen, von den zusätzlichen Einnahmen einen Betrag von 9 Millionen Franken abzuziehen (</w:t>
      </w:r>
      <w:r w:rsidR="007E050C">
        <w:rPr>
          <w:rFonts w:cstheme="minorHAnsi"/>
          <w:lang w:val="de-CH"/>
        </w:rPr>
        <w:t>Beschränkung</w:t>
      </w:r>
      <w:r w:rsidRPr="00524834">
        <w:rPr>
          <w:rFonts w:cstheme="minorHAnsi"/>
          <w:lang w:val="de-CH"/>
        </w:rPr>
        <w:t xml:space="preserve"> auf die drei grössten Unternehmen), davon ausgehend, dass diese Unternehmen umdisponieren würden. Schaut man die Situation dieser neun Gesellschaften an, so ist festzustellen, dass sie den Kanton verlassen oder sich so reorganisiert haben, dass sie die Kapitalbesteuerung reduzieren konnten (hauptsächlich durch eine Verringerung ihres Eigenkapitals oder durch Einbringen von Gewinn generierenden Aktivitäten, die eine Anrechnung ermöglichen). Für die beiden grössten Unternehmen trat der Staatsrat auf eine zeitlich begrenzte Kapitalsteuererleichterung ein, mit der sich das Fehlen konzerninterner Darlehen für die Kapitalsteuerermässigung korrigieren lässt. Die vorgesehene Massnahme wird längerfristige Rechtssicherheit verschaffen, unter anderen auch den beiden Unternehmen, die auch wichtige Arbeitgeber sind. </w:t>
      </w:r>
    </w:p>
    <w:p w14:paraId="1471FFE7" w14:textId="6E682C72" w:rsidR="00E02DF5" w:rsidRPr="00524834" w:rsidRDefault="00E02DF5" w:rsidP="00E02DF5">
      <w:pPr>
        <w:pStyle w:val="Corpsdetexte"/>
        <w:rPr>
          <w:lang w:val="de-CH"/>
        </w:rPr>
      </w:pPr>
    </w:p>
    <w:p w14:paraId="7472FBCF" w14:textId="285C77BE" w:rsidR="00C84E82" w:rsidRPr="00524834" w:rsidRDefault="00C84E82" w:rsidP="009F509F">
      <w:pPr>
        <w:pStyle w:val="Titre2"/>
        <w:rPr>
          <w:lang w:val="de-CH"/>
        </w:rPr>
      </w:pPr>
      <w:bookmarkStart w:id="4" w:name="_Toc161239380"/>
      <w:r w:rsidRPr="00524834">
        <w:rPr>
          <w:lang w:val="de-CH"/>
        </w:rPr>
        <w:t>Steuergeheimnis für die Pfarreien</w:t>
      </w:r>
      <w:bookmarkEnd w:id="4"/>
      <w:r w:rsidRPr="00524834">
        <w:rPr>
          <w:lang w:val="de-CH"/>
        </w:rPr>
        <w:t xml:space="preserve"> </w:t>
      </w:r>
    </w:p>
    <w:p w14:paraId="7A332B8F" w14:textId="77777777" w:rsidR="00EC27D8" w:rsidRPr="00524834" w:rsidRDefault="009263EF" w:rsidP="00EC27D8">
      <w:pPr>
        <w:pStyle w:val="Corpsdetexte"/>
        <w:rPr>
          <w:lang w:val="de-CH"/>
        </w:rPr>
      </w:pPr>
      <w:r w:rsidRPr="00524834">
        <w:rPr>
          <w:lang w:val="de-CH"/>
        </w:rPr>
        <w:t xml:space="preserve">Nach Artikel 12 des Gesetzes vom 2. September 1990 über die Beziehungen zwischen den Kirchen und dem Staat (KSG – SGF 190.1) verleiht die kantonale Gesetzgebung den Pfarreien (Kirchgemeinden) des Kantons Freiburg die Steuerhoheit. Die Steuer der natürlichen Personen kann von den Pfarreien bezogen werden, die den Steuerbezug aber auch an den Staat oder an eine Gemeinde delegieren können (Art. 17a Abs. 1 KSG). Für den Bezug der von den juristischen Personen geschuldeten Kirchensteuer ist nach Artikel 17a Abs. 2 KSG der Staat zuständig. </w:t>
      </w:r>
    </w:p>
    <w:p w14:paraId="181AF46E" w14:textId="77777777" w:rsidR="00EC27D8" w:rsidRPr="00524834" w:rsidRDefault="009263EF" w:rsidP="00EC27D8">
      <w:pPr>
        <w:pStyle w:val="Corpsdetexte"/>
        <w:rPr>
          <w:lang w:val="de-CH"/>
        </w:rPr>
      </w:pPr>
      <w:r w:rsidRPr="00524834">
        <w:rPr>
          <w:lang w:val="de-CH"/>
        </w:rPr>
        <w:t xml:space="preserve">Zu diesem Zweck erteilt die KSTV als mit dem Vollzug des DStG betraute Behörde auf Ersuchen der zuständigen Behörden die für den Vollzug anderer kantonaler Steuerbestimmungen erforderlichen Auskünfte mit (Art. 141 Abs. 3 DStG). Ausserdem stellen nach Artikel 17 Abs. 1 KSG der Staat und die Gemeinden die zur Steuerveranlagung erforderlichen Angaben zur Verfügung. In Fällen, in denen der Kanton (oder eine Gemeinde) die Kirchensteuer erhebt, hat die betroffene Pfarrei ebenfalls das Recht, Einzelheiten über die veranlagten und/oder in Rechnung gestellten Beträge zu erfahren. </w:t>
      </w:r>
    </w:p>
    <w:p w14:paraId="5D1FCD97" w14:textId="1B182953" w:rsidR="005C7FA3" w:rsidRPr="00524834" w:rsidRDefault="005C7FA3" w:rsidP="006B71B2">
      <w:pPr>
        <w:pStyle w:val="Corpsdetexte"/>
        <w:rPr>
          <w:lang w:val="de-CH"/>
        </w:rPr>
      </w:pPr>
      <w:r w:rsidRPr="00524834">
        <w:rPr>
          <w:lang w:val="de-CH"/>
        </w:rPr>
        <w:t xml:space="preserve">Geistliche unterliegen im Rahmen ihres pastoralen Berufs dem Berufsgeheimnis und können nach Artikel 321 des </w:t>
      </w:r>
      <w:r w:rsidR="000A30F5" w:rsidRPr="00524834">
        <w:rPr>
          <w:lang w:val="de-CH"/>
        </w:rPr>
        <w:t>s</w:t>
      </w:r>
      <w:r w:rsidRPr="00524834">
        <w:rPr>
          <w:lang w:val="de-CH"/>
        </w:rPr>
        <w:t xml:space="preserve">chweizerischen Strafgesetzbuches (StGB - SR 311.0) bestraft werden. Das Steuergeheimnis ist jedoch ein qualifiziertes Amtsgeheimnis in dem Sinne, dass es aufgrund der besonderen Art der Beziehungen zwischen der steuerpflichtigen Person und der Verwaltung einen erhöhten Schutz der Privatsphäre des Steuerpflichtigen gegenüber Dritten gewährt. </w:t>
      </w:r>
    </w:p>
    <w:p w14:paraId="281F0B73" w14:textId="77777777" w:rsidR="009F509F" w:rsidRPr="00524834" w:rsidRDefault="006B71B2" w:rsidP="000632BB">
      <w:pPr>
        <w:pStyle w:val="Corpsdetexte"/>
        <w:rPr>
          <w:lang w:val="de-CH"/>
        </w:rPr>
      </w:pPr>
      <w:r w:rsidRPr="00524834">
        <w:rPr>
          <w:lang w:val="de-CH"/>
        </w:rPr>
        <w:t xml:space="preserve">Nach dem Vorentwurf soll also im DStG die Pflicht für die Pfarreien verankert werden, sich in Bezug auf die Informationen, in deren Kenntnis sie als Steuerbehörde gelangen, an das Steuergeheimnis zu halten. </w:t>
      </w:r>
    </w:p>
    <w:p w14:paraId="4A06FC57" w14:textId="77777777" w:rsidR="002E17B5" w:rsidRPr="00524834" w:rsidRDefault="002E17B5" w:rsidP="000632BB">
      <w:pPr>
        <w:pStyle w:val="Corpsdetexte"/>
        <w:rPr>
          <w:lang w:val="de-CH"/>
        </w:rPr>
      </w:pPr>
    </w:p>
    <w:p w14:paraId="769517CD" w14:textId="32F7E310" w:rsidR="001621F4" w:rsidRPr="00524834" w:rsidRDefault="005A4D6D" w:rsidP="001621F4">
      <w:pPr>
        <w:pStyle w:val="Titre2"/>
        <w:rPr>
          <w:lang w:val="de-CH"/>
        </w:rPr>
      </w:pPr>
      <w:bookmarkStart w:id="5" w:name="_Toc161239381"/>
      <w:r w:rsidRPr="00524834">
        <w:rPr>
          <w:lang w:val="de-CH"/>
        </w:rPr>
        <w:t>Elektronische Eröffnung</w:t>
      </w:r>
      <w:bookmarkEnd w:id="5"/>
      <w:r w:rsidR="001621F4" w:rsidRPr="00524834">
        <w:rPr>
          <w:lang w:val="de-CH"/>
        </w:rPr>
        <w:t xml:space="preserve"> </w:t>
      </w:r>
    </w:p>
    <w:p w14:paraId="50BF0091" w14:textId="5C924BC7" w:rsidR="001621F4" w:rsidRPr="00524834" w:rsidRDefault="001621F4" w:rsidP="001621F4">
      <w:pPr>
        <w:pStyle w:val="Corpsdetexte"/>
        <w:rPr>
          <w:lang w:val="de-CH"/>
        </w:rPr>
      </w:pPr>
      <w:r w:rsidRPr="00524834">
        <w:rPr>
          <w:lang w:val="de-CH"/>
        </w:rPr>
        <w:t>2021</w:t>
      </w:r>
      <w:r w:rsidR="004540F2" w:rsidRPr="00524834">
        <w:rPr>
          <w:lang w:val="de-CH"/>
        </w:rPr>
        <w:t xml:space="preserve"> haben die Eidgenössischen Räte das Bundesgesetz über elektronische Verfahren im Steuerbereich verabschiedet</w:t>
      </w:r>
      <w:r w:rsidRPr="00524834">
        <w:rPr>
          <w:lang w:val="de-CH"/>
        </w:rPr>
        <w:t xml:space="preserve">. </w:t>
      </w:r>
      <w:r w:rsidR="004540F2" w:rsidRPr="00524834">
        <w:rPr>
          <w:lang w:val="de-CH"/>
        </w:rPr>
        <w:t>Nach Artikel</w:t>
      </w:r>
      <w:r w:rsidRPr="00524834">
        <w:rPr>
          <w:lang w:val="de-CH"/>
        </w:rPr>
        <w:t xml:space="preserve"> 38b </w:t>
      </w:r>
      <w:r w:rsidR="004540F2" w:rsidRPr="00524834">
        <w:rPr>
          <w:lang w:val="de-CH"/>
        </w:rPr>
        <w:t>StHG und</w:t>
      </w:r>
      <w:r w:rsidRPr="00524834">
        <w:rPr>
          <w:lang w:val="de-CH"/>
        </w:rPr>
        <w:t xml:space="preserve"> 104a </w:t>
      </w:r>
      <w:r w:rsidR="004540F2" w:rsidRPr="00524834">
        <w:rPr>
          <w:lang w:val="de-CH"/>
        </w:rPr>
        <w:t>DBG sehen die Kantone die Möglichkeit elektronischer Verfahren vor.</w:t>
      </w:r>
      <w:r w:rsidRPr="00524834">
        <w:rPr>
          <w:lang w:val="de-CH"/>
        </w:rPr>
        <w:t xml:space="preserve"> </w:t>
      </w:r>
      <w:r w:rsidR="004540F2" w:rsidRPr="00524834">
        <w:rPr>
          <w:lang w:val="de-CH"/>
        </w:rPr>
        <w:t>Da es sich um zwingendes Bundesrecht handelt, muss der Kanton Freiburg nun das DStG ändern</w:t>
      </w:r>
      <w:r w:rsidRPr="00524834">
        <w:rPr>
          <w:lang w:val="de-CH"/>
        </w:rPr>
        <w:t xml:space="preserve">. </w:t>
      </w:r>
      <w:r w:rsidR="004540F2" w:rsidRPr="00524834">
        <w:rPr>
          <w:lang w:val="de-CH"/>
        </w:rPr>
        <w:t xml:space="preserve">Die Steuerpflichtigen können ihre Steuererklärung schon jetzt elektronisch einreichen und können </w:t>
      </w:r>
      <w:r w:rsidR="005A4D6D" w:rsidRPr="00524834">
        <w:rPr>
          <w:lang w:val="de-CH"/>
        </w:rPr>
        <w:t xml:space="preserve">sich </w:t>
      </w:r>
      <w:r w:rsidR="004540F2" w:rsidRPr="00524834">
        <w:rPr>
          <w:lang w:val="de-CH"/>
        </w:rPr>
        <w:t xml:space="preserve">künftig auch die Verfügungen der Steuerbehörde in elektronischer Form </w:t>
      </w:r>
      <w:r w:rsidR="005A4D6D" w:rsidRPr="00524834">
        <w:rPr>
          <w:lang w:val="de-CH"/>
        </w:rPr>
        <w:t>zustellen lassen</w:t>
      </w:r>
      <w:r w:rsidR="004540F2" w:rsidRPr="00524834">
        <w:rPr>
          <w:lang w:val="de-CH"/>
        </w:rPr>
        <w:t xml:space="preserve">, sofern sie vorher ihr Einverständnis </w:t>
      </w:r>
      <w:r w:rsidR="00997A13" w:rsidRPr="00524834">
        <w:rPr>
          <w:lang w:val="de-CH"/>
        </w:rPr>
        <w:t xml:space="preserve">dazu </w:t>
      </w:r>
      <w:r w:rsidR="004540F2" w:rsidRPr="00524834">
        <w:rPr>
          <w:lang w:val="de-CH"/>
        </w:rPr>
        <w:t>gegeben haben</w:t>
      </w:r>
      <w:r w:rsidRPr="00524834">
        <w:rPr>
          <w:lang w:val="de-CH"/>
        </w:rPr>
        <w:t>.</w:t>
      </w:r>
    </w:p>
    <w:p w14:paraId="4A85A67F" w14:textId="1CECF548" w:rsidR="001621F4" w:rsidRPr="00524834" w:rsidRDefault="005A4D6D" w:rsidP="001621F4">
      <w:pPr>
        <w:pStyle w:val="Corpsdetexte"/>
        <w:rPr>
          <w:lang w:val="de-CH"/>
        </w:rPr>
      </w:pPr>
      <w:r w:rsidRPr="00524834">
        <w:rPr>
          <w:lang w:val="de-CH"/>
        </w:rPr>
        <w:lastRenderedPageBreak/>
        <w:t>Die Steuerdienstleistungen über den gesicherten virtuellen Schalter des Staates Freiburg werden je nach technischem Fortschritt, Budgetmitteln und Priorisierung der Projekte weiterentwickelt und ausgebaut</w:t>
      </w:r>
      <w:r w:rsidR="001621F4" w:rsidRPr="00524834">
        <w:rPr>
          <w:lang w:val="de-CH"/>
        </w:rPr>
        <w:t xml:space="preserve">. </w:t>
      </w:r>
    </w:p>
    <w:p w14:paraId="04513E97" w14:textId="095A65F9" w:rsidR="001621F4" w:rsidRPr="00524834" w:rsidRDefault="005A4D6D" w:rsidP="001621F4">
      <w:pPr>
        <w:pStyle w:val="Corpsdetexte"/>
        <w:rPr>
          <w:lang w:val="de-CH"/>
        </w:rPr>
      </w:pPr>
      <w:r w:rsidRPr="00524834">
        <w:rPr>
          <w:lang w:val="de-CH"/>
        </w:rPr>
        <w:t>Das Bundesgesetz über elektronische Verfahren im Steuerbereich (Art. 38b StHG und 104a DBG</w:t>
      </w:r>
      <w:r w:rsidR="001621F4" w:rsidRPr="00524834">
        <w:rPr>
          <w:lang w:val="de-CH"/>
        </w:rPr>
        <w:t xml:space="preserve">) </w:t>
      </w:r>
      <w:r w:rsidRPr="00524834">
        <w:rPr>
          <w:lang w:val="de-CH"/>
        </w:rPr>
        <w:t xml:space="preserve">bestimmt mit Bezug auf den Datenschutz, dass die Kantone die Authentizität und Integrität der </w:t>
      </w:r>
      <w:r w:rsidR="0059523A" w:rsidRPr="00524834">
        <w:rPr>
          <w:lang w:val="de-CH"/>
        </w:rPr>
        <w:t xml:space="preserve">im elektronischen Verfahren </w:t>
      </w:r>
      <w:r w:rsidRPr="00524834">
        <w:rPr>
          <w:lang w:val="de-CH"/>
        </w:rPr>
        <w:t>übermittelten Daten nach kantonalem Recht sicher</w:t>
      </w:r>
      <w:r w:rsidR="0059523A" w:rsidRPr="00524834">
        <w:rPr>
          <w:lang w:val="de-CH"/>
        </w:rPr>
        <w:t>stellen</w:t>
      </w:r>
      <w:r w:rsidRPr="00524834">
        <w:rPr>
          <w:lang w:val="de-CH"/>
        </w:rPr>
        <w:t>. I</w:t>
      </w:r>
      <w:r w:rsidR="0059523A" w:rsidRPr="00524834">
        <w:rPr>
          <w:lang w:val="de-CH"/>
        </w:rPr>
        <w:t>m Kanton Freiburg erfolgen die Online-Einreichung der Steuererklärung und die Eröffnung der Verfügungen in Einhaltung der Datenschutzgesetzgebung</w:t>
      </w:r>
      <w:r w:rsidR="001621F4" w:rsidRPr="00524834">
        <w:rPr>
          <w:lang w:val="de-CH"/>
        </w:rPr>
        <w:t>.</w:t>
      </w:r>
      <w:r w:rsidR="001621F4" w:rsidRPr="00524834">
        <w:rPr>
          <w:lang w:val="de-CH"/>
        </w:rPr>
        <w:cr/>
      </w:r>
    </w:p>
    <w:p w14:paraId="090B6CFA" w14:textId="77777777" w:rsidR="009F509F" w:rsidRPr="00524834" w:rsidRDefault="009F509F" w:rsidP="009F509F">
      <w:pPr>
        <w:pStyle w:val="Titre2"/>
        <w:rPr>
          <w:lang w:val="de-CH"/>
        </w:rPr>
      </w:pPr>
      <w:bookmarkStart w:id="6" w:name="_Toc161239382"/>
      <w:r w:rsidRPr="00524834">
        <w:rPr>
          <w:lang w:val="de-CH"/>
        </w:rPr>
        <w:t>Veröffentlichung im Amtsblatt</w:t>
      </w:r>
      <w:bookmarkEnd w:id="6"/>
      <w:r w:rsidRPr="00524834">
        <w:rPr>
          <w:lang w:val="de-CH"/>
        </w:rPr>
        <w:t xml:space="preserve"> </w:t>
      </w:r>
    </w:p>
    <w:p w14:paraId="16605E5B" w14:textId="6A9EAD0C" w:rsidR="00017B5C" w:rsidRPr="00524834" w:rsidRDefault="00017B5C" w:rsidP="00017B5C">
      <w:pPr>
        <w:pStyle w:val="Corpsdetexte"/>
        <w:rPr>
          <w:lang w:val="de-CH"/>
        </w:rPr>
      </w:pPr>
      <w:r w:rsidRPr="00524834">
        <w:rPr>
          <w:lang w:val="de-CH"/>
        </w:rPr>
        <w:t>Das Gesetz über die Veröffentlichung der Erlasse und des Amtsblatts (VEG – SGF 124.1) ist am 1. Januar 2024 in Kraft getreten, im Zuge der Motion 2021-GC-116 von Grossrat N</w:t>
      </w:r>
      <w:r w:rsidR="00BA3748" w:rsidRPr="00524834">
        <w:rPr>
          <w:lang w:val="de-CH"/>
        </w:rPr>
        <w:t>i</w:t>
      </w:r>
      <w:r w:rsidRPr="00524834">
        <w:rPr>
          <w:lang w:val="de-CH"/>
        </w:rPr>
        <w:t>colas Kolly und Grossrätin Eliane Aebischer mit der Forderung nach einem kostenlosen Online-Zugang zum Amtsblatt für alle in Einhaltung der Datenschutzvorschriften. Das Amtsblatt gibt es also in elektronischer und in gedruckter Form. Die Bürgerinnen und Bürger haben kostenlosen Zugang zum Online-Amt</w:t>
      </w:r>
      <w:r w:rsidR="0061002A">
        <w:rPr>
          <w:lang w:val="de-CH"/>
        </w:rPr>
        <w:t>s</w:t>
      </w:r>
      <w:r w:rsidRPr="00524834">
        <w:rPr>
          <w:lang w:val="de-CH"/>
        </w:rPr>
        <w:t xml:space="preserve">blatt, und das elektronische Format ist rechtsverbindlich.  </w:t>
      </w:r>
    </w:p>
    <w:p w14:paraId="0A1090FE" w14:textId="77777777" w:rsidR="001947A3" w:rsidRPr="00524834" w:rsidRDefault="001947A3" w:rsidP="001947A3">
      <w:pPr>
        <w:pStyle w:val="Corpsdetexte"/>
        <w:rPr>
          <w:lang w:val="de-CH"/>
        </w:rPr>
      </w:pPr>
      <w:r w:rsidRPr="00524834">
        <w:rPr>
          <w:lang w:val="de-CH"/>
        </w:rPr>
        <w:t>Nach Artikel 147 Abs. 2 DStG wird einer steuerpflichtigen Person, deren Aufenthalt unbekannt ist oder die sich im Ausland befindet, ohne in der Schweiz einen Vertreter zu haben, eine Verfügung oder ein Entscheid rechtswirksam durch Publikation im Amtsblatt eröffnet. Gemäss der Analyse der Schweizerischen Steuerkonferenz (SSK) zu den Bundesgerichtsentscheiden vom 26. Januar 2010 und 4. Oktober 2010 und zum Verwaltungsgerichtsentscheid (NE) vom 2. Juni 2010 unterliegt die Veröffentlichung von Veranlagungsverfügungen oder Urteilen im Amtsblatt dem Steuergeheimnis nach Artikel 139 DStG. Die SSK folgert daraus, dass nur bekanntgegeben werden darf, welche Behörde die Verfügung getroffen hat, was sie verfügt bzw. entschieden hat, und welches Rechtsmittel offensteht. Die Steuerfaktoren und die Begründung dürfen hingegen nicht in der Veröffentlichung im Amtsblatt enthalten sein.</w:t>
      </w:r>
    </w:p>
    <w:p w14:paraId="38972223" w14:textId="77777777" w:rsidR="00513C7C" w:rsidRPr="00524834" w:rsidRDefault="00513C7C" w:rsidP="001947A3">
      <w:pPr>
        <w:pStyle w:val="Corpsdetexte"/>
        <w:rPr>
          <w:lang w:val="de-CH"/>
        </w:rPr>
      </w:pPr>
      <w:r w:rsidRPr="00524834">
        <w:rPr>
          <w:lang w:val="de-CH"/>
        </w:rPr>
        <w:t xml:space="preserve">Mit dem Vorentwurf sollen also die Modalitäten der Veröffentlichung im Amtsblatt präzisiert werden. </w:t>
      </w:r>
    </w:p>
    <w:p w14:paraId="19056598" w14:textId="77777777" w:rsidR="00017B5C" w:rsidRPr="00524834" w:rsidRDefault="00017B5C" w:rsidP="00017B5C">
      <w:pPr>
        <w:pStyle w:val="Corpsdetexte"/>
        <w:rPr>
          <w:lang w:val="de-CH"/>
        </w:rPr>
      </w:pPr>
    </w:p>
    <w:p w14:paraId="7F1739A1" w14:textId="77777777" w:rsidR="009F509F" w:rsidRPr="00524834" w:rsidRDefault="009F509F" w:rsidP="00017B5C">
      <w:pPr>
        <w:pStyle w:val="Titre2"/>
        <w:rPr>
          <w:lang w:val="de-CH"/>
        </w:rPr>
      </w:pPr>
      <w:bookmarkStart w:id="7" w:name="_Toc161239383"/>
      <w:r w:rsidRPr="00524834">
        <w:rPr>
          <w:lang w:val="de-CH"/>
        </w:rPr>
        <w:t>Korrektur der Nummerierung der Unterabschnitte</w:t>
      </w:r>
      <w:bookmarkEnd w:id="7"/>
      <w:r w:rsidRPr="00524834">
        <w:rPr>
          <w:lang w:val="de-CH"/>
        </w:rPr>
        <w:t xml:space="preserve"> </w:t>
      </w:r>
    </w:p>
    <w:p w14:paraId="390AC548" w14:textId="77777777" w:rsidR="009F509F" w:rsidRPr="00524834" w:rsidRDefault="00893A6E" w:rsidP="000632BB">
      <w:pPr>
        <w:pStyle w:val="Corpsdetexte"/>
        <w:rPr>
          <w:lang w:val="de-CH"/>
        </w:rPr>
      </w:pPr>
      <w:r w:rsidRPr="00524834">
        <w:rPr>
          <w:lang w:val="de-CH"/>
        </w:rPr>
        <w:t>Die Nummerierung der Unterabschnitte über die Fristen und die Verjährung in Abschnitt 5.2. (Allgemeine Verfahrensgrundsätze) muss korrigiert werden, damit sie mit der Nummerierung der Unterabschnitte, die ihnen vorausgehen, übereinstimmt, ist also eine rein formale Änderung.</w:t>
      </w:r>
    </w:p>
    <w:p w14:paraId="6D3F354B" w14:textId="77777777" w:rsidR="00802B16" w:rsidRPr="00524834" w:rsidRDefault="00802B16" w:rsidP="000632BB">
      <w:pPr>
        <w:pStyle w:val="Corpsdetexte"/>
        <w:rPr>
          <w:lang w:val="de-CH"/>
        </w:rPr>
      </w:pPr>
    </w:p>
    <w:p w14:paraId="2CEC6BCB" w14:textId="77777777" w:rsidR="00802B16" w:rsidRPr="00524834" w:rsidRDefault="00802B16" w:rsidP="00802B16">
      <w:pPr>
        <w:pStyle w:val="Titre2"/>
        <w:rPr>
          <w:lang w:val="de-CH"/>
        </w:rPr>
      </w:pPr>
      <w:bookmarkStart w:id="8" w:name="_Toc161239384"/>
      <w:r w:rsidRPr="00524834">
        <w:rPr>
          <w:lang w:val="de-CH"/>
        </w:rPr>
        <w:t>Bescheinigungen der Arbeitslosenkassen</w:t>
      </w:r>
      <w:bookmarkEnd w:id="8"/>
    </w:p>
    <w:p w14:paraId="04F013CE" w14:textId="77777777" w:rsidR="005C516E" w:rsidRPr="00524834" w:rsidRDefault="005C516E" w:rsidP="005C516E">
      <w:pPr>
        <w:pStyle w:val="Corpsdetexte"/>
        <w:rPr>
          <w:lang w:val="de-CH"/>
        </w:rPr>
      </w:pPr>
      <w:r w:rsidRPr="00524834">
        <w:rPr>
          <w:lang w:val="de-CH"/>
        </w:rPr>
        <w:t>Die Teilrevision des Bundesgesetzes über die obligatorische Arbeitslosenversicherung und die Insolvenzentschädigung (AVIG - SR 837.0) vom 19. Juni 2020 vereinfacht die Kurzarbeitsentschädigung (KAE), verringert den administrativen Aufwand für Unternehmen und ermöglicht die kantonale Zusammenarbeit zwischen den Invalidenversicherungsstellen und den Vollzugsstellen für die Arbeitslosenversicherung, schafft aber auch die notwendigen gesetzlichen Grundlagen für die aktuellen und künftigen Entwicklungen in der Kommunikation und Zusammenarbeit mit Behörden, Arbeitgebern und Versicherten.</w:t>
      </w:r>
    </w:p>
    <w:p w14:paraId="09347D23" w14:textId="77777777" w:rsidR="005C516E" w:rsidRPr="00524834" w:rsidRDefault="005C516E" w:rsidP="005C516E">
      <w:pPr>
        <w:pStyle w:val="Corpsdetexte"/>
        <w:rPr>
          <w:noProof/>
          <w:lang w:val="de-CH" w:eastAsia="fr-CH"/>
        </w:rPr>
      </w:pPr>
      <w:r w:rsidRPr="00524834">
        <w:rPr>
          <w:noProof/>
          <w:lang w:val="de-CH"/>
        </w:rPr>
        <w:t>Artikel 30 der  Verordnung über die obligatorische Arbeitslosenversicherung und die Insolvenzentschädigung (AVIV – SR 837.02) regelt die Auszahlung der Entschädigung. Nach dieser Bestimmung zahlt die Arbeitslosenkasse die Entschädigung für die abgelaufene Kontrollperiode in der Regel im Lauf des folgenden Monats aus undstellt der versicherten Person zuhanden der Steuerbehörden eine Bescheinigung über die erhaltenen Leistungen aus. In Kantonen, die eine direkte Übermittlung dieser Bescheinigung vorsehen, wird sie der kantonalen Steuerbehörde elektronisch übermittelt (Art. 30 Abs. 3 AVIV in Verbindung mit Artikel 97 Abs. 1 Bst. c</w:t>
      </w:r>
      <w:r w:rsidRPr="00524834">
        <w:rPr>
          <w:noProof/>
          <w:vertAlign w:val="superscript"/>
          <w:lang w:val="de-CH"/>
        </w:rPr>
        <w:t>bis</w:t>
      </w:r>
      <w:r w:rsidRPr="00524834">
        <w:rPr>
          <w:noProof/>
          <w:lang w:val="de-CH"/>
        </w:rPr>
        <w:t xml:space="preserve"> und Abs. 8 AVIG). Artikel 97a Abs. 1 let. c</w:t>
      </w:r>
      <w:r w:rsidRPr="00524834">
        <w:rPr>
          <w:noProof/>
          <w:vertAlign w:val="superscript"/>
          <w:lang w:val="de-CH"/>
        </w:rPr>
        <w:t>bis</w:t>
      </w:r>
      <w:r w:rsidRPr="00524834">
        <w:rPr>
          <w:noProof/>
          <w:lang w:val="de-CH"/>
        </w:rPr>
        <w:t xml:space="preserve"> AVIG gilt für die Übermittlung der Leistungsabrechnungen der Arbeitslosenkasse direkt an die kantonalen Steuerbehörden. </w:t>
      </w:r>
    </w:p>
    <w:p w14:paraId="3DB15D24" w14:textId="77777777" w:rsidR="005C516E" w:rsidRPr="00524834" w:rsidRDefault="005C516E" w:rsidP="005C516E">
      <w:pPr>
        <w:pStyle w:val="Corpsdetexte"/>
        <w:rPr>
          <w:noProof/>
          <w:lang w:val="de-CH" w:eastAsia="fr-CH"/>
        </w:rPr>
      </w:pPr>
      <w:r w:rsidRPr="00524834">
        <w:rPr>
          <w:noProof/>
          <w:lang w:val="de-CH"/>
        </w:rPr>
        <w:t>Dank dieser neuen Regelung können die Arbeitslosenkassen das einheitliche Lohnmeldeverfahren (ELM) für die direkte Übertragung ihrer Leistungsabrechnungen an die Steuerbehörde nutzen.</w:t>
      </w:r>
    </w:p>
    <w:p w14:paraId="584EF51C" w14:textId="77777777" w:rsidR="00DE3BAF" w:rsidRPr="00524834" w:rsidRDefault="00DE3BAF" w:rsidP="005C516E">
      <w:pPr>
        <w:pStyle w:val="Corpsdetexte"/>
        <w:rPr>
          <w:noProof/>
          <w:lang w:val="de-CH" w:eastAsia="fr-CH"/>
        </w:rPr>
      </w:pPr>
    </w:p>
    <w:p w14:paraId="681E1480" w14:textId="77777777" w:rsidR="00DE3BAF" w:rsidRPr="00524834" w:rsidRDefault="00DE3BAF" w:rsidP="00DE3BAF">
      <w:pPr>
        <w:pStyle w:val="Titre2"/>
        <w:rPr>
          <w:lang w:val="de-CH"/>
        </w:rPr>
      </w:pPr>
      <w:bookmarkStart w:id="9" w:name="_Toc161239385"/>
      <w:r w:rsidRPr="00524834">
        <w:rPr>
          <w:lang w:val="de-CH"/>
        </w:rPr>
        <w:t>Bildung einer Rücklage als Zahlungsgarantie für die Grundstückgewinnsteuer</w:t>
      </w:r>
      <w:bookmarkEnd w:id="9"/>
      <w:r w:rsidRPr="00524834">
        <w:rPr>
          <w:lang w:val="de-CH"/>
        </w:rPr>
        <w:t xml:space="preserve"> </w:t>
      </w:r>
    </w:p>
    <w:p w14:paraId="650570D4" w14:textId="77777777" w:rsidR="00DE3BAF" w:rsidRPr="00524834" w:rsidRDefault="00DE3BAF" w:rsidP="00DE3BAF">
      <w:pPr>
        <w:pStyle w:val="Corpsdetexte"/>
        <w:rPr>
          <w:lang w:val="de-CH"/>
        </w:rPr>
      </w:pPr>
      <w:r w:rsidRPr="00524834">
        <w:rPr>
          <w:lang w:val="de-CH"/>
        </w:rPr>
        <w:t xml:space="preserve">Mit der am 10. Februar 2023 eingereichten und begründeten Motion verlangten Grossrat Claude </w:t>
      </w:r>
      <w:proofErr w:type="spellStart"/>
      <w:r w:rsidRPr="00524834">
        <w:rPr>
          <w:lang w:val="de-CH"/>
        </w:rPr>
        <w:t>Brodard</w:t>
      </w:r>
      <w:proofErr w:type="spellEnd"/>
      <w:r w:rsidRPr="00524834">
        <w:rPr>
          <w:lang w:val="de-CH"/>
        </w:rPr>
        <w:t xml:space="preserve"> und Grossrätin Catherine </w:t>
      </w:r>
      <w:proofErr w:type="spellStart"/>
      <w:r w:rsidRPr="00524834">
        <w:rPr>
          <w:lang w:val="de-CH"/>
        </w:rPr>
        <w:t>Beaud</w:t>
      </w:r>
      <w:proofErr w:type="spellEnd"/>
      <w:r w:rsidRPr="00524834">
        <w:rPr>
          <w:lang w:val="de-CH"/>
        </w:rPr>
        <w:t xml:space="preserve"> vom Staatsrat die Änderung des DStG dahingehend, dass die jeweilige Urkundsperson verpflichtet wird, bei Grundstückverkäufen eine Rücklage - in Form eines Prozentsatzes des Veräusserungspreises - zu bilden, um die Zahlung der Grundstückgewinnsteuer zu gewährleisten. Der Motionärin und dem Motionär zufolge liesse sich mit einer solchen Verpflichtung für die Erwerberin oder den Erwerber eine Rechtsunsicherheit bei Nichtbezahlung der Steuer durch die Verkäuferin oder den Verkäufer vermeiden, wie sie derzeit mit der Eintragung eines gesetzlichen Grundpfandrechts besteht. Die Urkundsperson könnte jedoch auf diese Hinterlegung verzichten, wenn die kantonale Steuerbehörde bestätigt, dass die Verkäuferin oder der Verkäufer die vollständige Ersatzbeschaffung geltend gemacht hat und diese von der Steuerbehörde zugelassen wurde. Die Motionärin und der Motionär schlagen vor, sich an den einschlägigen gesetzlichen Bestimmungen und der Praxis des Kantons Waadt zu orientieren und die Hinterlegung eines Prozentsatzes des Verkaufspreises als Zahlungsgarantie vorzusehen. Die Motion schlägt die Hinterlegung von 8% des Kaufpreises bei Veräusserung durch natürliche Personen bzw. von 5-10% bei Veräusserung durch juristische Personen vor. </w:t>
      </w:r>
    </w:p>
    <w:p w14:paraId="1CC6584C" w14:textId="48764469" w:rsidR="00DE3BAF" w:rsidRPr="00524834" w:rsidRDefault="00DE3BAF" w:rsidP="00DE3BAF">
      <w:pPr>
        <w:pStyle w:val="Corpsdetexte"/>
        <w:rPr>
          <w:lang w:val="de-CH"/>
        </w:rPr>
      </w:pPr>
      <w:r w:rsidRPr="00524834">
        <w:rPr>
          <w:lang w:val="de-CH"/>
        </w:rPr>
        <w:t>In seiner Antwort vom 26. Juni 2023 weist der Staatsrat zunächst auf die Grundsätze und das Verfahren für die Grundstückgewinnsteuer hin und gibt zu bedenken, dass die Umsetzung dieser Motion die Arbeit der kantonalen Steuerverwaltung erheblich erschwere</w:t>
      </w:r>
      <w:r w:rsidR="00E21EF8" w:rsidRPr="00524834">
        <w:rPr>
          <w:lang w:val="de-CH"/>
        </w:rPr>
        <w:t>n</w:t>
      </w:r>
      <w:r w:rsidRPr="00524834">
        <w:rPr>
          <w:lang w:val="de-CH"/>
        </w:rPr>
        <w:t xml:space="preserve"> würde, ohne jedoch die Risiken für die Beteiligten, insbesondere für die Käuferin oder den Käufer, zu verringern. Ausserdem könnte sich der tatsächlich hinterlegte Betrag als unzureichend erweisen, um die gesamte geschuldete Steuer zu decken. Der Staatsrat beantragte deshalb die Ablehnung der Motion.</w:t>
      </w:r>
    </w:p>
    <w:p w14:paraId="003628F1" w14:textId="77777777" w:rsidR="00DE3BAF" w:rsidRPr="00524834" w:rsidRDefault="00DE3BAF" w:rsidP="00DE3BAF">
      <w:pPr>
        <w:pStyle w:val="Corpsdetexte"/>
        <w:rPr>
          <w:lang w:val="de-CH"/>
        </w:rPr>
      </w:pPr>
      <w:r w:rsidRPr="00524834">
        <w:rPr>
          <w:lang w:val="de-CH"/>
        </w:rPr>
        <w:t xml:space="preserve">Der Grosse Rat nahm die Motion am 6. September 2023 an. </w:t>
      </w:r>
    </w:p>
    <w:p w14:paraId="38CD440C" w14:textId="77777777" w:rsidR="009E1AF4" w:rsidRPr="00524834" w:rsidRDefault="00C17504" w:rsidP="00C17504">
      <w:pPr>
        <w:pStyle w:val="Titre1"/>
        <w:rPr>
          <w:lang w:val="de-CH"/>
        </w:rPr>
      </w:pPr>
      <w:bookmarkStart w:id="10" w:name="_Toc161239386"/>
      <w:r w:rsidRPr="00524834">
        <w:rPr>
          <w:lang w:val="de-CH"/>
        </w:rPr>
        <w:t>Kommentar der einzelnen Bestimmungen (DStG)</w:t>
      </w:r>
      <w:bookmarkEnd w:id="10"/>
    </w:p>
    <w:p w14:paraId="35B8576E" w14:textId="77777777" w:rsidR="008E7813" w:rsidRPr="00524834" w:rsidRDefault="008E7813" w:rsidP="00DC4643">
      <w:pPr>
        <w:pStyle w:val="Corpsdetexte"/>
        <w:rPr>
          <w:i/>
          <w:iCs/>
          <w:noProof/>
          <w:lang w:val="de-CH" w:eastAsia="fr-CH"/>
        </w:rPr>
      </w:pPr>
      <w:r w:rsidRPr="00524834">
        <w:rPr>
          <w:i/>
          <w:noProof/>
          <w:lang w:val="de-CH"/>
        </w:rPr>
        <w:t xml:space="preserve">Art. 23 Abs. 3 </w:t>
      </w:r>
    </w:p>
    <w:p w14:paraId="7BFEDB5E" w14:textId="58426533" w:rsidR="00A123FE" w:rsidRPr="00524834" w:rsidRDefault="009C2C3F" w:rsidP="007C5338">
      <w:pPr>
        <w:pStyle w:val="Corpsdetexte"/>
        <w:rPr>
          <w:lang w:val="de-CH"/>
        </w:rPr>
      </w:pPr>
      <w:r w:rsidRPr="00524834">
        <w:rPr>
          <w:lang w:val="de-CH"/>
        </w:rPr>
        <w:t xml:space="preserve">Die Neuregelung von Absatz 3 enthält keinen fixen Prozentsatz mehr. Sie hält lediglich fest, dass Leibrentenversicherungen sowie Leibrenten- und Verpfründungsverträge im Umfang ihres Ertragsanteils steuerbar sind. Neu werden die Leibrentenversicherungen, die in der bisherigen Formulierung unter den Leibrenten mitgemeint waren, ausdrücklich erwähnt. Die Bestimmung des Ertragsanteils für Leibrentenversicherungen und für Leibrenten folgt unterschiedlichen Regeln. Die Besteuerung von Rückgewähr und Rückkauf wird im Gesetz nicht ausdrücklich geregelt, sondern ergibt sich aus der </w:t>
      </w:r>
      <w:r w:rsidR="004D714C" w:rsidRPr="00524834">
        <w:rPr>
          <w:lang w:val="de-CH"/>
        </w:rPr>
        <w:t>sinngemäß</w:t>
      </w:r>
      <w:r w:rsidRPr="00524834">
        <w:rPr>
          <w:lang w:val="de-CH"/>
        </w:rPr>
        <w:t xml:space="preserve"> weitergeführten bisherigen Praxis.</w:t>
      </w:r>
    </w:p>
    <w:p w14:paraId="7B329F21" w14:textId="7DEFDA96" w:rsidR="00E368E7" w:rsidRPr="00524834" w:rsidRDefault="004D714C" w:rsidP="007C5338">
      <w:pPr>
        <w:pStyle w:val="Corpsdetexte"/>
        <w:rPr>
          <w:lang w:val="de-CH"/>
        </w:rPr>
      </w:pPr>
      <w:r w:rsidRPr="00524834">
        <w:rPr>
          <w:lang w:val="de-CH"/>
        </w:rPr>
        <w:t>Gemäß</w:t>
      </w:r>
      <w:r w:rsidR="007C5338" w:rsidRPr="00524834">
        <w:rPr>
          <w:lang w:val="de-CH"/>
        </w:rPr>
        <w:t xml:space="preserve"> der Rechtsprechung sind temporäre Leibrenten (bzw. temporäre Leibrentenversicherungen) mit einer Laufzeit von bis zu fünf Jahren steuerlich als Zeitrenten zu behandeln. Die Besteuerung fällt damit unter Artikel 21 Abs. 1 Bst. a DStG. Demgegenüber werden temporäre Leibrenten mit einer Laufzeit von über fünf Jahren wie die lebenslänglichen Leibrenten nach Artikel 23 Abs. 3 DStG besteuert. Diese Abgrenzung rechtfertigt sich dadurch, dass temporäre Leibrenten eine Zwischenstellung zwischen lebenslänglichen Renten und Zeitrenten einnehmen. </w:t>
      </w:r>
    </w:p>
    <w:p w14:paraId="600FAA19" w14:textId="77777777" w:rsidR="007C5338" w:rsidRPr="00524834" w:rsidRDefault="007C5338" w:rsidP="007C5338">
      <w:pPr>
        <w:pStyle w:val="Corpsdetexte"/>
        <w:rPr>
          <w:lang w:val="de-CH"/>
        </w:rPr>
      </w:pPr>
      <w:r w:rsidRPr="00524834">
        <w:rPr>
          <w:i/>
          <w:lang w:val="de-CH"/>
        </w:rPr>
        <w:t>Die Buchstaben a-c</w:t>
      </w:r>
      <w:r w:rsidRPr="00524834">
        <w:rPr>
          <w:lang w:val="de-CH"/>
        </w:rPr>
        <w:t xml:space="preserve"> regeln die Bestimmung des steuerbaren Ertragsanteils für garantierte Leistungen aus inländischen Leibrentenversicherungen (Bst. a), Überschussleistungen aus inländischen Leibrentenversicherungen (Bst. b) sowie Leistungen aus ausländischen Leibrentenversicherungen, aus Leibrenten- und aus Verpfründungsverträgen (Bst. c).</w:t>
      </w:r>
    </w:p>
    <w:p w14:paraId="53FD7DB0" w14:textId="36FA1D54" w:rsidR="006D33C7" w:rsidRPr="00524834" w:rsidRDefault="007C5338" w:rsidP="009C2C3F">
      <w:pPr>
        <w:pStyle w:val="Corpsdetexte"/>
        <w:rPr>
          <w:lang w:val="de-CH"/>
        </w:rPr>
      </w:pPr>
      <w:r w:rsidRPr="00524834">
        <w:rPr>
          <w:lang w:val="de-CH"/>
        </w:rPr>
        <w:t>Im Wesentlichen wird der steuerpflichtige Ertragsanteil der garantierten Leistungen aus Leibrentenversicherungen anhand einer Formel berechnet, die vom Höchstzinssatz abhängt, der von der Eidgenössischen Finanzmarktaufsicht (FINMA) festgelegt wird. Allfällige Überschussleistungen sind zu 70% steuerbar. Bei Leibrenten und Verpfründungen wird der steuerbare Ertragsanteil neu in Abhängigkeit von der Rendite zehnjähriger Bundesobligationen ermittelt.</w:t>
      </w:r>
    </w:p>
    <w:p w14:paraId="3ECBA566" w14:textId="77777777" w:rsidR="00E368E7" w:rsidRPr="00524834" w:rsidRDefault="00E368E7" w:rsidP="00DC4643">
      <w:pPr>
        <w:pStyle w:val="Corpsdetexte"/>
        <w:rPr>
          <w:lang w:val="de-CH"/>
        </w:rPr>
      </w:pPr>
      <w:r w:rsidRPr="00524834">
        <w:rPr>
          <w:lang w:val="de-CH"/>
        </w:rPr>
        <w:lastRenderedPageBreak/>
        <w:t>Der vorgeschlagene neue Wortlaut von Artikel 23 Abs. 3 hat jedoch keine Auswirkungen auf die Besteuerungsmethode der Rückgewähr bei Tod sowie des Rückkaufs.</w:t>
      </w:r>
    </w:p>
    <w:p w14:paraId="25951971" w14:textId="77777777" w:rsidR="004964D5" w:rsidRPr="00524834" w:rsidRDefault="004964D5" w:rsidP="00DC4643">
      <w:pPr>
        <w:pStyle w:val="Corpsdetexte"/>
        <w:rPr>
          <w:i/>
          <w:iCs/>
          <w:noProof/>
          <w:lang w:val="de-CH" w:eastAsia="fr-CH"/>
        </w:rPr>
      </w:pPr>
    </w:p>
    <w:p w14:paraId="63FDC04B" w14:textId="77777777" w:rsidR="008E7813" w:rsidRPr="00524834" w:rsidRDefault="008E7813" w:rsidP="00DC4643">
      <w:pPr>
        <w:pStyle w:val="Corpsdetexte"/>
        <w:rPr>
          <w:i/>
          <w:iCs/>
          <w:noProof/>
          <w:lang w:val="de-CH" w:eastAsia="fr-CH"/>
        </w:rPr>
      </w:pPr>
      <w:r w:rsidRPr="00524834">
        <w:rPr>
          <w:i/>
          <w:noProof/>
          <w:lang w:val="de-CH"/>
        </w:rPr>
        <w:t>Art. 34 Abs. 1 Bst. b</w:t>
      </w:r>
    </w:p>
    <w:p w14:paraId="18C6D896" w14:textId="77777777" w:rsidR="00A123FE" w:rsidRPr="00524834" w:rsidRDefault="00A123FE" w:rsidP="00A123FE">
      <w:pPr>
        <w:pStyle w:val="Corpsdetexte"/>
        <w:rPr>
          <w:noProof/>
          <w:lang w:val="de-CH" w:eastAsia="fr-CH"/>
        </w:rPr>
      </w:pPr>
      <w:r w:rsidRPr="00524834">
        <w:rPr>
          <w:noProof/>
          <w:lang w:val="de-CH"/>
        </w:rPr>
        <w:t>Wie bisher gelten für Leibrenten im privaten Bereich für den Rentengläubiger und den Rentenschuldner aufeinander abgestimmte Lösungen. Auf der einen Seite hat der Rentengläubiger gemäss Artikel 23 Abs. 3 Bst. c die Ertragskomponente, nicht aber die Kapitalrückzahlungskomponente der einzelnen Rente zu versteuern, auf der anderen Seite kann der private Rentenschuldner dieselbe Ertragskomponente von der Einkommenssteuer abziehen.</w:t>
      </w:r>
    </w:p>
    <w:p w14:paraId="1F6FB614" w14:textId="77777777" w:rsidR="00A123FE" w:rsidRPr="00524834" w:rsidRDefault="00A123FE" w:rsidP="00A123FE">
      <w:pPr>
        <w:pStyle w:val="Corpsdetexte"/>
        <w:rPr>
          <w:noProof/>
          <w:lang w:val="de-CH" w:eastAsia="fr-CH"/>
        </w:rPr>
      </w:pPr>
      <w:r w:rsidRPr="00524834">
        <w:rPr>
          <w:noProof/>
          <w:lang w:val="de-CH"/>
        </w:rPr>
        <w:t>Wie bisher gilt diese Regelung nicht für geschäftliche Renten, die zulasten eines Unternehmens gehen, da die Einkommensermittlung bei selbstständiger Erwerbstätigkeit nach Artikel 28 erfolgt. Entsprechend ist der Barwert der Rente in der Bilanz zu passivieren.</w:t>
      </w:r>
    </w:p>
    <w:p w14:paraId="1BA8F0F7" w14:textId="77777777" w:rsidR="002F40C4" w:rsidRPr="00524834" w:rsidRDefault="00A123FE" w:rsidP="00A123FE">
      <w:pPr>
        <w:pStyle w:val="Corpsdetexte"/>
        <w:rPr>
          <w:noProof/>
          <w:lang w:val="de-CH" w:eastAsia="fr-CH"/>
        </w:rPr>
      </w:pPr>
      <w:r w:rsidRPr="00524834">
        <w:rPr>
          <w:noProof/>
          <w:lang w:val="de-CH"/>
        </w:rPr>
        <w:t>Die Abzugsfähigkeit der dauernden Lasten bleibt unverändert bestehen.</w:t>
      </w:r>
    </w:p>
    <w:p w14:paraId="3B30E316" w14:textId="77777777" w:rsidR="00F32A63" w:rsidRPr="00524834" w:rsidRDefault="00F32A63" w:rsidP="00DC4643">
      <w:pPr>
        <w:pStyle w:val="Corpsdetexte"/>
        <w:rPr>
          <w:noProof/>
          <w:lang w:val="de-CH" w:eastAsia="fr-CH"/>
        </w:rPr>
      </w:pPr>
    </w:p>
    <w:p w14:paraId="5D84950A" w14:textId="77777777" w:rsidR="008E7813" w:rsidRPr="00524834" w:rsidRDefault="008E7813" w:rsidP="00DC4643">
      <w:pPr>
        <w:pStyle w:val="Corpsdetexte"/>
        <w:rPr>
          <w:i/>
          <w:iCs/>
          <w:noProof/>
          <w:lang w:val="de-CH" w:eastAsia="fr-CH"/>
        </w:rPr>
      </w:pPr>
      <w:r w:rsidRPr="00524834">
        <w:rPr>
          <w:i/>
          <w:noProof/>
          <w:lang w:val="de-CH"/>
        </w:rPr>
        <w:t>Art. 121 Abs. 2</w:t>
      </w:r>
    </w:p>
    <w:p w14:paraId="42567680" w14:textId="77777777" w:rsidR="002F40C4" w:rsidRPr="00524834" w:rsidRDefault="001C29C4" w:rsidP="00DC4643">
      <w:pPr>
        <w:pStyle w:val="Corpsdetexte"/>
        <w:rPr>
          <w:noProof/>
          <w:lang w:val="de-CH" w:eastAsia="fr-CH"/>
        </w:rPr>
      </w:pPr>
      <w:r w:rsidRPr="00524834">
        <w:rPr>
          <w:noProof/>
          <w:lang w:val="de-CH"/>
        </w:rPr>
        <w:t xml:space="preserve">Gemäss der Möglichkeit für die Kantone nach Artikel 29 Abs. 3 HGStG für Eigenkapital, das auf Beteiligungsrechte, auf Patente und vergleichbare Rechte sowie auf Darlehen an Konzerngesellschaften entfällt, eine Steuerermässigung vorzusehen, wird mit dieser Bestimmung eine Steuerermässigung um 0,01% auf dem steuerbaren Eigenkapital für konzerninterne Darlehen eingeführt. </w:t>
      </w:r>
    </w:p>
    <w:p w14:paraId="2CD91EAD" w14:textId="77777777" w:rsidR="004964D5" w:rsidRPr="00524834" w:rsidRDefault="004964D5" w:rsidP="00DC4643">
      <w:pPr>
        <w:pStyle w:val="Corpsdetexte"/>
        <w:rPr>
          <w:i/>
          <w:iCs/>
          <w:noProof/>
          <w:lang w:val="de-CH" w:eastAsia="fr-CH"/>
        </w:rPr>
      </w:pPr>
    </w:p>
    <w:p w14:paraId="426C73A9" w14:textId="77777777" w:rsidR="00C9657F" w:rsidRPr="00524834" w:rsidRDefault="00C9657F" w:rsidP="00DC4643">
      <w:pPr>
        <w:pStyle w:val="Corpsdetexte"/>
        <w:rPr>
          <w:i/>
          <w:iCs/>
          <w:noProof/>
          <w:lang w:val="de-CH" w:eastAsia="fr-CH"/>
        </w:rPr>
      </w:pPr>
    </w:p>
    <w:p w14:paraId="2A2AB6E4" w14:textId="77777777" w:rsidR="00C9657F" w:rsidRPr="00524834" w:rsidRDefault="00C9657F" w:rsidP="00DC4643">
      <w:pPr>
        <w:pStyle w:val="Corpsdetexte"/>
        <w:rPr>
          <w:i/>
          <w:iCs/>
          <w:noProof/>
          <w:lang w:val="de-CH" w:eastAsia="fr-CH"/>
        </w:rPr>
      </w:pPr>
    </w:p>
    <w:p w14:paraId="207A8D38" w14:textId="77777777" w:rsidR="008E7813" w:rsidRPr="00524834" w:rsidRDefault="008E7813" w:rsidP="00DC4643">
      <w:pPr>
        <w:pStyle w:val="Corpsdetexte"/>
        <w:rPr>
          <w:i/>
          <w:iCs/>
          <w:noProof/>
          <w:lang w:val="de-CH" w:eastAsia="fr-CH"/>
        </w:rPr>
      </w:pPr>
      <w:r w:rsidRPr="00524834">
        <w:rPr>
          <w:i/>
          <w:noProof/>
          <w:lang w:val="de-CH"/>
        </w:rPr>
        <w:t>Art. 139 Abs. 3 (neu)</w:t>
      </w:r>
    </w:p>
    <w:p w14:paraId="188863EE" w14:textId="77777777" w:rsidR="00134E62" w:rsidRPr="00524834" w:rsidRDefault="00E66F0A" w:rsidP="00DC4643">
      <w:pPr>
        <w:pStyle w:val="Corpsdetexte"/>
        <w:rPr>
          <w:noProof/>
          <w:lang w:val="de-CH" w:eastAsia="fr-CH"/>
        </w:rPr>
      </w:pPr>
      <w:r w:rsidRPr="00524834">
        <w:rPr>
          <w:noProof/>
          <w:lang w:val="de-CH"/>
        </w:rPr>
        <w:t xml:space="preserve">Nach Artikel 12 KSG können die Pfarreien (Kirchgemeinden – die sich als durch die Staatsverfassung des Kantons Freiburg öffentlich-rechtlich anerkannte, als kirchliche Körperschaften auf der Ebene der Pfarrei (Kirchgemeinde) organsisierte Kirchen definieren (Art. 3 Abs. 1 KSG) - zur Erfüllung ihrer Aufgaben und ihrer finanziellen Verpflichtungen Steuern erheben. In diesem Zusammenhang müssen sie in ihrer Eigenschaft als Steuerbehörde die Tatsachen sowie alle Informationen, die ihnen bei der Erfüllung ihrer Aufgaben zur Kenntnis gebracht werden, geheim halten. </w:t>
      </w:r>
    </w:p>
    <w:p w14:paraId="436E58FC" w14:textId="77777777" w:rsidR="000B335C" w:rsidRPr="00524834" w:rsidRDefault="00134E62" w:rsidP="00DC4643">
      <w:pPr>
        <w:pStyle w:val="Corpsdetexte"/>
        <w:rPr>
          <w:noProof/>
          <w:lang w:val="de-CH"/>
        </w:rPr>
      </w:pPr>
      <w:r w:rsidRPr="00524834">
        <w:rPr>
          <w:noProof/>
          <w:lang w:val="de-CH"/>
        </w:rPr>
        <w:t>Entsprechend dem Steuergeheimnis, das für die kommunalen Steuerbehörden gilt (Art. 1 Abs. 4 des Gesetzes über die Gemeindesteuern (GStG – SGF 632.1), der auf Artikel 139 DStG verweist), wird mit Artikel 139 Abs. 3 die Pflicht der Pfarreien (Kirchgemeinden) verankert, alle Unterlagen und Auskünfte, die ihnen im Hinblick auf die Steuererhebung von Steuern übergeben werden, geheim zu halten. Derzeit ist das Steuergeheimnis der Pfarreien (Kirchengemeinden) weder direkt noch durch Verweis im Gesetz über die Beziehungen zwischen den Kirchen und dem Staat ausdrücklich vorgesehen.</w:t>
      </w:r>
    </w:p>
    <w:p w14:paraId="1B34AC7C" w14:textId="77777777" w:rsidR="001621F4" w:rsidRPr="00524834" w:rsidRDefault="001621F4" w:rsidP="00DC4643">
      <w:pPr>
        <w:pStyle w:val="Corpsdetexte"/>
        <w:rPr>
          <w:noProof/>
          <w:lang w:val="de-CH" w:eastAsia="fr-CH"/>
        </w:rPr>
      </w:pPr>
    </w:p>
    <w:p w14:paraId="293E0313" w14:textId="0AF232C1" w:rsidR="001621F4" w:rsidRPr="00524834" w:rsidRDefault="001621F4" w:rsidP="001621F4">
      <w:pPr>
        <w:pStyle w:val="Corpsdetexte"/>
        <w:rPr>
          <w:i/>
          <w:iCs/>
          <w:noProof/>
          <w:lang w:val="de-CH" w:eastAsia="fr-CH"/>
        </w:rPr>
      </w:pPr>
      <w:r w:rsidRPr="00524834">
        <w:rPr>
          <w:i/>
          <w:iCs/>
          <w:noProof/>
          <w:lang w:val="de-CH" w:eastAsia="fr-CH"/>
        </w:rPr>
        <w:t xml:space="preserve">Art. 147 </w:t>
      </w:r>
      <w:r w:rsidR="00DB01DE" w:rsidRPr="00524834">
        <w:rPr>
          <w:i/>
          <w:iCs/>
          <w:noProof/>
          <w:lang w:val="de-CH" w:eastAsia="fr-CH"/>
        </w:rPr>
        <w:t>Abs</w:t>
      </w:r>
      <w:r w:rsidRPr="00524834">
        <w:rPr>
          <w:i/>
          <w:iCs/>
          <w:noProof/>
          <w:lang w:val="de-CH" w:eastAsia="fr-CH"/>
        </w:rPr>
        <w:t>. 1</w:t>
      </w:r>
    </w:p>
    <w:p w14:paraId="4B08B6DC" w14:textId="77E5EEA2" w:rsidR="001621F4" w:rsidRPr="00524834" w:rsidRDefault="00E95B60" w:rsidP="001621F4">
      <w:pPr>
        <w:pStyle w:val="Corpsdetexte"/>
        <w:rPr>
          <w:noProof/>
          <w:lang w:val="de-CH" w:eastAsia="fr-CH"/>
        </w:rPr>
      </w:pPr>
      <w:r w:rsidRPr="00524834">
        <w:rPr>
          <w:noProof/>
          <w:lang w:val="de-CH" w:eastAsia="fr-CH"/>
        </w:rPr>
        <w:t>Die Bestimmung wird dahingehend geändert, dass den Steuerpflichtigen mit ihre</w:t>
      </w:r>
      <w:r w:rsidR="00ED14CB" w:rsidRPr="00524834">
        <w:rPr>
          <w:noProof/>
          <w:lang w:val="de-CH" w:eastAsia="fr-CH"/>
        </w:rPr>
        <w:t>m Einverständnis</w:t>
      </w:r>
      <w:r w:rsidRPr="00524834">
        <w:rPr>
          <w:noProof/>
          <w:lang w:val="de-CH" w:eastAsia="fr-CH"/>
        </w:rPr>
        <w:t xml:space="preserve"> Veranlagungsverfügungen, einschliesslich Einspracheentscheiden und Bussenverfügungen, auf elektronischem Wege zugestellt werden können</w:t>
      </w:r>
      <w:r w:rsidR="001621F4" w:rsidRPr="00524834">
        <w:rPr>
          <w:noProof/>
          <w:lang w:val="de-CH" w:eastAsia="fr-CH"/>
        </w:rPr>
        <w:t>.</w:t>
      </w:r>
    </w:p>
    <w:p w14:paraId="7B5885DF" w14:textId="77777777" w:rsidR="004964D5" w:rsidRPr="00524834" w:rsidRDefault="004964D5" w:rsidP="00DC4643">
      <w:pPr>
        <w:pStyle w:val="Corpsdetexte"/>
        <w:rPr>
          <w:i/>
          <w:iCs/>
          <w:noProof/>
          <w:lang w:val="de-CH" w:eastAsia="fr-CH"/>
        </w:rPr>
      </w:pPr>
    </w:p>
    <w:p w14:paraId="0E14C369" w14:textId="77777777" w:rsidR="008E7813" w:rsidRPr="00524834" w:rsidRDefault="008E7813" w:rsidP="00DC4643">
      <w:pPr>
        <w:pStyle w:val="Corpsdetexte"/>
        <w:rPr>
          <w:i/>
          <w:iCs/>
          <w:noProof/>
          <w:lang w:val="de-CH" w:eastAsia="fr-CH"/>
        </w:rPr>
      </w:pPr>
      <w:r w:rsidRPr="00524834">
        <w:rPr>
          <w:i/>
          <w:noProof/>
          <w:lang w:val="de-CH"/>
        </w:rPr>
        <w:t>Art. 147 Abs. 3 (neu)</w:t>
      </w:r>
    </w:p>
    <w:p w14:paraId="4D994F50" w14:textId="77777777" w:rsidR="002108D8" w:rsidRPr="00524834" w:rsidRDefault="00BE195B" w:rsidP="00DC4643">
      <w:pPr>
        <w:pStyle w:val="Corpsdetexte"/>
        <w:rPr>
          <w:noProof/>
          <w:lang w:val="de-CH" w:eastAsia="fr-CH"/>
        </w:rPr>
      </w:pPr>
      <w:r w:rsidRPr="00524834">
        <w:rPr>
          <w:noProof/>
          <w:lang w:val="de-CH"/>
        </w:rPr>
        <w:lastRenderedPageBreak/>
        <w:t xml:space="preserve">Diese Bestimmung legt fest, was bei Veröffentlichungen von Veranlagungsentscheiden, Bussenverfügungen oder allen anderen von der Steuerbehörde erlassenen Verfügungen im Amtsblatt stehen muss, damit das Steuergeheimnis im Sinne von Artikel 139 DStG gewahrt bleibt. </w:t>
      </w:r>
    </w:p>
    <w:p w14:paraId="0D84846F" w14:textId="77777777" w:rsidR="0029690E" w:rsidRPr="00524834" w:rsidRDefault="00DE3BAF" w:rsidP="00DC4643">
      <w:pPr>
        <w:pStyle w:val="Corpsdetexte"/>
        <w:rPr>
          <w:noProof/>
          <w:lang w:val="de-CH" w:eastAsia="fr-CH"/>
        </w:rPr>
      </w:pPr>
      <w:r w:rsidRPr="00524834">
        <w:rPr>
          <w:noProof/>
          <w:lang w:val="de-CH"/>
        </w:rPr>
        <w:t xml:space="preserve">Nach Artikel 136 DStG ist die Kantonale Steuerverwaltung die Veranlagungsbehörde für die durch das Gesetz über die direkten Kantonssteuern eingeführten Steuern. Im Amtsblatt wird veröffentlicht, dass die KSTV eine Verfügung erlassen hat, jedoch ohne Angabe des Bereichs (z. B. Steuerinspektion, Veranlagung usw.), von dem sie ausgegangen ist. </w:t>
      </w:r>
    </w:p>
    <w:p w14:paraId="2FD95E08" w14:textId="77777777" w:rsidR="00C93F55" w:rsidRPr="00524834" w:rsidRDefault="00C93F55" w:rsidP="00DC4643">
      <w:pPr>
        <w:pStyle w:val="Corpsdetexte"/>
        <w:rPr>
          <w:noProof/>
          <w:lang w:val="de-CH" w:eastAsia="fr-CH"/>
        </w:rPr>
      </w:pPr>
      <w:r w:rsidRPr="00524834">
        <w:rPr>
          <w:noProof/>
          <w:lang w:val="de-CH"/>
        </w:rPr>
        <w:t xml:space="preserve">Ausserdem werden die Art der betreffenden Steuer (z. B. Einkommens- und Vermögenssteuer), die Steuerperiode(n), auf die sich die Verfügung bezieht, sowie die Rechtsmittel angegeben. </w:t>
      </w:r>
    </w:p>
    <w:p w14:paraId="40F92C3A" w14:textId="77777777" w:rsidR="00DE3BAF" w:rsidRPr="00524834" w:rsidRDefault="00C93F55" w:rsidP="00DC4643">
      <w:pPr>
        <w:pStyle w:val="Corpsdetexte"/>
        <w:rPr>
          <w:noProof/>
          <w:lang w:val="de-CH" w:eastAsia="fr-CH"/>
        </w:rPr>
      </w:pPr>
      <w:r w:rsidRPr="00524834">
        <w:rPr>
          <w:noProof/>
          <w:lang w:val="de-CH"/>
        </w:rPr>
        <w:t xml:space="preserve">Die steuerpflichtige Person wird zudem darüber informiert, dass ein vollständiges Exemplar der Verfügung bei der KSTV erhältlich ist.  </w:t>
      </w:r>
    </w:p>
    <w:p w14:paraId="32228650" w14:textId="77777777" w:rsidR="004964D5" w:rsidRPr="00524834" w:rsidRDefault="004964D5" w:rsidP="00DC4643">
      <w:pPr>
        <w:pStyle w:val="Corpsdetexte"/>
        <w:rPr>
          <w:i/>
          <w:iCs/>
          <w:noProof/>
          <w:lang w:val="de-CH" w:eastAsia="fr-CH"/>
        </w:rPr>
      </w:pPr>
    </w:p>
    <w:p w14:paraId="71876B59" w14:textId="77777777" w:rsidR="008E7813" w:rsidRPr="00524834" w:rsidRDefault="008E7813" w:rsidP="00DC4643">
      <w:pPr>
        <w:pStyle w:val="Corpsdetexte"/>
        <w:rPr>
          <w:i/>
          <w:iCs/>
          <w:noProof/>
          <w:lang w:val="de-CH" w:eastAsia="fr-CH"/>
        </w:rPr>
      </w:pPr>
      <w:r w:rsidRPr="00524834">
        <w:rPr>
          <w:i/>
          <w:noProof/>
          <w:lang w:val="de-CH"/>
        </w:rPr>
        <w:t>Abschnitt 5.2.</w:t>
      </w:r>
    </w:p>
    <w:p w14:paraId="732E2FB0" w14:textId="2AE9145B" w:rsidR="00614546" w:rsidRPr="00524834" w:rsidRDefault="00614546" w:rsidP="00DC4643">
      <w:pPr>
        <w:pStyle w:val="Corpsdetexte"/>
        <w:rPr>
          <w:noProof/>
          <w:lang w:val="de-CH" w:eastAsia="fr-CH"/>
        </w:rPr>
      </w:pPr>
      <w:r w:rsidRPr="00524834">
        <w:rPr>
          <w:noProof/>
          <w:lang w:val="de-CH"/>
        </w:rPr>
        <w:t>Die derzeitige Nummerierung der Unterabschnitte 4.2.4. (Fristen) und 4.2.5. (Verjährung) wird entsprechend der Nummerierung der vorangehenden Unterabschnitte korrigiert.</w:t>
      </w:r>
    </w:p>
    <w:p w14:paraId="4DE8649A" w14:textId="77777777" w:rsidR="00802B16" w:rsidRPr="00524834" w:rsidRDefault="00802B16" w:rsidP="00DC4643">
      <w:pPr>
        <w:pStyle w:val="Corpsdetexte"/>
        <w:rPr>
          <w:noProof/>
          <w:lang w:val="de-CH" w:eastAsia="fr-CH"/>
        </w:rPr>
      </w:pPr>
    </w:p>
    <w:p w14:paraId="676856E9" w14:textId="77777777" w:rsidR="00F10484" w:rsidRPr="00524834" w:rsidRDefault="00F10484" w:rsidP="00DC4643">
      <w:pPr>
        <w:pStyle w:val="Corpsdetexte"/>
        <w:rPr>
          <w:i/>
          <w:iCs/>
          <w:noProof/>
          <w:lang w:val="de-CH" w:eastAsia="fr-CH"/>
        </w:rPr>
      </w:pPr>
      <w:r w:rsidRPr="00524834">
        <w:rPr>
          <w:i/>
          <w:noProof/>
          <w:lang w:val="de-CH"/>
        </w:rPr>
        <w:t>160 Abs. 1 Bst. c</w:t>
      </w:r>
    </w:p>
    <w:p w14:paraId="28DB2939" w14:textId="77777777" w:rsidR="00F10484" w:rsidRPr="00524834" w:rsidRDefault="00F10484" w:rsidP="00F10484">
      <w:pPr>
        <w:pStyle w:val="Corpsdetexte"/>
        <w:rPr>
          <w:noProof/>
          <w:lang w:val="de-CH" w:eastAsia="fr-CH"/>
        </w:rPr>
      </w:pPr>
      <w:r w:rsidRPr="00524834">
        <w:rPr>
          <w:noProof/>
          <w:lang w:val="de-CH"/>
        </w:rPr>
        <w:t>Diese Bestimmung regelt die Bescheinigungspflicht Dritter gegenüber der steuerpflichtigen Person. Nach geltendem Recht müssen die Versicherer den steuerpflichtigen Personen eine Bescheinigung über den Rückkaufswert von Versicherungen und über die aus dem Versicherungsverhältnis ausbezahlten oder geschuldeten Leistungen ausstellen (s. Art. 160 Abs. 1 Bst. c DStG). Die Bestimmung umfasst die Leistungen der dem VVG unterstellten Leibrentenversicherungen, aber ihre künftige Besteuerung setzt voraus, dass die Versicherer die zusätzlichen Informationen bescheinigen, die noch in Artikel 160 Abs. 1 Bst. c DStG figurieren. Für die dem VVG unterstellten Leibrentenversicherungen muss der Versicherer zusätzlich das Abschlussjahr, die Höhe der garantierten Leibrente, den gesamten steuerbaren Ertragsanteil nach Artikel 23 Abs. 3 sowie die Überschussleistungen und den Ertragsanteil aus diesen Leistungen nach Artikel 23 Abs. 3 Bst. b ausweisen. Artikel 160 Abs. 1 Bst. c DStG  wird dementsprechend ergänzt.</w:t>
      </w:r>
    </w:p>
    <w:p w14:paraId="7AC93DDB" w14:textId="77777777" w:rsidR="00F10484" w:rsidRPr="00524834" w:rsidRDefault="00F10484" w:rsidP="00F10484">
      <w:pPr>
        <w:pStyle w:val="Corpsdetexte"/>
        <w:rPr>
          <w:noProof/>
          <w:lang w:val="de-CH" w:eastAsia="fr-CH"/>
        </w:rPr>
      </w:pPr>
    </w:p>
    <w:p w14:paraId="1556E5B6" w14:textId="77777777" w:rsidR="00802B16" w:rsidRPr="00524834" w:rsidRDefault="00802B16" w:rsidP="00DC4643">
      <w:pPr>
        <w:pStyle w:val="Corpsdetexte"/>
        <w:rPr>
          <w:i/>
          <w:iCs/>
          <w:noProof/>
          <w:lang w:val="de-CH" w:eastAsia="fr-CH"/>
        </w:rPr>
      </w:pPr>
      <w:r w:rsidRPr="00524834">
        <w:rPr>
          <w:i/>
          <w:noProof/>
          <w:lang w:val="de-CH"/>
        </w:rPr>
        <w:t>Art. 162 Abs. 1 Bst. f (neu)</w:t>
      </w:r>
    </w:p>
    <w:p w14:paraId="41B72101" w14:textId="77777777" w:rsidR="00DF0E1A" w:rsidRPr="00524834" w:rsidRDefault="005C516E" w:rsidP="005C516E">
      <w:pPr>
        <w:pStyle w:val="Corpsdetexte"/>
        <w:rPr>
          <w:noProof/>
          <w:lang w:val="de-CH"/>
        </w:rPr>
      </w:pPr>
      <w:r w:rsidRPr="00524834">
        <w:rPr>
          <w:noProof/>
          <w:lang w:val="de-CH"/>
        </w:rPr>
        <w:t>Die Liste zur Meldepflicht Dritter, die der Veranlagungsbehörde für jede Steuerperiode eine Bescheinigung einreichen müssen, wird ergänzt mit den Bescheinigungen für die von den Arbeitslosenkassen ausgerichteten Entschädigungen, um diesen Kassen die Befugnis zu verleihen, die entsprechenden Bescheinigungen gemäss Artikel 97. Abs. 1 c</w:t>
      </w:r>
      <w:r w:rsidRPr="00524834">
        <w:rPr>
          <w:noProof/>
          <w:vertAlign w:val="superscript"/>
          <w:lang w:val="de-CH"/>
        </w:rPr>
        <w:t>bis</w:t>
      </w:r>
      <w:r w:rsidRPr="00524834">
        <w:rPr>
          <w:noProof/>
          <w:lang w:val="de-CH"/>
        </w:rPr>
        <w:t xml:space="preserve"> AVIG direkt der Veranlagungsbehörde zu übermitteln. </w:t>
      </w:r>
    </w:p>
    <w:p w14:paraId="56F7F89C" w14:textId="77777777" w:rsidR="00C9657F" w:rsidRPr="00524834" w:rsidRDefault="00C9657F" w:rsidP="005C516E">
      <w:pPr>
        <w:pStyle w:val="Corpsdetexte"/>
        <w:rPr>
          <w:noProof/>
          <w:lang w:val="de-CH" w:eastAsia="fr-CH"/>
        </w:rPr>
      </w:pPr>
    </w:p>
    <w:p w14:paraId="2979EB72" w14:textId="77777777" w:rsidR="00DF0E1A" w:rsidRPr="00524834" w:rsidRDefault="00DF0E1A" w:rsidP="00DF0E1A">
      <w:pPr>
        <w:pStyle w:val="Corpsdetexte"/>
        <w:rPr>
          <w:i/>
          <w:iCs/>
          <w:noProof/>
          <w:lang w:val="de-CH" w:eastAsia="fr-CH"/>
        </w:rPr>
      </w:pPr>
      <w:r w:rsidRPr="00524834">
        <w:rPr>
          <w:i/>
          <w:noProof/>
          <w:lang w:val="de-CH"/>
        </w:rPr>
        <w:t>Art. 217a (neu)</w:t>
      </w:r>
    </w:p>
    <w:p w14:paraId="454A4436" w14:textId="77777777" w:rsidR="00DF0E1A" w:rsidRPr="00524834" w:rsidRDefault="00DF0E1A" w:rsidP="00DF0E1A">
      <w:pPr>
        <w:pStyle w:val="Corpsdetexte"/>
        <w:rPr>
          <w:noProof/>
          <w:lang w:val="de-CH" w:eastAsia="fr-CH"/>
        </w:rPr>
      </w:pPr>
      <w:r w:rsidRPr="00524834">
        <w:rPr>
          <w:noProof/>
          <w:lang w:val="de-CH"/>
        </w:rPr>
        <w:t xml:space="preserve">Mit dieser Bestimmung wird eine Pflicht für die öffentliche Urkundsperson (Notar/in) eingeführt, 8% des Veräusserungsgewinns bei privaten oder geschäftlichen Grundstückverkäufen zurückzubehalten, um die Zahlung der Grundstückgewinnsteuer zu gewährleisten. </w:t>
      </w:r>
    </w:p>
    <w:p w14:paraId="4D27B69D" w14:textId="77777777" w:rsidR="00DF0E1A" w:rsidRPr="00524834" w:rsidRDefault="00DF0E1A" w:rsidP="00DF0E1A">
      <w:pPr>
        <w:pStyle w:val="Corpsdetexte"/>
        <w:rPr>
          <w:noProof/>
          <w:lang w:val="de-CH" w:eastAsia="fr-CH"/>
        </w:rPr>
      </w:pPr>
      <w:r w:rsidRPr="00524834">
        <w:rPr>
          <w:noProof/>
          <w:lang w:val="de-CH"/>
        </w:rPr>
        <w:t xml:space="preserve">Die Verfasser der mit dieser Bestimmung umgesetzten Motion hatten die Hinterlegung von 8% des Kaufpreises bei Veräusserung durch natürliche Personen bzw. von 5-10% bei Veräusserung durch juristische Personen vorgeschlagen. Nach den Daten zur Besteuerung der im Jahr 2023 erzielten Grundstückgewinne wurde bei 23,8% der Grundstücksübertragungen (oder 1224 Dossiers) keine Grundstückgewinnsteuer erhoben. Der Median des Steuersatzes lag bei 4,94%. Bei einer Hinterlegung von 8%, wie von den Motionären für die natürlichen Personen </w:t>
      </w:r>
      <w:r w:rsidRPr="00524834">
        <w:rPr>
          <w:noProof/>
          <w:lang w:val="de-CH"/>
        </w:rPr>
        <w:lastRenderedPageBreak/>
        <w:t xml:space="preserve">vorgeschlagen, würden zudem rund 68% der Steuerveranlagungen durch den hinterlegten Betrag gedeckt, d.h. mehr als zwei Drittel der Grundstücksübertragungen. </w:t>
      </w:r>
    </w:p>
    <w:p w14:paraId="07958D90" w14:textId="77777777" w:rsidR="005826EC" w:rsidRPr="00524834" w:rsidRDefault="005826EC" w:rsidP="00DF0E1A">
      <w:pPr>
        <w:pStyle w:val="Corpsdetexte"/>
        <w:rPr>
          <w:noProof/>
          <w:lang w:val="de-CH" w:eastAsia="fr-CH"/>
        </w:rPr>
      </w:pPr>
      <w:r w:rsidRPr="00524834">
        <w:rPr>
          <w:noProof/>
          <w:lang w:val="de-CH"/>
        </w:rPr>
        <w:t xml:space="preserve">Für natürliche und juristische Personen ist für die Hinterlegung der gleiche Prozentsatz vorgesehen. Die KSTV verfügt nämlich über keine Daten, mit denen sich die von juristischen Personen aus Grundstückveräusserungen geschuldete Steuer simulieren liesse. Der im Vorentwurf berücksichtigte Satz von 8% liegt ausserdem innerhalb der von den Motionären vorgeschlagenen Bandbreite. </w:t>
      </w:r>
    </w:p>
    <w:p w14:paraId="0F648FB4" w14:textId="2717C682" w:rsidR="00DF0E1A" w:rsidRPr="00524834" w:rsidRDefault="00DF0E1A" w:rsidP="00DF0E1A">
      <w:pPr>
        <w:pStyle w:val="Corpsdetexte"/>
        <w:rPr>
          <w:noProof/>
          <w:lang w:val="de-CH" w:eastAsia="fr-CH"/>
        </w:rPr>
      </w:pPr>
      <w:r w:rsidRPr="00524834">
        <w:rPr>
          <w:noProof/>
          <w:lang w:val="de-CH"/>
        </w:rPr>
        <w:t xml:space="preserve">Darüber hinaus </w:t>
      </w:r>
      <w:r w:rsidR="002B5112" w:rsidRPr="00524834">
        <w:rPr>
          <w:noProof/>
          <w:lang w:val="de-CH"/>
        </w:rPr>
        <w:t>werden</w:t>
      </w:r>
      <w:r w:rsidR="00C9657F" w:rsidRPr="00524834">
        <w:rPr>
          <w:noProof/>
          <w:lang w:val="de-CH"/>
        </w:rPr>
        <w:t xml:space="preserve"> </w:t>
      </w:r>
      <w:r w:rsidRPr="00524834">
        <w:rPr>
          <w:noProof/>
          <w:lang w:val="de-CH"/>
        </w:rPr>
        <w:t xml:space="preserve">nach dem Verfahren der KSTV in diesem Bereich Notar/innen, Treuhänder/innen und Steuerpflichtige bei Nichtzahlung der Grundstückgewinnsteuer nach Ablauf der 30-tägigen Frist darauf aufmerksam gemacht werden, dass bei Nichtzahlung in Kürze die Eintragung eines gesetzlichen Grundpfandrechts beantragt wird. Mit diesem Hinweis soll die Zahl der gesetzlichen Grundpfandrechte begrenzt werden. So wurden 2023 insgesamt nur 17 gesetzliche Grundpfandrechte im Grundbuch eingetragen. </w:t>
      </w:r>
    </w:p>
    <w:p w14:paraId="1FE99D52" w14:textId="77777777" w:rsidR="00DF0E1A" w:rsidRPr="00524834" w:rsidRDefault="00DF0E1A" w:rsidP="00DF0E1A">
      <w:pPr>
        <w:pStyle w:val="Corpsdetexte"/>
        <w:rPr>
          <w:noProof/>
          <w:lang w:val="de-CH" w:eastAsia="fr-CH"/>
        </w:rPr>
      </w:pPr>
      <w:r w:rsidRPr="00524834">
        <w:rPr>
          <w:noProof/>
          <w:lang w:val="de-CH"/>
        </w:rPr>
        <w:t xml:space="preserve">Laut diesem Artikel gelten die Vorschriften über die Verletzung von Verfahrenspflichten. Zudem bleibt das Recht auf Eintragung eines gesetzlichen Grundpfandrechts für den unbezahlten Steuerbetrag vorbehalten. </w:t>
      </w:r>
    </w:p>
    <w:p w14:paraId="60451DB7" w14:textId="77777777" w:rsidR="00DF0E1A" w:rsidRPr="00524834" w:rsidRDefault="00DF0E1A" w:rsidP="00DF0E1A">
      <w:pPr>
        <w:pStyle w:val="Corpsdetexte"/>
        <w:rPr>
          <w:noProof/>
          <w:lang w:val="de-CH" w:eastAsia="fr-CH"/>
        </w:rPr>
      </w:pPr>
      <w:r w:rsidRPr="00524834">
        <w:rPr>
          <w:noProof/>
          <w:lang w:val="de-CH"/>
        </w:rPr>
        <w:t>Weiter sieht die Bestimmung vor, dass Veräusserungen, die in Anwendung der Bestimmungen des Bundesgesetzes vom 11. April 1889 über Schuldbetreibung und Konkurs(SchKG - SR 281.1) vorgenommen werden, nicht der Hinterlegungspflicht unterliegen.  Allerdings wird in diesen Fällen die Einkommens- oder Gewinnsteuer oder die Grundstückgewinnsteuer gegebenenfalls durch ein privilegiertes gesetzliches Grundpfandrecht gemäss den Bestimmungen von Artikel 836 des Schweizerischen Zivilgesetzbuches vom 10. Dezember 1907 (ZGB - SR 210) sichergestellt.</w:t>
      </w:r>
    </w:p>
    <w:p w14:paraId="5691E7E5" w14:textId="77777777" w:rsidR="00DF0E1A" w:rsidRPr="00524834" w:rsidRDefault="00DF0E1A" w:rsidP="00DF0E1A">
      <w:pPr>
        <w:pStyle w:val="Corpsdetexte"/>
        <w:rPr>
          <w:i/>
          <w:iCs/>
          <w:noProof/>
          <w:lang w:val="de-CH" w:eastAsia="fr-CH"/>
        </w:rPr>
      </w:pPr>
    </w:p>
    <w:p w14:paraId="367A240B" w14:textId="77777777" w:rsidR="00DF0E1A" w:rsidRPr="00524834" w:rsidRDefault="00DF0E1A" w:rsidP="005C516E">
      <w:pPr>
        <w:pStyle w:val="Corpsdetexte"/>
        <w:rPr>
          <w:noProof/>
          <w:lang w:val="de-CH" w:eastAsia="fr-CH"/>
        </w:rPr>
      </w:pPr>
    </w:p>
    <w:p w14:paraId="06C58A66" w14:textId="77777777" w:rsidR="00C17504" w:rsidRPr="00524834" w:rsidRDefault="000C7519" w:rsidP="000C7519">
      <w:pPr>
        <w:pStyle w:val="Titre1"/>
        <w:rPr>
          <w:lang w:val="de-CH"/>
        </w:rPr>
      </w:pPr>
      <w:bookmarkStart w:id="11" w:name="_Toc161239387"/>
      <w:r w:rsidRPr="00524834">
        <w:rPr>
          <w:lang w:val="de-CH"/>
        </w:rPr>
        <w:t>Auswirkungen der Revision</w:t>
      </w:r>
      <w:bookmarkEnd w:id="11"/>
    </w:p>
    <w:p w14:paraId="635B1AB5" w14:textId="77777777" w:rsidR="000C7519" w:rsidRPr="00524834" w:rsidRDefault="000C7519" w:rsidP="000C7519">
      <w:pPr>
        <w:pStyle w:val="Titre2"/>
        <w:rPr>
          <w:lang w:val="de-CH"/>
        </w:rPr>
      </w:pPr>
      <w:bookmarkStart w:id="12" w:name="_Toc161239388"/>
      <w:r w:rsidRPr="00524834">
        <w:rPr>
          <w:lang w:val="de-CH"/>
        </w:rPr>
        <w:t>Auswirkungen auf die Steuereinnahmen</w:t>
      </w:r>
      <w:bookmarkEnd w:id="12"/>
    </w:p>
    <w:p w14:paraId="391C7FAD" w14:textId="77777777" w:rsidR="004A69AA" w:rsidRPr="00524834" w:rsidRDefault="004A69AA" w:rsidP="004A69AA">
      <w:pPr>
        <w:pStyle w:val="Titre3"/>
        <w:rPr>
          <w:lang w:val="de-CH"/>
        </w:rPr>
      </w:pPr>
      <w:bookmarkStart w:id="13" w:name="_Toc161239389"/>
      <w:r w:rsidRPr="00524834">
        <w:rPr>
          <w:lang w:val="de-CH"/>
        </w:rPr>
        <w:t>Flexible Besteuerung der Leibrenten</w:t>
      </w:r>
      <w:bookmarkEnd w:id="13"/>
    </w:p>
    <w:p w14:paraId="155AD53C" w14:textId="2BB5588C" w:rsidR="00F05E3D" w:rsidRPr="00524834" w:rsidRDefault="00F05E3D" w:rsidP="00F05E3D">
      <w:pPr>
        <w:rPr>
          <w:lang w:val="de-CH"/>
        </w:rPr>
      </w:pPr>
      <w:r w:rsidRPr="00524834">
        <w:rPr>
          <w:lang w:val="de-CH"/>
        </w:rPr>
        <w:t>Der KSTV liegen keine Daten zu den Steuereinnahmen aus Leibrenten, Leibrentenversicherungen und Leibrenten- und Verpfründungsverträgen vor. Im Rahmen der Arbeiten des Bundes zur Flexibilisierung der Besteuerung von Leibrenten auf Bundesebene</w:t>
      </w:r>
      <w:r w:rsidRPr="00524834">
        <w:rPr>
          <w:rStyle w:val="Appelnotedebasdep"/>
          <w:lang w:val="de-CH"/>
        </w:rPr>
        <w:footnoteReference w:id="1"/>
      </w:r>
      <w:r w:rsidRPr="00524834">
        <w:rPr>
          <w:lang w:val="de-CH"/>
        </w:rPr>
        <w:t xml:space="preserve"> werden die Steuerausfälle durch diese Reform auf 44,144 Millionen Franken geschätzt. In Anbetracht der Tatsache, dass gemäss den Statistiken der ESTV</w:t>
      </w:r>
      <w:r w:rsidRPr="00524834">
        <w:rPr>
          <w:rStyle w:val="Appelnotedebasdep"/>
          <w:lang w:val="de-CH"/>
        </w:rPr>
        <w:footnoteReference w:id="2"/>
      </w:r>
      <w:r w:rsidRPr="00524834">
        <w:rPr>
          <w:lang w:val="de-CH"/>
        </w:rPr>
        <w:t xml:space="preserve"> die Steuereinnahmen des Kantons Freiburg 2,6% der gesamten schweizerischen Steuereinnahmen ausmachen, kann der Einnahmenausfall durch die Änderung der Besteuerung von Leibrenten auf 1,15 Millionen Franken geschätzt werden.</w:t>
      </w:r>
    </w:p>
    <w:p w14:paraId="58B319EA" w14:textId="77777777" w:rsidR="004A69AA" w:rsidRPr="00524834" w:rsidRDefault="004A69AA" w:rsidP="00B035A9">
      <w:pPr>
        <w:pStyle w:val="Titre3"/>
        <w:rPr>
          <w:rFonts w:cstheme="majorHAnsi"/>
          <w:lang w:val="de-CH"/>
        </w:rPr>
      </w:pPr>
      <w:bookmarkStart w:id="14" w:name="_Toc161239390"/>
      <w:r w:rsidRPr="00524834">
        <w:rPr>
          <w:lang w:val="de-CH"/>
        </w:rPr>
        <w:t>Kapitalsteuerermässigung bei konzerninternen Darlehen</w:t>
      </w:r>
      <w:bookmarkEnd w:id="14"/>
    </w:p>
    <w:p w14:paraId="69F60BE8" w14:textId="77777777" w:rsidR="00A85A3B" w:rsidRPr="00524834" w:rsidRDefault="00B035A9" w:rsidP="00A85A3B">
      <w:pPr>
        <w:rPr>
          <w:lang w:val="de-CH"/>
        </w:rPr>
      </w:pPr>
      <w:r w:rsidRPr="00524834">
        <w:rPr>
          <w:lang w:val="de-CH"/>
        </w:rPr>
        <w:t xml:space="preserve">Da konzerninterne Darlehen in der Steuererklärung nicht identifiziert werden können, weil sie für die Besteuerung nicht relevant sind, wurden die Kosten, die durch die Einbeziehung konzerninterner Darlehen in die Berechnung der differenzierten Kapitalbesteuerung entstehen, auf der Grundlage der Daten 2021 von 157 Unternehmen mit einem steuerpflichtigen Kapital von mehr als 30 Millionen Franken geschätzt. Die Steuerausfälle belaufen sich damit schätzungsweise auf 1,9-2,9 Millionen Franken. </w:t>
      </w:r>
    </w:p>
    <w:p w14:paraId="1F33C4AF" w14:textId="77777777" w:rsidR="00A85A3B" w:rsidRPr="00524834" w:rsidRDefault="00A85A3B" w:rsidP="00A85A3B">
      <w:pPr>
        <w:pStyle w:val="Corpsdetexte"/>
        <w:rPr>
          <w:lang w:val="de-CH"/>
        </w:rPr>
      </w:pPr>
    </w:p>
    <w:p w14:paraId="200D3BA7" w14:textId="77777777" w:rsidR="000C7519" w:rsidRPr="00524834" w:rsidRDefault="000C7519" w:rsidP="000C7519">
      <w:pPr>
        <w:pStyle w:val="Titre2"/>
        <w:rPr>
          <w:lang w:val="de-CH"/>
        </w:rPr>
      </w:pPr>
      <w:bookmarkStart w:id="15" w:name="_Toc161239391"/>
      <w:r w:rsidRPr="00524834">
        <w:rPr>
          <w:lang w:val="de-CH"/>
        </w:rPr>
        <w:lastRenderedPageBreak/>
        <w:t>Auswirkungen in Bezug auf die IT</w:t>
      </w:r>
      <w:bookmarkEnd w:id="15"/>
    </w:p>
    <w:p w14:paraId="36B6337C" w14:textId="769735BF" w:rsidR="00A85A3B" w:rsidRPr="00524834" w:rsidRDefault="00A85A3B" w:rsidP="00A85A3B">
      <w:pPr>
        <w:pStyle w:val="Corpsdetexte"/>
        <w:rPr>
          <w:lang w:val="de-CH"/>
        </w:rPr>
      </w:pPr>
      <w:r w:rsidRPr="00524834">
        <w:rPr>
          <w:lang w:val="de-CH"/>
        </w:rPr>
        <w:t xml:space="preserve">Die in diesem Vorentwurf vorgeschlagenen Bestimmungen erfordern keine </w:t>
      </w:r>
      <w:r w:rsidR="000E3D2F" w:rsidRPr="00524834">
        <w:rPr>
          <w:lang w:val="de-CH"/>
        </w:rPr>
        <w:t xml:space="preserve">besonderen </w:t>
      </w:r>
      <w:r w:rsidRPr="00524834">
        <w:rPr>
          <w:lang w:val="de-CH"/>
        </w:rPr>
        <w:t>IT-Entwicklungen</w:t>
      </w:r>
      <w:r w:rsidR="001621F4" w:rsidRPr="00524834">
        <w:rPr>
          <w:lang w:val="de-CH"/>
        </w:rPr>
        <w:t xml:space="preserve">. </w:t>
      </w:r>
      <w:r w:rsidR="000E3D2F" w:rsidRPr="00524834">
        <w:rPr>
          <w:lang w:val="de-CH"/>
        </w:rPr>
        <w:t>Die Eröffnung der Verfügungen der KSTV auf elektronischem Weg fügt sich in die Entwicklung des virtuellen Schalters des Staates Freiburg ein</w:t>
      </w:r>
      <w:r w:rsidR="001621F4" w:rsidRPr="00524834">
        <w:rPr>
          <w:lang w:val="de-CH"/>
        </w:rPr>
        <w:t>.</w:t>
      </w:r>
    </w:p>
    <w:p w14:paraId="06E1F045" w14:textId="77777777" w:rsidR="000C7519" w:rsidRPr="00524834" w:rsidRDefault="000C7519" w:rsidP="000C7519">
      <w:pPr>
        <w:pStyle w:val="Titre1"/>
        <w:rPr>
          <w:lang w:val="de-CH"/>
        </w:rPr>
      </w:pPr>
      <w:bookmarkStart w:id="16" w:name="_Toc161239392"/>
      <w:r w:rsidRPr="00524834">
        <w:rPr>
          <w:lang w:val="de-CH"/>
        </w:rPr>
        <w:t>Juristische Aspekte</w:t>
      </w:r>
      <w:bookmarkEnd w:id="16"/>
    </w:p>
    <w:p w14:paraId="24CB40D7" w14:textId="77777777" w:rsidR="00526964" w:rsidRPr="00524834" w:rsidRDefault="008C6D2B" w:rsidP="008C6D2B">
      <w:pPr>
        <w:pStyle w:val="Corpsdetexte"/>
        <w:rPr>
          <w:lang w:val="de-CH"/>
        </w:rPr>
      </w:pPr>
      <w:r w:rsidRPr="00524834">
        <w:rPr>
          <w:lang w:val="de-CH"/>
        </w:rPr>
        <w:t xml:space="preserve">Mit der Revision sollen zum einen auf Bundesebene eingeführte Gesetzesänderungen sowie </w:t>
      </w:r>
      <w:r w:rsidRPr="00524834">
        <w:rPr>
          <w:noProof/>
          <w:lang w:val="de-CH"/>
        </w:rPr>
        <w:t>eine</w:t>
      </w:r>
      <w:r w:rsidRPr="00524834">
        <w:rPr>
          <w:lang w:val="de-CH"/>
        </w:rPr>
        <w:t xml:space="preserve"> vom Grossen Rat im September 2023 angenommene Motion umgesetzt und zum andern das Steuergeheimnis stärker im DStG verankert werden. </w:t>
      </w:r>
    </w:p>
    <w:p w14:paraId="24832D4E" w14:textId="77777777" w:rsidR="004964D5" w:rsidRPr="00524834" w:rsidRDefault="004964D5" w:rsidP="008C6D2B">
      <w:pPr>
        <w:pStyle w:val="Corpsdetexte"/>
        <w:rPr>
          <w:lang w:val="de-CH"/>
        </w:rPr>
      </w:pPr>
    </w:p>
    <w:p w14:paraId="576DE1D3" w14:textId="77777777" w:rsidR="000C7519" w:rsidRPr="00524834" w:rsidRDefault="000C7519" w:rsidP="000C7519">
      <w:pPr>
        <w:pStyle w:val="Titre2"/>
        <w:rPr>
          <w:lang w:val="de-CH"/>
        </w:rPr>
      </w:pPr>
      <w:bookmarkStart w:id="17" w:name="_Toc161239393"/>
      <w:r w:rsidRPr="00524834">
        <w:rPr>
          <w:lang w:val="de-CH"/>
        </w:rPr>
        <w:t>Referendum</w:t>
      </w:r>
      <w:bookmarkEnd w:id="17"/>
    </w:p>
    <w:p w14:paraId="2D7D4959" w14:textId="77777777" w:rsidR="00526964" w:rsidRPr="00524834" w:rsidRDefault="00526964" w:rsidP="00526964">
      <w:pPr>
        <w:pStyle w:val="Corpsdetexte"/>
        <w:rPr>
          <w:noProof/>
          <w:lang w:val="de-CH" w:eastAsia="fr-CH"/>
        </w:rPr>
      </w:pPr>
      <w:r w:rsidRPr="00524834">
        <w:rPr>
          <w:noProof/>
          <w:lang w:val="de-CH"/>
        </w:rPr>
        <w:t>Das Finanzreferendum ist in Artikel 45 und 46 der Kantonsverfassung (KV) geregelt. Nach Artikel 45 Abs. 1 unterliegen Erlasse des Grossen Rates, die eine neue Nettoausgabe zur Folge haben, die 1 % der Gesamtausgaben der letzten vom Grossen Rat genehmigten Staatsrechnung übersteigt, dem obligatorischen Finanzreferendum. Artikel 46 Abs. 1 KV bestimmt, dass Erlasse des Grossen Rates, die eine neue Nettoausgabe zur Folge haben, die 0.25 % der Gesamtausgaben der letzten vom Grossen Rat genehmigten Staatsrechnung übersteigt, dem fakultativen Finanzreferendum unterliegen. Weder die kantonale Verfassung noch die kantonale Gesetzgebung sehen ein Finanzreferendum für Vorlagen vor, die keine neuen Ausgaben, sondern Mindereinnahmen zur Folge haben. Die vorliegende Vorlage hat geringere Steuereinnahmen und nicht neue Ausgaben zur Folge und fällt deshalb nicht unter das Finanzreferendum, unterliegt jedoch dem Gesetzesreferendum.</w:t>
      </w:r>
    </w:p>
    <w:p w14:paraId="3A73B22D" w14:textId="77777777" w:rsidR="003B59B3" w:rsidRPr="00524834" w:rsidRDefault="003B59B3" w:rsidP="00526964">
      <w:pPr>
        <w:pStyle w:val="Corpsdetexte"/>
        <w:rPr>
          <w:lang w:val="de-CH"/>
        </w:rPr>
      </w:pPr>
    </w:p>
    <w:p w14:paraId="03872FD5" w14:textId="77777777" w:rsidR="000C7519" w:rsidRPr="00524834" w:rsidRDefault="000C7519" w:rsidP="000C7519">
      <w:pPr>
        <w:pStyle w:val="Titre2"/>
        <w:rPr>
          <w:lang w:val="de-CH"/>
        </w:rPr>
      </w:pPr>
      <w:bookmarkStart w:id="18" w:name="_Toc161239394"/>
      <w:r w:rsidRPr="00524834">
        <w:rPr>
          <w:lang w:val="de-CH"/>
        </w:rPr>
        <w:t>Nachhaltige Entwicklung</w:t>
      </w:r>
      <w:bookmarkEnd w:id="18"/>
    </w:p>
    <w:p w14:paraId="3F519D59" w14:textId="06DBF3F8" w:rsidR="00526964" w:rsidRPr="00524834" w:rsidRDefault="00526964" w:rsidP="00526964">
      <w:pPr>
        <w:pStyle w:val="Corpsdetexte"/>
        <w:rPr>
          <w:lang w:val="de-CH"/>
        </w:rPr>
      </w:pPr>
      <w:r w:rsidRPr="00524834">
        <w:rPr>
          <w:lang w:val="de-CH"/>
        </w:rPr>
        <w:t xml:space="preserve">Die Revision hat keine Auswirkungen auf die nachhaltige Entwicklung. </w:t>
      </w:r>
    </w:p>
    <w:sectPr w:rsidR="00526964" w:rsidRPr="00524834" w:rsidSect="005A6F3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851" w:bottom="851" w:left="851" w:header="510" w:footer="652" w:gutter="284"/>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4594" w14:textId="77777777" w:rsidR="005A6F36" w:rsidRDefault="005A6F36">
      <w:pPr>
        <w:spacing w:before="0" w:after="0" w:line="240" w:lineRule="auto"/>
      </w:pPr>
      <w:r>
        <w:separator/>
      </w:r>
    </w:p>
  </w:endnote>
  <w:endnote w:type="continuationSeparator" w:id="0">
    <w:p w14:paraId="3BFD6DFF" w14:textId="77777777" w:rsidR="005A6F36" w:rsidRDefault="005A6F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10C" w14:textId="77777777" w:rsidR="009E1AF4" w:rsidRDefault="009E1AF4" w:rsidP="00AD2B58">
    <w:pPr>
      <w:pStyle w:val="Pieddepage"/>
    </w:pPr>
    <w:r w:rsidRPr="00913B6D">
      <w:fldChar w:fldCharType="begin"/>
    </w:r>
    <w:r w:rsidRPr="00913B6D">
      <w:instrText xml:space="preserve"> PAGE  \* Arabic  \* MERGEFORMAT </w:instrText>
    </w:r>
    <w:r w:rsidRPr="00913B6D">
      <w:fldChar w:fldCharType="separate"/>
    </w:r>
    <w:r>
      <w:rPr>
        <w:noProof/>
      </w:rPr>
      <w:t>4</w:t>
    </w:r>
    <w:r w:rsidRPr="00913B6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B89" w14:textId="77777777" w:rsidR="009E1AF4" w:rsidRDefault="009E1AF4" w:rsidP="009E7B88">
    <w:pPr>
      <w:pStyle w:val="Pieddepage"/>
      <w:jc w:val="right"/>
    </w:pPr>
    <w:r w:rsidRPr="003226C3">
      <w:fldChar w:fldCharType="begin"/>
    </w:r>
    <w:r w:rsidRPr="003226C3">
      <w:instrText xml:space="preserve"> PAGE  \* Arabic  \* MERGEFORMAT </w:instrText>
    </w:r>
    <w:r w:rsidRPr="003226C3">
      <w:fldChar w:fldCharType="separate"/>
    </w:r>
    <w:r>
      <w:rPr>
        <w:noProof/>
      </w:rPr>
      <w:t>5</w:t>
    </w:r>
    <w:r w:rsidRPr="003226C3">
      <w:fldChar w:fldCharType="end"/>
    </w:r>
  </w:p>
  <w:p w14:paraId="67E03CEE" w14:textId="77777777" w:rsidR="009E1AF4" w:rsidRDefault="009E1A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8371" w14:textId="77777777" w:rsidR="009E1AF4" w:rsidRDefault="009E1AF4" w:rsidP="009E7B88">
    <w:pPr>
      <w:pStyle w:val="Pieddepage"/>
      <w:jc w:val="right"/>
    </w:pPr>
    <w:r w:rsidRPr="003226C3">
      <w:fldChar w:fldCharType="begin"/>
    </w:r>
    <w:r w:rsidRPr="003226C3">
      <w:instrText xml:space="preserve"> PAGE  \* Arabic  \* MERGEFORMAT </w:instrText>
    </w:r>
    <w:r w:rsidRPr="003226C3">
      <w:fldChar w:fldCharType="separate"/>
    </w:r>
    <w:r>
      <w:rPr>
        <w:noProof/>
      </w:rPr>
      <w:t>3</w:t>
    </w:r>
    <w:r w:rsidRPr="003226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23F0" w14:textId="77777777" w:rsidR="005A6F36" w:rsidRDefault="005A6F36" w:rsidP="00AA5F90">
      <w:r>
        <w:separator/>
      </w:r>
    </w:p>
  </w:footnote>
  <w:footnote w:type="continuationSeparator" w:id="0">
    <w:p w14:paraId="0AC0D430" w14:textId="77777777" w:rsidR="005A6F36" w:rsidRPr="00427DDB" w:rsidRDefault="005A6F36" w:rsidP="00427DDB">
      <w:pPr>
        <w:spacing w:line="240" w:lineRule="auto"/>
        <w:rPr>
          <w:rFonts w:asciiTheme="majorHAnsi" w:hAnsiTheme="majorHAnsi" w:cstheme="majorHAnsi"/>
          <w:b/>
          <w:sz w:val="16"/>
          <w:szCs w:val="16"/>
        </w:rPr>
      </w:pPr>
      <w:r w:rsidRPr="00A70C97">
        <w:rPr>
          <w:rFonts w:asciiTheme="majorHAnsi" w:hAnsiTheme="majorHAnsi" w:cstheme="majorHAnsi"/>
          <w:b/>
          <w:sz w:val="16"/>
          <w:szCs w:val="16"/>
        </w:rPr>
        <w:t>—</w:t>
      </w:r>
    </w:p>
  </w:footnote>
  <w:footnote w:id="1">
    <w:p w14:paraId="7519F0AC" w14:textId="77777777" w:rsidR="0084765D" w:rsidRPr="00B34DD5" w:rsidRDefault="0084765D">
      <w:pPr>
        <w:pStyle w:val="Notedebasdepage"/>
        <w:rPr>
          <w:lang w:val="en-US"/>
        </w:rPr>
      </w:pPr>
      <w:r>
        <w:rPr>
          <w:rStyle w:val="Appelnotedebasdep"/>
        </w:rPr>
        <w:footnoteRef/>
      </w:r>
      <w:r w:rsidRPr="0068120A">
        <w:rPr>
          <w:lang w:val="en-US"/>
        </w:rPr>
        <w:t xml:space="preserve"> </w:t>
      </w:r>
      <w:hyperlink r:id="rId1" w:history="1">
        <w:r w:rsidRPr="0068120A">
          <w:rPr>
            <w:rStyle w:val="Lienhypertexte"/>
            <w:lang w:val="en-US"/>
          </w:rPr>
          <w:t>https://www.newsd.admin.ch/newsd/message/attachments/69192.pdf</w:t>
        </w:r>
      </w:hyperlink>
      <w:r w:rsidRPr="0068120A">
        <w:rPr>
          <w:lang w:val="en-US"/>
        </w:rPr>
        <w:t xml:space="preserve">, pt. 5.1. </w:t>
      </w:r>
      <w:r w:rsidRPr="00B34DD5">
        <w:rPr>
          <w:lang w:val="en-US"/>
        </w:rPr>
        <w:t>S. 25</w:t>
      </w:r>
    </w:p>
  </w:footnote>
  <w:footnote w:id="2">
    <w:p w14:paraId="7F32E06E" w14:textId="77777777" w:rsidR="00F73E9D" w:rsidRPr="00B34DD5" w:rsidRDefault="00F73E9D">
      <w:pPr>
        <w:pStyle w:val="Notedebasdepage"/>
        <w:rPr>
          <w:lang w:val="en-US"/>
        </w:rPr>
      </w:pPr>
      <w:r>
        <w:rPr>
          <w:rStyle w:val="Appelnotedebasdep"/>
        </w:rPr>
        <w:footnoteRef/>
      </w:r>
      <w:r w:rsidRPr="00B34DD5">
        <w:rPr>
          <w:lang w:val="en-US"/>
        </w:rPr>
        <w:t xml:space="preserve"> https://www.estv.admin.ch/dam/estv/fr/dokumente/estv/steuerstatistiken/fiskaleinnahmen-bund/statistik-fiskaleinnahmen-bund-2022-fr.xlsx.download.xlsx/statistik-fiskaleinnahmen-bund-2022-fr.xlsx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6BC3" w14:textId="77777777" w:rsidR="009E1AF4" w:rsidRPr="00C125C0" w:rsidRDefault="009E1AF4" w:rsidP="00110EA9">
    <w:pPr>
      <w:pBdr>
        <w:bottom w:val="single" w:sz="4" w:space="1" w:color="auto"/>
      </w:pBd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C0BD" w14:textId="77777777" w:rsidR="009E1AF4" w:rsidRPr="00C125C0" w:rsidRDefault="009E1AF4" w:rsidP="00110EA9">
    <w:pPr>
      <w:pBdr>
        <w:bottom w:val="single" w:sz="4" w:space="1" w:color="auto"/>
      </w:pBd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uEtatFR1"/>
      <w:tblW w:w="9923"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3B634C" w:rsidRPr="0068120A" w14:paraId="53745794" w14:textId="77777777" w:rsidTr="003B634C">
      <w:trPr>
        <w:cnfStyle w:val="100000000000" w:firstRow="1" w:lastRow="0" w:firstColumn="0" w:lastColumn="0" w:oddVBand="0" w:evenVBand="0" w:oddHBand="0"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408DE7" w14:textId="77777777" w:rsidR="009E1AF4" w:rsidRPr="00FD0818" w:rsidRDefault="009E1AF4" w:rsidP="00FD0818">
          <w:pPr>
            <w:keepNext/>
            <w:keepLines/>
            <w:spacing w:line="460" w:lineRule="atLeast"/>
            <w:contextualSpacing/>
            <w:rPr>
              <w:rFonts w:asciiTheme="majorHAnsi" w:eastAsiaTheme="majorEastAsia" w:hAnsiTheme="majorHAnsi" w:cstheme="majorBidi"/>
              <w:color w:val="auto"/>
              <w:kern w:val="32"/>
              <w:sz w:val="16"/>
              <w:szCs w:val="52"/>
            </w:rPr>
          </w:pPr>
          <w:r>
            <w:rPr>
              <w:rFonts w:asciiTheme="majorHAnsi" w:eastAsiaTheme="majorEastAsia" w:hAnsiTheme="majorHAnsi" w:cstheme="majorBidi"/>
              <w:noProof/>
              <w:kern w:val="32"/>
              <w:sz w:val="16"/>
            </w:rPr>
            <w:drawing>
              <wp:anchor distT="0" distB="0" distL="114300" distR="114300" simplePos="0" relativeHeight="251658240" behindDoc="0" locked="0" layoutInCell="1" allowOverlap="1" wp14:anchorId="3666B04F" wp14:editId="1C86A94F">
                <wp:simplePos x="0" y="0"/>
                <wp:positionH relativeFrom="page">
                  <wp:posOffset>0</wp:posOffset>
                </wp:positionH>
                <wp:positionV relativeFrom="page">
                  <wp:posOffset>8890</wp:posOffset>
                </wp:positionV>
                <wp:extent cx="935990" cy="795866"/>
                <wp:effectExtent l="25400" t="0" r="3810" b="0"/>
                <wp:wrapNone/>
                <wp:docPr id="11" name="Image 1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52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90952E" w14:textId="77777777" w:rsidR="009E1AF4" w:rsidRPr="00B34DD5" w:rsidRDefault="009E1AF4" w:rsidP="00FD0818">
          <w:pPr>
            <w:keepNext/>
            <w:keepLines/>
            <w:spacing w:before="0" w:beforeAutospacing="0" w:after="0" w:afterAutospacing="0" w:line="220" w:lineRule="atLeast"/>
            <w:contextualSpacing/>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auto"/>
              <w:kern w:val="32"/>
              <w:sz w:val="16"/>
              <w:szCs w:val="52"/>
              <w:lang w:val="fr-CH"/>
            </w:rPr>
          </w:pPr>
          <w:r w:rsidRPr="00B34DD5">
            <w:rPr>
              <w:rFonts w:asciiTheme="majorHAnsi" w:eastAsiaTheme="majorEastAsia" w:hAnsiTheme="majorHAnsi" w:cstheme="majorBidi"/>
              <w:kern w:val="32"/>
              <w:sz w:val="16"/>
              <w:lang w:val="fr-CH"/>
            </w:rPr>
            <w:t>Direction des finances DFIN</w:t>
          </w:r>
        </w:p>
        <w:p w14:paraId="69B803BD" w14:textId="77777777" w:rsidR="009E1AF4" w:rsidRPr="00B34DD5" w:rsidRDefault="009E1AF4" w:rsidP="00FD0818">
          <w:pPr>
            <w:keepNext/>
            <w:keepLines/>
            <w:spacing w:before="0" w:beforeAutospacing="0" w:after="0" w:afterAutospacing="0" w:line="220" w:lineRule="atLeast"/>
            <w:contextualSpacing/>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auto"/>
              <w:kern w:val="32"/>
              <w:sz w:val="16"/>
              <w:szCs w:val="52"/>
              <w:lang w:val="fr-CH"/>
            </w:rPr>
          </w:pPr>
          <w:proofErr w:type="spellStart"/>
          <w:r w:rsidRPr="00B34DD5">
            <w:rPr>
              <w:rFonts w:asciiTheme="majorHAnsi" w:eastAsiaTheme="majorEastAsia" w:hAnsiTheme="majorHAnsi" w:cstheme="majorBidi"/>
              <w:kern w:val="32"/>
              <w:sz w:val="16"/>
              <w:lang w:val="fr-CH"/>
            </w:rPr>
            <w:t>Finanzdirektion</w:t>
          </w:r>
          <w:proofErr w:type="spellEnd"/>
          <w:r w:rsidRPr="00B34DD5">
            <w:rPr>
              <w:rFonts w:asciiTheme="majorHAnsi" w:eastAsiaTheme="majorEastAsia" w:hAnsiTheme="majorHAnsi" w:cstheme="majorBidi"/>
              <w:kern w:val="32"/>
              <w:sz w:val="16"/>
              <w:lang w:val="fr-CH"/>
            </w:rPr>
            <w:t xml:space="preserve"> FIND</w:t>
          </w:r>
        </w:p>
      </w:tc>
    </w:tr>
  </w:tbl>
  <w:p w14:paraId="3150B484" w14:textId="77777777" w:rsidR="009E1AF4" w:rsidRPr="00B34DD5" w:rsidRDefault="009E1AF4">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9C3"/>
    <w:multiLevelType w:val="hybridMultilevel"/>
    <w:tmpl w:val="D97CE200"/>
    <w:lvl w:ilvl="0" w:tplc="871CBF70">
      <w:numFmt w:val="bullet"/>
      <w:lvlText w:val=""/>
      <w:lvlJc w:val="left"/>
      <w:pPr>
        <w:ind w:left="1065" w:hanging="705"/>
      </w:pPr>
      <w:rPr>
        <w:rFonts w:ascii="Wingdings" w:eastAsiaTheme="minorHAnsi" w:hAnsi="Wingdings" w:cstheme="minorBidi" w:hint="default"/>
      </w:rPr>
    </w:lvl>
    <w:lvl w:ilvl="1" w:tplc="D7A8BFF4" w:tentative="1">
      <w:start w:val="1"/>
      <w:numFmt w:val="bullet"/>
      <w:lvlText w:val="o"/>
      <w:lvlJc w:val="left"/>
      <w:pPr>
        <w:ind w:left="1440" w:hanging="360"/>
      </w:pPr>
      <w:rPr>
        <w:rFonts w:ascii="Courier New" w:hAnsi="Courier New" w:cs="Courier New" w:hint="default"/>
      </w:rPr>
    </w:lvl>
    <w:lvl w:ilvl="2" w:tplc="66682F3C" w:tentative="1">
      <w:start w:val="1"/>
      <w:numFmt w:val="bullet"/>
      <w:lvlText w:val=""/>
      <w:lvlJc w:val="left"/>
      <w:pPr>
        <w:ind w:left="2160" w:hanging="360"/>
      </w:pPr>
      <w:rPr>
        <w:rFonts w:ascii="Wingdings" w:hAnsi="Wingdings" w:hint="default"/>
      </w:rPr>
    </w:lvl>
    <w:lvl w:ilvl="3" w:tplc="8746FB32" w:tentative="1">
      <w:start w:val="1"/>
      <w:numFmt w:val="bullet"/>
      <w:lvlText w:val=""/>
      <w:lvlJc w:val="left"/>
      <w:pPr>
        <w:ind w:left="2880" w:hanging="360"/>
      </w:pPr>
      <w:rPr>
        <w:rFonts w:ascii="Symbol" w:hAnsi="Symbol" w:hint="default"/>
      </w:rPr>
    </w:lvl>
    <w:lvl w:ilvl="4" w:tplc="46BE61E4" w:tentative="1">
      <w:start w:val="1"/>
      <w:numFmt w:val="bullet"/>
      <w:lvlText w:val="o"/>
      <w:lvlJc w:val="left"/>
      <w:pPr>
        <w:ind w:left="3600" w:hanging="360"/>
      </w:pPr>
      <w:rPr>
        <w:rFonts w:ascii="Courier New" w:hAnsi="Courier New" w:cs="Courier New" w:hint="default"/>
      </w:rPr>
    </w:lvl>
    <w:lvl w:ilvl="5" w:tplc="E82C7498" w:tentative="1">
      <w:start w:val="1"/>
      <w:numFmt w:val="bullet"/>
      <w:lvlText w:val=""/>
      <w:lvlJc w:val="left"/>
      <w:pPr>
        <w:ind w:left="4320" w:hanging="360"/>
      </w:pPr>
      <w:rPr>
        <w:rFonts w:ascii="Wingdings" w:hAnsi="Wingdings" w:hint="default"/>
      </w:rPr>
    </w:lvl>
    <w:lvl w:ilvl="6" w:tplc="46047120" w:tentative="1">
      <w:start w:val="1"/>
      <w:numFmt w:val="bullet"/>
      <w:lvlText w:val=""/>
      <w:lvlJc w:val="left"/>
      <w:pPr>
        <w:ind w:left="5040" w:hanging="360"/>
      </w:pPr>
      <w:rPr>
        <w:rFonts w:ascii="Symbol" w:hAnsi="Symbol" w:hint="default"/>
      </w:rPr>
    </w:lvl>
    <w:lvl w:ilvl="7" w:tplc="6AFEF7B8" w:tentative="1">
      <w:start w:val="1"/>
      <w:numFmt w:val="bullet"/>
      <w:lvlText w:val="o"/>
      <w:lvlJc w:val="left"/>
      <w:pPr>
        <w:ind w:left="5760" w:hanging="360"/>
      </w:pPr>
      <w:rPr>
        <w:rFonts w:ascii="Courier New" w:hAnsi="Courier New" w:cs="Courier New" w:hint="default"/>
      </w:rPr>
    </w:lvl>
    <w:lvl w:ilvl="8" w:tplc="D3F62658" w:tentative="1">
      <w:start w:val="1"/>
      <w:numFmt w:val="bullet"/>
      <w:lvlText w:val=""/>
      <w:lvlJc w:val="left"/>
      <w:pPr>
        <w:ind w:left="6480" w:hanging="360"/>
      </w:pPr>
      <w:rPr>
        <w:rFonts w:ascii="Wingdings" w:hAnsi="Wingdings" w:hint="default"/>
      </w:rPr>
    </w:lvl>
  </w:abstractNum>
  <w:abstractNum w:abstractNumId="1" w15:restartNumberingAfterBreak="0">
    <w:nsid w:val="01072A26"/>
    <w:multiLevelType w:val="multilevel"/>
    <w:tmpl w:val="9114329C"/>
    <w:numStyleLink w:val="EtatFRAnnexe"/>
  </w:abstractNum>
  <w:abstractNum w:abstractNumId="2" w15:restartNumberingAfterBreak="0">
    <w:nsid w:val="08C93A9E"/>
    <w:multiLevelType w:val="multilevel"/>
    <w:tmpl w:val="4B1A8D58"/>
    <w:numStyleLink w:val="EtatFRTitre"/>
  </w:abstractNum>
  <w:abstractNum w:abstractNumId="3" w15:restartNumberingAfterBreak="0">
    <w:nsid w:val="0D971D9D"/>
    <w:multiLevelType w:val="multilevel"/>
    <w:tmpl w:val="6E089A12"/>
    <w:name w:val="SITel Liste numérotée"/>
    <w:numStyleLink w:val="EtatFRNumrotation"/>
  </w:abstractNum>
  <w:abstractNum w:abstractNumId="4" w15:restartNumberingAfterBreak="0">
    <w:nsid w:val="0EA62DB8"/>
    <w:multiLevelType w:val="multilevel"/>
    <w:tmpl w:val="C812CDBA"/>
    <w:numStyleLink w:val="EtatFRPuces"/>
  </w:abstractNum>
  <w:abstractNum w:abstractNumId="5" w15:restartNumberingAfterBreak="0">
    <w:nsid w:val="0F9E5C00"/>
    <w:multiLevelType w:val="multilevel"/>
    <w:tmpl w:val="9114329C"/>
    <w:styleLink w:val="EtatFRAnnexe"/>
    <w:lvl w:ilvl="0">
      <w:start w:val="1"/>
      <w:numFmt w:val="decimal"/>
      <w:pStyle w:val="Annexe1"/>
      <w:lvlText w:val="A%1"/>
      <w:lvlJc w:val="left"/>
      <w:pPr>
        <w:ind w:left="567" w:hanging="567"/>
      </w:pPr>
      <w:rPr>
        <w:rFonts w:hint="default"/>
      </w:rPr>
    </w:lvl>
    <w:lvl w:ilvl="1">
      <w:start w:val="1"/>
      <w:numFmt w:val="decimal"/>
      <w:pStyle w:val="Annexe2"/>
      <w:lvlText w:val="A%1.%2"/>
      <w:lvlJc w:val="left"/>
      <w:pPr>
        <w:ind w:left="794" w:hanging="794"/>
      </w:pPr>
      <w:rPr>
        <w:rFonts w:hint="default"/>
      </w:rPr>
    </w:lvl>
    <w:lvl w:ilvl="2">
      <w:start w:val="1"/>
      <w:numFmt w:val="decimal"/>
      <w:pStyle w:val="Annexe3"/>
      <w:lvlText w:val="A%1.%2.%3"/>
      <w:lvlJc w:val="left"/>
      <w:pPr>
        <w:ind w:left="1021" w:hanging="1021"/>
      </w:pPr>
      <w:rPr>
        <w:rFonts w:hint="default"/>
      </w:rPr>
    </w:lvl>
    <w:lvl w:ilvl="3">
      <w:start w:val="1"/>
      <w:numFmt w:val="decimal"/>
      <w:pStyle w:val="Annexe4"/>
      <w:lvlText w:val="A%1.%2.%3.%4"/>
      <w:lvlJc w:val="left"/>
      <w:pPr>
        <w:ind w:left="1247" w:hanging="1247"/>
      </w:pPr>
      <w:rPr>
        <w:rFonts w:hint="default"/>
      </w:rPr>
    </w:lvl>
    <w:lvl w:ilvl="4">
      <w:start w:val="1"/>
      <w:numFmt w:val="decimal"/>
      <w:pStyle w:val="Annexe5"/>
      <w:lvlText w:val="A%1.%2.%3.%4.%5"/>
      <w:lvlJc w:val="left"/>
      <w:pPr>
        <w:ind w:left="1474" w:hanging="1474"/>
      </w:pPr>
      <w:rPr>
        <w:rFonts w:hint="default"/>
      </w:rPr>
    </w:lvl>
    <w:lvl w:ilvl="5">
      <w:start w:val="1"/>
      <w:numFmt w:val="decimal"/>
      <w:pStyle w:val="Annexe6"/>
      <w:lvlText w:val="A%1.%2.%3.%4.%5.%6"/>
      <w:lvlJc w:val="left"/>
      <w:pPr>
        <w:ind w:left="1701" w:hanging="1701"/>
      </w:pPr>
      <w:rPr>
        <w:rFonts w:hint="default"/>
      </w:rPr>
    </w:lvl>
    <w:lvl w:ilvl="6">
      <w:start w:val="1"/>
      <w:numFmt w:val="decimal"/>
      <w:pStyle w:val="Annexe7"/>
      <w:lvlText w:val="A%1.%2.%3.%4.%5.%6.%7"/>
      <w:lvlJc w:val="left"/>
      <w:pPr>
        <w:ind w:left="1928" w:hanging="1928"/>
      </w:pPr>
      <w:rPr>
        <w:rFonts w:hint="default"/>
      </w:rPr>
    </w:lvl>
    <w:lvl w:ilvl="7">
      <w:start w:val="1"/>
      <w:numFmt w:val="decimal"/>
      <w:pStyle w:val="Annexe8"/>
      <w:lvlText w:val="A%1.%2.%3.%4.%5.%6.%7.%8"/>
      <w:lvlJc w:val="left"/>
      <w:pPr>
        <w:ind w:left="2155" w:hanging="2155"/>
      </w:pPr>
      <w:rPr>
        <w:rFonts w:hint="default"/>
      </w:rPr>
    </w:lvl>
    <w:lvl w:ilvl="8">
      <w:start w:val="1"/>
      <w:numFmt w:val="decimal"/>
      <w:pStyle w:val="Annexe9"/>
      <w:lvlText w:val="A%1.%2.%3.%4.%5.%6.%7.%8.%9"/>
      <w:lvlJc w:val="left"/>
      <w:pPr>
        <w:ind w:left="2381" w:hanging="2381"/>
      </w:pPr>
      <w:rPr>
        <w:rFonts w:hint="default"/>
      </w:rPr>
    </w:lvl>
  </w:abstractNum>
  <w:abstractNum w:abstractNumId="6" w15:restartNumberingAfterBreak="0">
    <w:nsid w:val="11EB2A1A"/>
    <w:multiLevelType w:val="multilevel"/>
    <w:tmpl w:val="6E089A12"/>
    <w:styleLink w:val="EtatFRNumrotation"/>
    <w:lvl w:ilvl="0">
      <w:start w:val="1"/>
      <w:numFmt w:val="decimal"/>
      <w:pStyle w:val="Listenumros"/>
      <w:lvlText w:val="%1."/>
      <w:lvlJc w:val="left"/>
      <w:pPr>
        <w:ind w:left="397" w:hanging="397"/>
      </w:pPr>
      <w:rPr>
        <w:rFonts w:hint="default"/>
      </w:rPr>
    </w:lvl>
    <w:lvl w:ilvl="1">
      <w:start w:val="1"/>
      <w:numFmt w:val="decimal"/>
      <w:pStyle w:val="Listenumros2"/>
      <w:lvlText w:val="%2."/>
      <w:lvlJc w:val="left"/>
      <w:pPr>
        <w:ind w:left="794" w:hanging="397"/>
      </w:pPr>
      <w:rPr>
        <w:rFonts w:hint="default"/>
        <w:color w:val="auto"/>
      </w:rPr>
    </w:lvl>
    <w:lvl w:ilvl="2">
      <w:start w:val="1"/>
      <w:numFmt w:val="decimal"/>
      <w:pStyle w:val="Listenumros3"/>
      <w:lvlText w:val="%3."/>
      <w:lvlJc w:val="left"/>
      <w:pPr>
        <w:ind w:left="1191" w:hanging="397"/>
      </w:pPr>
      <w:rPr>
        <w:rFonts w:hint="default"/>
        <w:color w:val="auto"/>
      </w:rPr>
    </w:lvl>
    <w:lvl w:ilvl="3">
      <w:start w:val="1"/>
      <w:numFmt w:val="decimal"/>
      <w:pStyle w:val="Listenumros4"/>
      <w:lvlText w:val="%4."/>
      <w:lvlJc w:val="left"/>
      <w:pPr>
        <w:ind w:left="1588" w:hanging="397"/>
      </w:pPr>
      <w:rPr>
        <w:rFonts w:hint="default"/>
        <w:color w:val="auto"/>
      </w:rPr>
    </w:lvl>
    <w:lvl w:ilvl="4">
      <w:start w:val="1"/>
      <w:numFmt w:val="decimal"/>
      <w:pStyle w:val="Listenumros5"/>
      <w:lvlText w:val="%5."/>
      <w:lvlJc w:val="left"/>
      <w:pPr>
        <w:ind w:left="1985" w:hanging="397"/>
      </w:pPr>
      <w:rPr>
        <w:rFonts w:hint="default"/>
        <w:color w:val="auto"/>
      </w:rPr>
    </w:lvl>
    <w:lvl w:ilvl="5">
      <w:start w:val="1"/>
      <w:numFmt w:val="decimal"/>
      <w:pStyle w:val="Listenumros6"/>
      <w:lvlText w:val="%6."/>
      <w:lvlJc w:val="left"/>
      <w:pPr>
        <w:ind w:left="2382" w:hanging="397"/>
      </w:pPr>
      <w:rPr>
        <w:rFonts w:hint="default"/>
        <w:color w:val="auto"/>
      </w:rPr>
    </w:lvl>
    <w:lvl w:ilvl="6">
      <w:start w:val="1"/>
      <w:numFmt w:val="decimal"/>
      <w:pStyle w:val="Listenumros7"/>
      <w:lvlText w:val="%7."/>
      <w:lvlJc w:val="left"/>
      <w:pPr>
        <w:ind w:left="2779" w:hanging="397"/>
      </w:pPr>
      <w:rPr>
        <w:rFonts w:hint="default"/>
        <w:color w:val="auto"/>
      </w:rPr>
    </w:lvl>
    <w:lvl w:ilvl="7">
      <w:start w:val="1"/>
      <w:numFmt w:val="decimal"/>
      <w:pStyle w:val="Listenumros8"/>
      <w:lvlText w:val="%8."/>
      <w:lvlJc w:val="left"/>
      <w:pPr>
        <w:ind w:left="3176" w:hanging="397"/>
      </w:pPr>
      <w:rPr>
        <w:rFonts w:hint="default"/>
        <w:color w:val="auto"/>
      </w:rPr>
    </w:lvl>
    <w:lvl w:ilvl="8">
      <w:start w:val="1"/>
      <w:numFmt w:val="decimal"/>
      <w:pStyle w:val="Listenumros9"/>
      <w:lvlText w:val="%9."/>
      <w:lvlJc w:val="left"/>
      <w:pPr>
        <w:ind w:left="3573" w:hanging="397"/>
      </w:pPr>
      <w:rPr>
        <w:rFonts w:hint="default"/>
        <w:color w:val="auto"/>
      </w:rPr>
    </w:lvl>
  </w:abstractNum>
  <w:abstractNum w:abstractNumId="7" w15:restartNumberingAfterBreak="0">
    <w:nsid w:val="133D2F5D"/>
    <w:multiLevelType w:val="multilevel"/>
    <w:tmpl w:val="4B1A8D58"/>
    <w:styleLink w:val="EtatFRTitre"/>
    <w:lvl w:ilvl="0">
      <w:start w:val="1"/>
      <w:numFmt w:val="decimal"/>
      <w:pStyle w:val="Titre1"/>
      <w:lvlText w:val="%1"/>
      <w:lvlJc w:val="left"/>
      <w:pPr>
        <w:ind w:left="397" w:hanging="397"/>
      </w:pPr>
      <w:rPr>
        <w:rFonts w:hint="default"/>
      </w:rPr>
    </w:lvl>
    <w:lvl w:ilvl="1">
      <w:start w:val="1"/>
      <w:numFmt w:val="decimal"/>
      <w:pStyle w:val="Titre2"/>
      <w:lvlText w:val="%1.%2"/>
      <w:lvlJc w:val="left"/>
      <w:pPr>
        <w:ind w:left="3175" w:hanging="624"/>
      </w:pPr>
      <w:rPr>
        <w:rFonts w:hint="default"/>
      </w:rPr>
    </w:lvl>
    <w:lvl w:ilvl="2">
      <w:start w:val="1"/>
      <w:numFmt w:val="decimal"/>
      <w:pStyle w:val="Titre3"/>
      <w:lvlText w:val="%1.%2.%3"/>
      <w:lvlJc w:val="left"/>
      <w:pPr>
        <w:ind w:left="851" w:hanging="851"/>
      </w:pPr>
      <w:rPr>
        <w:rFonts w:hint="default"/>
      </w:rPr>
    </w:lvl>
    <w:lvl w:ilvl="3">
      <w:start w:val="1"/>
      <w:numFmt w:val="decimal"/>
      <w:pStyle w:val="Titre4"/>
      <w:lvlText w:val="%1.%2.%3.%4"/>
      <w:lvlJc w:val="left"/>
      <w:pPr>
        <w:ind w:left="1077" w:hanging="1077"/>
      </w:pPr>
      <w:rPr>
        <w:rFonts w:hint="default"/>
      </w:rPr>
    </w:lvl>
    <w:lvl w:ilvl="4">
      <w:start w:val="1"/>
      <w:numFmt w:val="decimal"/>
      <w:pStyle w:val="Titre5"/>
      <w:lvlText w:val="%1.%2.%3.%4.%5"/>
      <w:lvlJc w:val="left"/>
      <w:pPr>
        <w:ind w:left="1304" w:hanging="1304"/>
      </w:pPr>
      <w:rPr>
        <w:rFonts w:hint="default"/>
      </w:rPr>
    </w:lvl>
    <w:lvl w:ilvl="5">
      <w:start w:val="1"/>
      <w:numFmt w:val="decimal"/>
      <w:pStyle w:val="Titre6"/>
      <w:lvlText w:val="%1.%2.%3.%4.%5.%6"/>
      <w:lvlJc w:val="left"/>
      <w:pPr>
        <w:ind w:left="1531" w:hanging="1531"/>
      </w:pPr>
      <w:rPr>
        <w:rFonts w:hint="default"/>
      </w:rPr>
    </w:lvl>
    <w:lvl w:ilvl="6">
      <w:start w:val="1"/>
      <w:numFmt w:val="decimal"/>
      <w:pStyle w:val="Titre7"/>
      <w:lvlText w:val="%1.%2.%3.%4.%5.%6.%7"/>
      <w:lvlJc w:val="left"/>
      <w:pPr>
        <w:ind w:left="1758" w:hanging="1758"/>
      </w:pPr>
      <w:rPr>
        <w:rFonts w:hint="default"/>
      </w:rPr>
    </w:lvl>
    <w:lvl w:ilvl="7">
      <w:start w:val="1"/>
      <w:numFmt w:val="decimal"/>
      <w:pStyle w:val="Titre8"/>
      <w:lvlText w:val="%1.%2.%3.%4.%5.%6.%7.%8"/>
      <w:lvlJc w:val="left"/>
      <w:pPr>
        <w:ind w:left="1985" w:hanging="1985"/>
      </w:pPr>
      <w:rPr>
        <w:rFonts w:hint="default"/>
      </w:rPr>
    </w:lvl>
    <w:lvl w:ilvl="8">
      <w:start w:val="1"/>
      <w:numFmt w:val="decimal"/>
      <w:pStyle w:val="Titre9"/>
      <w:lvlText w:val="%1.%2.%3.%4.%5.%6.%7.%8.%9"/>
      <w:lvlJc w:val="left"/>
      <w:pPr>
        <w:ind w:left="2211" w:hanging="2211"/>
      </w:pPr>
      <w:rPr>
        <w:rFonts w:hint="default"/>
      </w:rPr>
    </w:lvl>
  </w:abstractNum>
  <w:abstractNum w:abstractNumId="8" w15:restartNumberingAfterBreak="0">
    <w:nsid w:val="1B066739"/>
    <w:multiLevelType w:val="multilevel"/>
    <w:tmpl w:val="02280202"/>
    <w:styleLink w:val="EtatFRNumrotationhirarchique"/>
    <w:lvl w:ilvl="0">
      <w:start w:val="1"/>
      <w:numFmt w:val="decimal"/>
      <w:pStyle w:val="Listecontinue1"/>
      <w:lvlText w:val="%1."/>
      <w:lvlJc w:val="left"/>
      <w:pPr>
        <w:ind w:left="397" w:hanging="397"/>
      </w:pPr>
      <w:rPr>
        <w:rFonts w:hint="default"/>
      </w:rPr>
    </w:lvl>
    <w:lvl w:ilvl="1">
      <w:start w:val="1"/>
      <w:numFmt w:val="decimal"/>
      <w:pStyle w:val="Listecontinue2"/>
      <w:lvlText w:val="%1.%2"/>
      <w:lvlJc w:val="left"/>
      <w:pPr>
        <w:ind w:left="964" w:hanging="567"/>
      </w:pPr>
      <w:rPr>
        <w:rFonts w:hint="default"/>
      </w:rPr>
    </w:lvl>
    <w:lvl w:ilvl="2">
      <w:start w:val="1"/>
      <w:numFmt w:val="decimal"/>
      <w:pStyle w:val="Listecontinue3"/>
      <w:lvlText w:val="%1.%2.%3"/>
      <w:lvlJc w:val="left"/>
      <w:pPr>
        <w:ind w:left="1531" w:hanging="737"/>
      </w:pPr>
      <w:rPr>
        <w:rFonts w:hint="default"/>
      </w:rPr>
    </w:lvl>
    <w:lvl w:ilvl="3">
      <w:start w:val="1"/>
      <w:numFmt w:val="decimal"/>
      <w:pStyle w:val="Listecontinue4"/>
      <w:lvlText w:val="%1.%2.%3.%4"/>
      <w:lvlJc w:val="left"/>
      <w:pPr>
        <w:ind w:left="2098" w:hanging="907"/>
      </w:pPr>
      <w:rPr>
        <w:rFonts w:hint="default"/>
      </w:rPr>
    </w:lvl>
    <w:lvl w:ilvl="4">
      <w:start w:val="1"/>
      <w:numFmt w:val="decimal"/>
      <w:pStyle w:val="Listecontinue5"/>
      <w:lvlText w:val="%1.%2.%3.%4.%5"/>
      <w:lvlJc w:val="left"/>
      <w:pPr>
        <w:ind w:left="2665" w:hanging="1077"/>
      </w:pPr>
      <w:rPr>
        <w:rFonts w:hint="default"/>
      </w:rPr>
    </w:lvl>
    <w:lvl w:ilvl="5">
      <w:start w:val="1"/>
      <w:numFmt w:val="decimal"/>
      <w:pStyle w:val="Listecontinue6"/>
      <w:lvlText w:val="%1.%2.%3.%4.%5.%6"/>
      <w:lvlJc w:val="left"/>
      <w:pPr>
        <w:ind w:left="3232" w:hanging="1247"/>
      </w:pPr>
      <w:rPr>
        <w:rFonts w:hint="default"/>
      </w:rPr>
    </w:lvl>
    <w:lvl w:ilvl="6">
      <w:start w:val="1"/>
      <w:numFmt w:val="decimal"/>
      <w:pStyle w:val="Listecontinue7"/>
      <w:lvlText w:val="%1.%2.%3.%4.%5.%6.%7"/>
      <w:lvlJc w:val="left"/>
      <w:pPr>
        <w:ind w:left="3799" w:hanging="1417"/>
      </w:pPr>
      <w:rPr>
        <w:rFonts w:hint="default"/>
      </w:rPr>
    </w:lvl>
    <w:lvl w:ilvl="7">
      <w:start w:val="1"/>
      <w:numFmt w:val="decimal"/>
      <w:pStyle w:val="Listecontinue8"/>
      <w:lvlText w:val="%1.%2.%3.%4.%5.%6.%7.%8"/>
      <w:lvlJc w:val="left"/>
      <w:pPr>
        <w:ind w:left="4366" w:hanging="1587"/>
      </w:pPr>
      <w:rPr>
        <w:rFonts w:hint="default"/>
      </w:rPr>
    </w:lvl>
    <w:lvl w:ilvl="8">
      <w:start w:val="1"/>
      <w:numFmt w:val="decimal"/>
      <w:pStyle w:val="Listecontinue9"/>
      <w:lvlText w:val="%1.%2.%3.%4.%5.%6.%7.%8.%9"/>
      <w:lvlJc w:val="left"/>
      <w:pPr>
        <w:ind w:left="4933" w:hanging="1757"/>
      </w:pPr>
      <w:rPr>
        <w:rFonts w:hint="default"/>
      </w:rPr>
    </w:lvl>
  </w:abstractNum>
  <w:abstractNum w:abstractNumId="9" w15:restartNumberingAfterBreak="0">
    <w:nsid w:val="1BCA4211"/>
    <w:multiLevelType w:val="hybridMultilevel"/>
    <w:tmpl w:val="9D042E2E"/>
    <w:lvl w:ilvl="0" w:tplc="5D26D286">
      <w:start w:val="1"/>
      <w:numFmt w:val="lowerLetter"/>
      <w:pStyle w:val="Listealphabtique"/>
      <w:lvlText w:val="%1)"/>
      <w:lvlJc w:val="left"/>
      <w:pPr>
        <w:ind w:left="720" w:hanging="360"/>
      </w:pPr>
      <w:rPr>
        <w:rFonts w:hint="default"/>
      </w:rPr>
    </w:lvl>
    <w:lvl w:ilvl="1" w:tplc="185CECD6" w:tentative="1">
      <w:start w:val="1"/>
      <w:numFmt w:val="lowerLetter"/>
      <w:lvlText w:val="%2."/>
      <w:lvlJc w:val="left"/>
      <w:pPr>
        <w:ind w:left="1440" w:hanging="360"/>
      </w:pPr>
    </w:lvl>
    <w:lvl w:ilvl="2" w:tplc="8FE008C8" w:tentative="1">
      <w:start w:val="1"/>
      <w:numFmt w:val="lowerRoman"/>
      <w:lvlText w:val="%3."/>
      <w:lvlJc w:val="right"/>
      <w:pPr>
        <w:ind w:left="2160" w:hanging="180"/>
      </w:pPr>
    </w:lvl>
    <w:lvl w:ilvl="3" w:tplc="3C1097AC" w:tentative="1">
      <w:start w:val="1"/>
      <w:numFmt w:val="decimal"/>
      <w:lvlText w:val="%4."/>
      <w:lvlJc w:val="left"/>
      <w:pPr>
        <w:ind w:left="2880" w:hanging="360"/>
      </w:pPr>
    </w:lvl>
    <w:lvl w:ilvl="4" w:tplc="270C7F3C" w:tentative="1">
      <w:start w:val="1"/>
      <w:numFmt w:val="lowerLetter"/>
      <w:lvlText w:val="%5."/>
      <w:lvlJc w:val="left"/>
      <w:pPr>
        <w:ind w:left="3600" w:hanging="360"/>
      </w:pPr>
    </w:lvl>
    <w:lvl w:ilvl="5" w:tplc="8116928E" w:tentative="1">
      <w:start w:val="1"/>
      <w:numFmt w:val="lowerRoman"/>
      <w:lvlText w:val="%6."/>
      <w:lvlJc w:val="right"/>
      <w:pPr>
        <w:ind w:left="4320" w:hanging="180"/>
      </w:pPr>
    </w:lvl>
    <w:lvl w:ilvl="6" w:tplc="BDCE0BC0" w:tentative="1">
      <w:start w:val="1"/>
      <w:numFmt w:val="decimal"/>
      <w:lvlText w:val="%7."/>
      <w:lvlJc w:val="left"/>
      <w:pPr>
        <w:ind w:left="5040" w:hanging="360"/>
      </w:pPr>
    </w:lvl>
    <w:lvl w:ilvl="7" w:tplc="0F662AB6" w:tentative="1">
      <w:start w:val="1"/>
      <w:numFmt w:val="lowerLetter"/>
      <w:lvlText w:val="%8."/>
      <w:lvlJc w:val="left"/>
      <w:pPr>
        <w:ind w:left="5760" w:hanging="360"/>
      </w:pPr>
    </w:lvl>
    <w:lvl w:ilvl="8" w:tplc="1272FAF2" w:tentative="1">
      <w:start w:val="1"/>
      <w:numFmt w:val="lowerRoman"/>
      <w:lvlText w:val="%9."/>
      <w:lvlJc w:val="right"/>
      <w:pPr>
        <w:ind w:left="6480" w:hanging="180"/>
      </w:pPr>
    </w:lvl>
  </w:abstractNum>
  <w:abstractNum w:abstractNumId="10" w15:restartNumberingAfterBreak="0">
    <w:nsid w:val="1D045D63"/>
    <w:multiLevelType w:val="hybridMultilevel"/>
    <w:tmpl w:val="CAC44AC4"/>
    <w:lvl w:ilvl="0" w:tplc="BC942CA0">
      <w:start w:val="1"/>
      <w:numFmt w:val="bullet"/>
      <w:pStyle w:val="Paragraphedeliste"/>
      <w:lvlText w:val="&gt;"/>
      <w:lvlJc w:val="left"/>
      <w:pPr>
        <w:ind w:left="1117" w:hanging="360"/>
      </w:pPr>
      <w:rPr>
        <w:rFonts w:ascii="Arial" w:hAnsi="Arial" w:hint="default"/>
      </w:rPr>
    </w:lvl>
    <w:lvl w:ilvl="1" w:tplc="5C8AA524">
      <w:start w:val="1"/>
      <w:numFmt w:val="bullet"/>
      <w:lvlText w:val="o"/>
      <w:lvlJc w:val="left"/>
      <w:pPr>
        <w:ind w:left="1837" w:hanging="360"/>
      </w:pPr>
      <w:rPr>
        <w:rFonts w:ascii="Courier New" w:hAnsi="Courier New" w:cs="Courier New" w:hint="default"/>
      </w:rPr>
    </w:lvl>
    <w:lvl w:ilvl="2" w:tplc="C77675F2" w:tentative="1">
      <w:start w:val="1"/>
      <w:numFmt w:val="bullet"/>
      <w:lvlText w:val=""/>
      <w:lvlJc w:val="left"/>
      <w:pPr>
        <w:ind w:left="2557" w:hanging="360"/>
      </w:pPr>
      <w:rPr>
        <w:rFonts w:ascii="Wingdings" w:hAnsi="Wingdings" w:hint="default"/>
      </w:rPr>
    </w:lvl>
    <w:lvl w:ilvl="3" w:tplc="2612D5A6" w:tentative="1">
      <w:start w:val="1"/>
      <w:numFmt w:val="bullet"/>
      <w:lvlText w:val=""/>
      <w:lvlJc w:val="left"/>
      <w:pPr>
        <w:ind w:left="3277" w:hanging="360"/>
      </w:pPr>
      <w:rPr>
        <w:rFonts w:ascii="Symbol" w:hAnsi="Symbol" w:hint="default"/>
      </w:rPr>
    </w:lvl>
    <w:lvl w:ilvl="4" w:tplc="CA42F0F4" w:tentative="1">
      <w:start w:val="1"/>
      <w:numFmt w:val="bullet"/>
      <w:lvlText w:val="o"/>
      <w:lvlJc w:val="left"/>
      <w:pPr>
        <w:ind w:left="3997" w:hanging="360"/>
      </w:pPr>
      <w:rPr>
        <w:rFonts w:ascii="Courier New" w:hAnsi="Courier New" w:cs="Courier New" w:hint="default"/>
      </w:rPr>
    </w:lvl>
    <w:lvl w:ilvl="5" w:tplc="777E9248" w:tentative="1">
      <w:start w:val="1"/>
      <w:numFmt w:val="bullet"/>
      <w:lvlText w:val=""/>
      <w:lvlJc w:val="left"/>
      <w:pPr>
        <w:ind w:left="4717" w:hanging="360"/>
      </w:pPr>
      <w:rPr>
        <w:rFonts w:ascii="Wingdings" w:hAnsi="Wingdings" w:hint="default"/>
      </w:rPr>
    </w:lvl>
    <w:lvl w:ilvl="6" w:tplc="765E50D4" w:tentative="1">
      <w:start w:val="1"/>
      <w:numFmt w:val="bullet"/>
      <w:lvlText w:val=""/>
      <w:lvlJc w:val="left"/>
      <w:pPr>
        <w:ind w:left="5437" w:hanging="360"/>
      </w:pPr>
      <w:rPr>
        <w:rFonts w:ascii="Symbol" w:hAnsi="Symbol" w:hint="default"/>
      </w:rPr>
    </w:lvl>
    <w:lvl w:ilvl="7" w:tplc="35102620" w:tentative="1">
      <w:start w:val="1"/>
      <w:numFmt w:val="bullet"/>
      <w:lvlText w:val="o"/>
      <w:lvlJc w:val="left"/>
      <w:pPr>
        <w:ind w:left="6157" w:hanging="360"/>
      </w:pPr>
      <w:rPr>
        <w:rFonts w:ascii="Courier New" w:hAnsi="Courier New" w:cs="Courier New" w:hint="default"/>
      </w:rPr>
    </w:lvl>
    <w:lvl w:ilvl="8" w:tplc="1A4C3C4A" w:tentative="1">
      <w:start w:val="1"/>
      <w:numFmt w:val="bullet"/>
      <w:lvlText w:val=""/>
      <w:lvlJc w:val="left"/>
      <w:pPr>
        <w:ind w:left="6877" w:hanging="360"/>
      </w:pPr>
      <w:rPr>
        <w:rFonts w:ascii="Wingdings" w:hAnsi="Wingdings" w:hint="default"/>
      </w:rPr>
    </w:lvl>
  </w:abstractNum>
  <w:abstractNum w:abstractNumId="11" w15:restartNumberingAfterBreak="0">
    <w:nsid w:val="1E554843"/>
    <w:multiLevelType w:val="multilevel"/>
    <w:tmpl w:val="6E089A12"/>
    <w:name w:val="SITel Liste numérotée2"/>
    <w:numStyleLink w:val="EtatFRNumrotation"/>
  </w:abstractNum>
  <w:abstractNum w:abstractNumId="12" w15:restartNumberingAfterBreak="0">
    <w:nsid w:val="244946CA"/>
    <w:multiLevelType w:val="multilevel"/>
    <w:tmpl w:val="6E089A12"/>
    <w:name w:val="SITel Liste numérotée22"/>
    <w:numStyleLink w:val="EtatFRNumrotation"/>
  </w:abstractNum>
  <w:abstractNum w:abstractNumId="13" w15:restartNumberingAfterBreak="0">
    <w:nsid w:val="26BC24A9"/>
    <w:multiLevelType w:val="multilevel"/>
    <w:tmpl w:val="6E089A12"/>
    <w:name w:val="SITel Liste numérotée3"/>
    <w:numStyleLink w:val="EtatFRNumrotation"/>
  </w:abstractNum>
  <w:abstractNum w:abstractNumId="14" w15:restartNumberingAfterBreak="0">
    <w:nsid w:val="2F9769F1"/>
    <w:multiLevelType w:val="multilevel"/>
    <w:tmpl w:val="C812CDBA"/>
    <w:styleLink w:val="EtatFRPuces"/>
    <w:lvl w:ilvl="0">
      <w:start w:val="1"/>
      <w:numFmt w:val="bullet"/>
      <w:pStyle w:val="Listepuces1"/>
      <w:lvlText w:val="&gt;"/>
      <w:lvlJc w:val="left"/>
      <w:pPr>
        <w:ind w:left="397" w:hanging="397"/>
      </w:pPr>
      <w:rPr>
        <w:rFonts w:ascii="Arial" w:hAnsi="Arial" w:hint="default"/>
        <w:color w:val="auto"/>
      </w:rPr>
    </w:lvl>
    <w:lvl w:ilvl="1">
      <w:start w:val="1"/>
      <w:numFmt w:val="bullet"/>
      <w:pStyle w:val="Listepuces2"/>
      <w:lvlText w:val="&gt;"/>
      <w:lvlJc w:val="left"/>
      <w:pPr>
        <w:ind w:left="794" w:hanging="397"/>
      </w:pPr>
      <w:rPr>
        <w:rFonts w:ascii="Arial" w:hAnsi="Arial" w:hint="default"/>
        <w:color w:val="auto"/>
      </w:rPr>
    </w:lvl>
    <w:lvl w:ilvl="2">
      <w:start w:val="1"/>
      <w:numFmt w:val="bullet"/>
      <w:pStyle w:val="Listepuces3"/>
      <w:lvlText w:val="&gt;"/>
      <w:lvlJc w:val="left"/>
      <w:pPr>
        <w:ind w:left="1191" w:hanging="397"/>
      </w:pPr>
      <w:rPr>
        <w:rFonts w:ascii="Arial" w:hAnsi="Arial" w:hint="default"/>
        <w:color w:val="auto"/>
      </w:rPr>
    </w:lvl>
    <w:lvl w:ilvl="3">
      <w:start w:val="1"/>
      <w:numFmt w:val="bullet"/>
      <w:pStyle w:val="Listepuces4"/>
      <w:lvlText w:val="&gt;"/>
      <w:lvlJc w:val="left"/>
      <w:pPr>
        <w:ind w:left="1588" w:hanging="397"/>
      </w:pPr>
      <w:rPr>
        <w:rFonts w:ascii="Arial" w:hAnsi="Arial" w:hint="default"/>
        <w:color w:val="auto"/>
      </w:rPr>
    </w:lvl>
    <w:lvl w:ilvl="4">
      <w:start w:val="1"/>
      <w:numFmt w:val="bullet"/>
      <w:pStyle w:val="Listepuces5"/>
      <w:lvlText w:val="&gt;"/>
      <w:lvlJc w:val="left"/>
      <w:pPr>
        <w:ind w:left="1985" w:hanging="397"/>
      </w:pPr>
      <w:rPr>
        <w:rFonts w:ascii="Arial" w:hAnsi="Arial" w:hint="default"/>
        <w:color w:val="auto"/>
      </w:rPr>
    </w:lvl>
    <w:lvl w:ilvl="5">
      <w:start w:val="1"/>
      <w:numFmt w:val="bullet"/>
      <w:pStyle w:val="Listepuces6"/>
      <w:lvlText w:val="&gt;"/>
      <w:lvlJc w:val="left"/>
      <w:pPr>
        <w:ind w:left="2382" w:hanging="397"/>
      </w:pPr>
      <w:rPr>
        <w:rFonts w:ascii="Arial" w:hAnsi="Arial" w:hint="default"/>
        <w:color w:val="auto"/>
      </w:rPr>
    </w:lvl>
    <w:lvl w:ilvl="6">
      <w:start w:val="1"/>
      <w:numFmt w:val="bullet"/>
      <w:pStyle w:val="Listepuces7"/>
      <w:lvlText w:val="&gt;"/>
      <w:lvlJc w:val="left"/>
      <w:pPr>
        <w:ind w:left="2779" w:hanging="397"/>
      </w:pPr>
      <w:rPr>
        <w:rFonts w:ascii="Arial" w:hAnsi="Arial" w:hint="default"/>
        <w:color w:val="auto"/>
      </w:rPr>
    </w:lvl>
    <w:lvl w:ilvl="7">
      <w:start w:val="1"/>
      <w:numFmt w:val="bullet"/>
      <w:pStyle w:val="Listepuces8"/>
      <w:lvlText w:val="&gt;"/>
      <w:lvlJc w:val="left"/>
      <w:pPr>
        <w:ind w:left="3176" w:hanging="397"/>
      </w:pPr>
      <w:rPr>
        <w:rFonts w:ascii="Arial" w:hAnsi="Arial" w:hint="default"/>
        <w:color w:val="auto"/>
      </w:rPr>
    </w:lvl>
    <w:lvl w:ilvl="8">
      <w:start w:val="1"/>
      <w:numFmt w:val="bullet"/>
      <w:pStyle w:val="Listepuces9"/>
      <w:lvlText w:val="&gt;"/>
      <w:lvlJc w:val="left"/>
      <w:pPr>
        <w:ind w:left="3573" w:hanging="397"/>
      </w:pPr>
      <w:rPr>
        <w:rFonts w:ascii="Arial" w:hAnsi="Arial" w:hint="default"/>
        <w:color w:val="auto"/>
      </w:rPr>
    </w:lvl>
  </w:abstractNum>
  <w:abstractNum w:abstractNumId="15" w15:restartNumberingAfterBreak="0">
    <w:nsid w:val="382A5316"/>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6A7442"/>
    <w:multiLevelType w:val="multilevel"/>
    <w:tmpl w:val="C812CDBA"/>
    <w:numStyleLink w:val="EtatFRPuces"/>
  </w:abstractNum>
  <w:abstractNum w:abstractNumId="17" w15:restartNumberingAfterBreak="0">
    <w:nsid w:val="3FF139E0"/>
    <w:multiLevelType w:val="multilevel"/>
    <w:tmpl w:val="6E089A12"/>
    <w:numStyleLink w:val="EtatFRNumrotation"/>
  </w:abstractNum>
  <w:abstractNum w:abstractNumId="18" w15:restartNumberingAfterBreak="0">
    <w:nsid w:val="4AD33EFC"/>
    <w:multiLevelType w:val="multilevel"/>
    <w:tmpl w:val="02280202"/>
    <w:numStyleLink w:val="EtatFRNumrotationhirarchique"/>
  </w:abstractNum>
  <w:abstractNum w:abstractNumId="19" w15:restartNumberingAfterBreak="0">
    <w:nsid w:val="4BCD3DA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4A0AF0"/>
    <w:multiLevelType w:val="hybridMultilevel"/>
    <w:tmpl w:val="4AE81502"/>
    <w:lvl w:ilvl="0" w:tplc="10526F90">
      <w:start w:val="1"/>
      <w:numFmt w:val="lowerLetter"/>
      <w:lvlText w:val="%1)"/>
      <w:lvlJc w:val="left"/>
      <w:pPr>
        <w:ind w:left="720" w:hanging="360"/>
      </w:pPr>
      <w:rPr>
        <w:rFonts w:hint="default"/>
      </w:rPr>
    </w:lvl>
    <w:lvl w:ilvl="1" w:tplc="6E1ED062" w:tentative="1">
      <w:start w:val="1"/>
      <w:numFmt w:val="lowerLetter"/>
      <w:lvlText w:val="%2."/>
      <w:lvlJc w:val="left"/>
      <w:pPr>
        <w:ind w:left="1440" w:hanging="360"/>
      </w:pPr>
    </w:lvl>
    <w:lvl w:ilvl="2" w:tplc="D4D8F564" w:tentative="1">
      <w:start w:val="1"/>
      <w:numFmt w:val="lowerRoman"/>
      <w:lvlText w:val="%3."/>
      <w:lvlJc w:val="right"/>
      <w:pPr>
        <w:ind w:left="2160" w:hanging="180"/>
      </w:pPr>
    </w:lvl>
    <w:lvl w:ilvl="3" w:tplc="881CF920" w:tentative="1">
      <w:start w:val="1"/>
      <w:numFmt w:val="decimal"/>
      <w:lvlText w:val="%4."/>
      <w:lvlJc w:val="left"/>
      <w:pPr>
        <w:ind w:left="2880" w:hanging="360"/>
      </w:pPr>
    </w:lvl>
    <w:lvl w:ilvl="4" w:tplc="CD7A6542" w:tentative="1">
      <w:start w:val="1"/>
      <w:numFmt w:val="lowerLetter"/>
      <w:lvlText w:val="%5."/>
      <w:lvlJc w:val="left"/>
      <w:pPr>
        <w:ind w:left="3600" w:hanging="360"/>
      </w:pPr>
    </w:lvl>
    <w:lvl w:ilvl="5" w:tplc="3000F884" w:tentative="1">
      <w:start w:val="1"/>
      <w:numFmt w:val="lowerRoman"/>
      <w:lvlText w:val="%6."/>
      <w:lvlJc w:val="right"/>
      <w:pPr>
        <w:ind w:left="4320" w:hanging="180"/>
      </w:pPr>
    </w:lvl>
    <w:lvl w:ilvl="6" w:tplc="87507ACC" w:tentative="1">
      <w:start w:val="1"/>
      <w:numFmt w:val="decimal"/>
      <w:lvlText w:val="%7."/>
      <w:lvlJc w:val="left"/>
      <w:pPr>
        <w:ind w:left="5040" w:hanging="360"/>
      </w:pPr>
    </w:lvl>
    <w:lvl w:ilvl="7" w:tplc="834A2150" w:tentative="1">
      <w:start w:val="1"/>
      <w:numFmt w:val="lowerLetter"/>
      <w:lvlText w:val="%8."/>
      <w:lvlJc w:val="left"/>
      <w:pPr>
        <w:ind w:left="5760" w:hanging="360"/>
      </w:pPr>
    </w:lvl>
    <w:lvl w:ilvl="8" w:tplc="412231DE" w:tentative="1">
      <w:start w:val="1"/>
      <w:numFmt w:val="lowerRoman"/>
      <w:lvlText w:val="%9."/>
      <w:lvlJc w:val="right"/>
      <w:pPr>
        <w:ind w:left="6480" w:hanging="180"/>
      </w:pPr>
    </w:lvl>
  </w:abstractNum>
  <w:abstractNum w:abstractNumId="21" w15:restartNumberingAfterBreak="0">
    <w:nsid w:val="6D8E3644"/>
    <w:multiLevelType w:val="multilevel"/>
    <w:tmpl w:val="C812CDBA"/>
    <w:numStyleLink w:val="EtatFRPuces"/>
  </w:abstractNum>
  <w:abstractNum w:abstractNumId="22" w15:restartNumberingAfterBreak="0">
    <w:nsid w:val="74BE68D6"/>
    <w:multiLevelType w:val="multilevel"/>
    <w:tmpl w:val="6E089A12"/>
    <w:numStyleLink w:val="EtatFRNumrotation"/>
  </w:abstractNum>
  <w:abstractNum w:abstractNumId="23" w15:restartNumberingAfterBreak="0">
    <w:nsid w:val="7A072877"/>
    <w:multiLevelType w:val="multilevel"/>
    <w:tmpl w:val="6E089A12"/>
    <w:numStyleLink w:val="EtatFRNumrotation"/>
  </w:abstractNum>
  <w:abstractNum w:abstractNumId="24" w15:restartNumberingAfterBreak="0">
    <w:nsid w:val="7B2916EA"/>
    <w:multiLevelType w:val="multilevel"/>
    <w:tmpl w:val="C812CDBA"/>
    <w:numStyleLink w:val="EtatFRPuces"/>
  </w:abstractNum>
  <w:num w:numId="1" w16cid:durableId="1135100774">
    <w:abstractNumId w:val="7"/>
  </w:num>
  <w:num w:numId="2" w16cid:durableId="1051884021">
    <w:abstractNumId w:val="5"/>
  </w:num>
  <w:num w:numId="3" w16cid:durableId="1973904516">
    <w:abstractNumId w:val="10"/>
  </w:num>
  <w:num w:numId="4" w16cid:durableId="286398882">
    <w:abstractNumId w:val="14"/>
  </w:num>
  <w:num w:numId="5" w16cid:durableId="854267273">
    <w:abstractNumId w:val="6"/>
  </w:num>
  <w:num w:numId="6" w16cid:durableId="20210548">
    <w:abstractNumId w:val="8"/>
  </w:num>
  <w:num w:numId="7" w16cid:durableId="1315572684">
    <w:abstractNumId w:val="17"/>
  </w:num>
  <w:num w:numId="8" w16cid:durableId="2042045023">
    <w:abstractNumId w:val="4"/>
  </w:num>
  <w:num w:numId="9" w16cid:durableId="1097407574">
    <w:abstractNumId w:val="2"/>
  </w:num>
  <w:num w:numId="10" w16cid:durableId="1716200159">
    <w:abstractNumId w:val="1"/>
  </w:num>
  <w:num w:numId="11" w16cid:durableId="388917265">
    <w:abstractNumId w:val="18"/>
  </w:num>
  <w:num w:numId="12" w16cid:durableId="129330192">
    <w:abstractNumId w:val="23"/>
  </w:num>
  <w:num w:numId="13" w16cid:durableId="1091394770">
    <w:abstractNumId w:val="22"/>
  </w:num>
  <w:num w:numId="14" w16cid:durableId="632714560">
    <w:abstractNumId w:val="21"/>
  </w:num>
  <w:num w:numId="15" w16cid:durableId="1600528478">
    <w:abstractNumId w:val="19"/>
  </w:num>
  <w:num w:numId="16" w16cid:durableId="821458712">
    <w:abstractNumId w:val="15"/>
  </w:num>
  <w:num w:numId="17" w16cid:durableId="436868575">
    <w:abstractNumId w:val="16"/>
  </w:num>
  <w:num w:numId="18" w16cid:durableId="1415782191">
    <w:abstractNumId w:val="0"/>
  </w:num>
  <w:num w:numId="19" w16cid:durableId="714431080">
    <w:abstractNumId w:val="24"/>
  </w:num>
  <w:num w:numId="20" w16cid:durableId="80224674">
    <w:abstractNumId w:val="20"/>
  </w:num>
  <w:num w:numId="21" w16cid:durableId="2043631761">
    <w:abstractNumId w:val="9"/>
  </w:num>
  <w:num w:numId="22" w16cid:durableId="967124618">
    <w:abstractNumId w:val="10"/>
  </w:num>
  <w:num w:numId="23" w16cid:durableId="1381779802">
    <w:abstractNumId w:val="2"/>
  </w:num>
  <w:num w:numId="24" w16cid:durableId="1870147625">
    <w:abstractNumId w:val="2"/>
  </w:num>
  <w:num w:numId="25" w16cid:durableId="1814639514">
    <w:abstractNumId w:val="2"/>
  </w:num>
  <w:num w:numId="26" w16cid:durableId="1191844405">
    <w:abstractNumId w:val="2"/>
  </w:num>
  <w:num w:numId="27" w16cid:durableId="27148965">
    <w:abstractNumId w:val="2"/>
  </w:num>
  <w:num w:numId="28" w16cid:durableId="1959753552">
    <w:abstractNumId w:val="2"/>
  </w:num>
  <w:num w:numId="29" w16cid:durableId="1886022449">
    <w:abstractNumId w:val="2"/>
  </w:num>
  <w:num w:numId="30" w16cid:durableId="710376839">
    <w:abstractNumId w:val="2"/>
  </w:num>
  <w:num w:numId="31" w16cid:durableId="1873378950">
    <w:abstractNumId w:val="2"/>
  </w:num>
  <w:num w:numId="32" w16cid:durableId="837231905">
    <w:abstractNumId w:val="2"/>
  </w:num>
  <w:num w:numId="33" w16cid:durableId="1050963136">
    <w:abstractNumId w:val="2"/>
  </w:num>
  <w:num w:numId="34" w16cid:durableId="1006639623">
    <w:abstractNumId w:val="2"/>
  </w:num>
  <w:num w:numId="35" w16cid:durableId="164780893">
    <w:abstractNumId w:val="2"/>
  </w:num>
  <w:num w:numId="36" w16cid:durableId="1691835552">
    <w:abstractNumId w:val="2"/>
  </w:num>
  <w:num w:numId="37" w16cid:durableId="1012301113">
    <w:abstractNumId w:val="2"/>
  </w:num>
  <w:num w:numId="38" w16cid:durableId="2046443048">
    <w:abstractNumId w:val="2"/>
  </w:num>
  <w:num w:numId="39" w16cid:durableId="1177502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Tool_CreatorGeko" w:val="DFIN"/>
    <w:docVar w:name="MetaTool_Script1_Path" w:val="Dokument"/>
    <w:docVar w:name="MetaTool_Script1_Report" w:val="using System;_x000d__x000a_using CMI.MetaTool.Generated;_x000d__x000a_using CMI.DomainModel;_x000d__x000a__x000d__x000a_namespace CMI.MetaTool.Generated.TemplateScript_x000d__x000a_{_x000d__x000a__x0009_public class TemplateScript_x000d__x000a__x0009_{_x000d__x000a__x0009__x0009_public string GetAuthors(Geschaeft geschaeft)_x000d__x000a__x0009__x0009_{_x000d__x000a__x0009__x0009__x0009_string res = string.Empty;_x000d__x000a__x0009__x0009__x0009_if (geschaeft != null)_x000d__x000a__x0009__x0009__x0009_{_x000d__x000a__x0009__x0009__x0009__x0009_if (geschaeft.Beteiligungen != null &amp;&amp; geschaeft.Beteiligungen.Length != 0)_x000d__x000a__x0009__x0009__x0009__x0009_{_x000d__x000a__x0009__x0009__x0009__x0009__x0009_foreach (Beteiligung beteiligung in geschaeft.Beteiligungen)_x000d__x000a__x0009__x0009__x0009__x0009__x0009_{_x000d__x000a__x0009__x0009__x0009__x0009__x0009__x0009_if (beteiligung.Rolle != null)_x000d__x000a__x0009__x0009__x0009__x0009__x0009__x0009_{_x000d__x000a__x0009__x0009__x0009__x0009__x0009__x0009__x0009_if (&quot;auteur,auteure,auteur-e&quot;.Contains(beteiligung.Rolle.Bezeichnung.ToString().ToLower()))_x000d__x000a__x0009__x0009__x0009__x0009__x0009__x0009__x0009_{_x000d__x000a__x0009__x0009__x0009__x0009__x0009__x0009__x0009__x0009_if (res != string.Empty)_x000d__x000a__x0009__x0009__x0009__x0009__x0009__x0009__x0009__x0009_{_x000d__x000a__x0009__x0009__x0009__x0009__x0009__x0009__x0009__x0009__x0009_res += &quot; / &quot;;_x000d__x000a__x0009__x0009__x0009__x0009__x0009__x0009__x0009__x0009_}_x000d__x000a__x0009__x0009__x0009__x0009__x0009__x0009__x0009__x0009_res += string.Format(&quot;{0} {1}&quot;,beteiligung.Kontakt.Name,beteiligung.Kontakt.Vorname);_x000d__x000a__x0009__x0009__x0009__x0009__x0009__x0009__x0009_}_x000d__x000a__x000d__x000a__x0009__x0009__x0009__x0009__x0009__x0009_}_x000d__x000a__x0009__x0009__x0009__x0009__x0009_}_x000d__x000a__x0009__x0009__x0009__x0009_} else_x000d__x000a__x0009__x0009__x0009__x0009_{_x000d__x000a__x0009__x0009__x0009__x0009__x0009_return &quot;-&quot;;_x000d__x000a__x0009__x0009__x0009__x0009_}_x000d__x000a__x0009__x0009__x0009_} else_x000d__x000a__x0009__x0009__x0009_{_x000d__x000a__x0009__x0009__x0009__x0009_return &quot;-&quot;;_x000d__x000a__x0009__x0009__x0009_}_x000d__x000a__x0009__x0009__x0009_return res;_x000d__x000a__x0009__x0009_}_x000d__x000a__x0009__x0009__x000d__x000a__x0009__x0009_public string Eval(Dokument obj)_x000d__x000a__x0009__x0009_{_x000d__x000a__x0009__x0009__x0009_string res = string.Empty;_x000d__x000a__x0009__x0009__x0009_Geschaeft geschaeft = obj.Geschaeft as Geschaeft;_x000d__x000a__x0009__x0009__x0009_if (geschaeft != null)_x000d__x000a__x0009__x0009__x0009_{_x000d__x000a__x0009__x0009__x0009__x0009_Geschaeft verweis = null;_x000d__x000a__x0009__x0009__x0009__x0009_if (geschaeft.VerweisVon != null &amp;&amp; geschaeft.VerweisVon.Length != 0)_x000d__x000a__x0009__x0009__x0009__x0009_{_x000d__x000a__x0009__x0009__x0009__x0009__x0009_verweis = geschaeft.VerweisVon[0] as Geschaeft;_x000d__x000a__x0009__x0009__x0009__x0009_} else if (geschaeft.VerweisZu != null &amp;&amp; geschaeft.VerweisZu.Length != 0)_x000d__x000a__x0009__x0009__x0009__x0009_{_x000d__x000a__x0009__x0009__x0009__x0009__x0009_verweis = geschaeft.VerweisZu[0] as Geschaeft;_x000d__x000a__x0009__x0009__x0009__x0009_}_x000d__x000a__x0009__x0009__x0009__x0009_if (verweis != null)_x000d__x000a__x0009__x0009__x0009__x0009_{_x000d__x000a__x0009__x0009__x0009__x0009__x0009_res = string.Format(&quot;{0} {1} {2}&quot;,verweis.CustomGeschaeftsart,verweis.Signatur,GetAuthors(verweis));_x000d__x000a__x0009__x0009__x0009__x0009__x0009__x000d__x000a__x0009__x0009__x0009__x0009_} else_x000d__x000a__x0009__x0009__x0009__x0009_{_x000d__x000a__x0009__x0009__x0009__x0009__x0009_return &quot;FEHLER: Geschäft in welchem das Dokument sich befindet enthält keine Verweise&quot;;_x000d__x000a__x0009__x0009__x0009__x0009_}_x000d__x000a__x0009__x0009__x0009__x0009__x000d__x000a__x0009__x0009__x0009_} else_x000d__x000a__x0009__x0009__x0009_{_x000d__x000a__x0009__x0009__x0009__x0009_// Kein Geschäft, was soll passieren?_x000d__x000a__x0009__x0009__x0009__x0009_return &quot;#FEHLER: Dokumentskript funktioniert nur mit Geschäften&quot;;_x000d__x000a__x0009__x0009__x0009_}_x000d__x000a__x0009__x0009__x0009_return res;_x000d__x000a__x0009__x0009_}_x000d__x000a__x0009_}_x000d__x000a_}_x000d__x000a_"/>
    <w:docVar w:name="MetaTool_TypeDefinition" w:val="Dokument"/>
  </w:docVars>
  <w:rsids>
    <w:rsidRoot w:val="003B634C"/>
    <w:rsid w:val="000043ED"/>
    <w:rsid w:val="00013AD3"/>
    <w:rsid w:val="00017B5C"/>
    <w:rsid w:val="00026011"/>
    <w:rsid w:val="000350A6"/>
    <w:rsid w:val="00047F60"/>
    <w:rsid w:val="000603EA"/>
    <w:rsid w:val="000632BB"/>
    <w:rsid w:val="00074326"/>
    <w:rsid w:val="00074554"/>
    <w:rsid w:val="000916E6"/>
    <w:rsid w:val="000A30F5"/>
    <w:rsid w:val="000B335C"/>
    <w:rsid w:val="000C643D"/>
    <w:rsid w:val="000C7519"/>
    <w:rsid w:val="000E3D2F"/>
    <w:rsid w:val="000E4484"/>
    <w:rsid w:val="00125084"/>
    <w:rsid w:val="00134E62"/>
    <w:rsid w:val="00135EA5"/>
    <w:rsid w:val="001368AC"/>
    <w:rsid w:val="00136B45"/>
    <w:rsid w:val="001600CB"/>
    <w:rsid w:val="001621F4"/>
    <w:rsid w:val="00182FEA"/>
    <w:rsid w:val="001947A3"/>
    <w:rsid w:val="001B0C7A"/>
    <w:rsid w:val="001C29C4"/>
    <w:rsid w:val="001D0D7A"/>
    <w:rsid w:val="001E2235"/>
    <w:rsid w:val="001E5641"/>
    <w:rsid w:val="002108D8"/>
    <w:rsid w:val="00225F57"/>
    <w:rsid w:val="00280866"/>
    <w:rsid w:val="002825F8"/>
    <w:rsid w:val="0029690E"/>
    <w:rsid w:val="002B5112"/>
    <w:rsid w:val="002D6A3D"/>
    <w:rsid w:val="002E17B5"/>
    <w:rsid w:val="002F40C4"/>
    <w:rsid w:val="002F4C64"/>
    <w:rsid w:val="002F62B2"/>
    <w:rsid w:val="00346C5F"/>
    <w:rsid w:val="003552CE"/>
    <w:rsid w:val="0038783C"/>
    <w:rsid w:val="003A685C"/>
    <w:rsid w:val="003B4ECC"/>
    <w:rsid w:val="003B59B3"/>
    <w:rsid w:val="003B634C"/>
    <w:rsid w:val="003D34DD"/>
    <w:rsid w:val="003F0632"/>
    <w:rsid w:val="003F0A03"/>
    <w:rsid w:val="004540F2"/>
    <w:rsid w:val="00460DCE"/>
    <w:rsid w:val="00463DB9"/>
    <w:rsid w:val="00467581"/>
    <w:rsid w:val="0047047A"/>
    <w:rsid w:val="004964D5"/>
    <w:rsid w:val="004A69AA"/>
    <w:rsid w:val="004B3E6C"/>
    <w:rsid w:val="004D0DA8"/>
    <w:rsid w:val="004D714C"/>
    <w:rsid w:val="00513C7C"/>
    <w:rsid w:val="005220BD"/>
    <w:rsid w:val="00524834"/>
    <w:rsid w:val="00526964"/>
    <w:rsid w:val="00546BB4"/>
    <w:rsid w:val="00550D07"/>
    <w:rsid w:val="00550E6A"/>
    <w:rsid w:val="0056245A"/>
    <w:rsid w:val="005826EC"/>
    <w:rsid w:val="00583B32"/>
    <w:rsid w:val="0059523A"/>
    <w:rsid w:val="005A0651"/>
    <w:rsid w:val="005A4D6D"/>
    <w:rsid w:val="005A6F36"/>
    <w:rsid w:val="005C516E"/>
    <w:rsid w:val="005C7FA3"/>
    <w:rsid w:val="00604EC7"/>
    <w:rsid w:val="0061002A"/>
    <w:rsid w:val="00612AEE"/>
    <w:rsid w:val="006141AD"/>
    <w:rsid w:val="00614546"/>
    <w:rsid w:val="00621BD8"/>
    <w:rsid w:val="006247D1"/>
    <w:rsid w:val="006321FE"/>
    <w:rsid w:val="006742B2"/>
    <w:rsid w:val="0068120A"/>
    <w:rsid w:val="006A5955"/>
    <w:rsid w:val="006A6D02"/>
    <w:rsid w:val="006B71B2"/>
    <w:rsid w:val="006C4FCF"/>
    <w:rsid w:val="006D33C7"/>
    <w:rsid w:val="006F76C4"/>
    <w:rsid w:val="00721188"/>
    <w:rsid w:val="00727DC7"/>
    <w:rsid w:val="00734D8E"/>
    <w:rsid w:val="00760C1B"/>
    <w:rsid w:val="00777C98"/>
    <w:rsid w:val="00790E64"/>
    <w:rsid w:val="007C5338"/>
    <w:rsid w:val="007E050C"/>
    <w:rsid w:val="007E4BF6"/>
    <w:rsid w:val="00802B16"/>
    <w:rsid w:val="0084765D"/>
    <w:rsid w:val="00855990"/>
    <w:rsid w:val="00893A6E"/>
    <w:rsid w:val="008A57CB"/>
    <w:rsid w:val="008C064E"/>
    <w:rsid w:val="008C6D2B"/>
    <w:rsid w:val="008E648F"/>
    <w:rsid w:val="008E7813"/>
    <w:rsid w:val="009263EF"/>
    <w:rsid w:val="00943BFF"/>
    <w:rsid w:val="00965F46"/>
    <w:rsid w:val="00976053"/>
    <w:rsid w:val="00997A13"/>
    <w:rsid w:val="009A20A7"/>
    <w:rsid w:val="009C2C3F"/>
    <w:rsid w:val="009E1AF4"/>
    <w:rsid w:val="009F509F"/>
    <w:rsid w:val="00A123FE"/>
    <w:rsid w:val="00A139D0"/>
    <w:rsid w:val="00A17DD2"/>
    <w:rsid w:val="00A603D6"/>
    <w:rsid w:val="00A71A79"/>
    <w:rsid w:val="00A84DA1"/>
    <w:rsid w:val="00A85A3B"/>
    <w:rsid w:val="00A87FFD"/>
    <w:rsid w:val="00AC4A9F"/>
    <w:rsid w:val="00AC4F1C"/>
    <w:rsid w:val="00AC5489"/>
    <w:rsid w:val="00AD3675"/>
    <w:rsid w:val="00AD4230"/>
    <w:rsid w:val="00AF7D3B"/>
    <w:rsid w:val="00B035A9"/>
    <w:rsid w:val="00B048E5"/>
    <w:rsid w:val="00B1052F"/>
    <w:rsid w:val="00B22715"/>
    <w:rsid w:val="00B34DD5"/>
    <w:rsid w:val="00B610C0"/>
    <w:rsid w:val="00B65DB5"/>
    <w:rsid w:val="00B85446"/>
    <w:rsid w:val="00B85528"/>
    <w:rsid w:val="00B94533"/>
    <w:rsid w:val="00BA3748"/>
    <w:rsid w:val="00BB4D4A"/>
    <w:rsid w:val="00BC4DC1"/>
    <w:rsid w:val="00BC5D43"/>
    <w:rsid w:val="00BC5E23"/>
    <w:rsid w:val="00BD469C"/>
    <w:rsid w:val="00BE195B"/>
    <w:rsid w:val="00BF4C5C"/>
    <w:rsid w:val="00BF626E"/>
    <w:rsid w:val="00C058A8"/>
    <w:rsid w:val="00C17504"/>
    <w:rsid w:val="00C50C4B"/>
    <w:rsid w:val="00C61304"/>
    <w:rsid w:val="00C722E1"/>
    <w:rsid w:val="00C84E82"/>
    <w:rsid w:val="00C91440"/>
    <w:rsid w:val="00C93F55"/>
    <w:rsid w:val="00C946BB"/>
    <w:rsid w:val="00C9657F"/>
    <w:rsid w:val="00CB6F31"/>
    <w:rsid w:val="00CC71F1"/>
    <w:rsid w:val="00CD4FE6"/>
    <w:rsid w:val="00D07378"/>
    <w:rsid w:val="00D165C0"/>
    <w:rsid w:val="00D40E6B"/>
    <w:rsid w:val="00D66833"/>
    <w:rsid w:val="00DA2169"/>
    <w:rsid w:val="00DA7E34"/>
    <w:rsid w:val="00DB01DE"/>
    <w:rsid w:val="00DE3BAF"/>
    <w:rsid w:val="00DE67C0"/>
    <w:rsid w:val="00DF0E1A"/>
    <w:rsid w:val="00E02DF5"/>
    <w:rsid w:val="00E04136"/>
    <w:rsid w:val="00E060D0"/>
    <w:rsid w:val="00E11714"/>
    <w:rsid w:val="00E21EF8"/>
    <w:rsid w:val="00E25B9C"/>
    <w:rsid w:val="00E332DF"/>
    <w:rsid w:val="00E368E7"/>
    <w:rsid w:val="00E66F0A"/>
    <w:rsid w:val="00E95149"/>
    <w:rsid w:val="00E9550D"/>
    <w:rsid w:val="00E95B60"/>
    <w:rsid w:val="00EC0CCD"/>
    <w:rsid w:val="00EC27D8"/>
    <w:rsid w:val="00EC3508"/>
    <w:rsid w:val="00EC632F"/>
    <w:rsid w:val="00ED14CB"/>
    <w:rsid w:val="00EF4CA7"/>
    <w:rsid w:val="00F05E3D"/>
    <w:rsid w:val="00F10484"/>
    <w:rsid w:val="00F265DE"/>
    <w:rsid w:val="00F32A63"/>
    <w:rsid w:val="00F51A21"/>
    <w:rsid w:val="00F55A3A"/>
    <w:rsid w:val="00F57EF3"/>
    <w:rsid w:val="00F73E9D"/>
    <w:rsid w:val="00F9019C"/>
    <w:rsid w:val="00F94A0A"/>
    <w:rsid w:val="00FB37D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B216"/>
  <w15:docId w15:val="{89EA4322-9158-45E5-9B9E-CF2AD49D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pPr>
        <w:spacing w:before="100" w:after="10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2"/>
    <w:lsdException w:name="Closing" w:semiHidden="1" w:unhideWhenUsed="1"/>
    <w:lsdException w:name="Signature" w:semiHidden="1" w:uiPriority="2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0949E5"/>
  </w:style>
  <w:style w:type="paragraph" w:styleId="Titre1">
    <w:name w:val="heading 1"/>
    <w:basedOn w:val="Normal"/>
    <w:next w:val="Corpsdetexte"/>
    <w:link w:val="Titre1Car"/>
    <w:uiPriority w:val="1"/>
    <w:qFormat/>
    <w:rsid w:val="00051411"/>
    <w:pPr>
      <w:keepNext/>
      <w:keepLines/>
      <w:numPr>
        <w:numId w:val="9"/>
      </w:numPr>
      <w:spacing w:before="360" w:line="360" w:lineRule="atLeast"/>
      <w:contextualSpacing/>
      <w:outlineLvl w:val="0"/>
    </w:pPr>
    <w:rPr>
      <w:rFonts w:asciiTheme="majorHAnsi" w:eastAsiaTheme="majorEastAsia" w:hAnsiTheme="majorHAnsi" w:cstheme="majorBidi"/>
      <w:b/>
      <w:bCs/>
      <w:kern w:val="32"/>
      <w:sz w:val="28"/>
      <w:szCs w:val="28"/>
    </w:rPr>
  </w:style>
  <w:style w:type="paragraph" w:styleId="Titre2">
    <w:name w:val="heading 2"/>
    <w:basedOn w:val="Normal"/>
    <w:next w:val="Corpsdetexte"/>
    <w:link w:val="Titre2Car"/>
    <w:uiPriority w:val="3"/>
    <w:qFormat/>
    <w:rsid w:val="00051411"/>
    <w:pPr>
      <w:keepNext/>
      <w:keepLines/>
      <w:numPr>
        <w:ilvl w:val="1"/>
        <w:numId w:val="9"/>
      </w:numPr>
      <w:ind w:left="624"/>
      <w:outlineLvl w:val="1"/>
    </w:pPr>
    <w:rPr>
      <w:rFonts w:asciiTheme="majorHAnsi" w:eastAsiaTheme="majorEastAsia" w:hAnsiTheme="majorHAnsi" w:cstheme="majorBidi"/>
      <w:b/>
      <w:bCs/>
      <w:kern w:val="28"/>
      <w:sz w:val="23"/>
      <w:szCs w:val="26"/>
    </w:rPr>
  </w:style>
  <w:style w:type="paragraph" w:styleId="Titre3">
    <w:name w:val="heading 3"/>
    <w:basedOn w:val="Normal"/>
    <w:next w:val="Corpsdetexte"/>
    <w:link w:val="Titre3Car"/>
    <w:uiPriority w:val="3"/>
    <w:qFormat/>
    <w:rsid w:val="00051411"/>
    <w:pPr>
      <w:keepNext/>
      <w:keepLines/>
      <w:numPr>
        <w:ilvl w:val="2"/>
        <w:numId w:val="9"/>
      </w:numPr>
      <w:outlineLvl w:val="2"/>
    </w:pPr>
    <w:rPr>
      <w:rFonts w:asciiTheme="majorHAnsi" w:eastAsiaTheme="majorEastAsia" w:hAnsiTheme="majorHAnsi" w:cstheme="majorBidi"/>
      <w:bCs/>
    </w:rPr>
  </w:style>
  <w:style w:type="paragraph" w:styleId="Titre4">
    <w:name w:val="heading 4"/>
    <w:basedOn w:val="Normal"/>
    <w:next w:val="Corpsdetexte"/>
    <w:link w:val="Titre4Car"/>
    <w:uiPriority w:val="5"/>
    <w:qFormat/>
    <w:rsid w:val="00051411"/>
    <w:pPr>
      <w:keepNext/>
      <w:keepLines/>
      <w:numPr>
        <w:ilvl w:val="3"/>
        <w:numId w:val="9"/>
      </w:numPr>
      <w:outlineLvl w:val="3"/>
    </w:pPr>
    <w:rPr>
      <w:rFonts w:asciiTheme="majorHAnsi" w:eastAsiaTheme="majorEastAsia" w:hAnsiTheme="majorHAnsi" w:cstheme="majorBidi"/>
      <w:bCs/>
      <w:iCs/>
    </w:rPr>
  </w:style>
  <w:style w:type="paragraph" w:styleId="Titre5">
    <w:name w:val="heading 5"/>
    <w:basedOn w:val="Normal"/>
    <w:next w:val="Corpsdetexte"/>
    <w:link w:val="Titre5Car"/>
    <w:uiPriority w:val="5"/>
    <w:qFormat/>
    <w:rsid w:val="00051411"/>
    <w:pPr>
      <w:keepNext/>
      <w:keepLines/>
      <w:numPr>
        <w:ilvl w:val="4"/>
        <w:numId w:val="9"/>
      </w:numPr>
      <w:outlineLvl w:val="4"/>
    </w:pPr>
    <w:rPr>
      <w:rFonts w:asciiTheme="majorHAnsi" w:eastAsiaTheme="majorEastAsia" w:hAnsiTheme="majorHAnsi" w:cstheme="majorBidi"/>
    </w:rPr>
  </w:style>
  <w:style w:type="paragraph" w:styleId="Titre6">
    <w:name w:val="heading 6"/>
    <w:basedOn w:val="Normal"/>
    <w:next w:val="Corpsdetexte"/>
    <w:link w:val="Titre6Car"/>
    <w:uiPriority w:val="9"/>
    <w:semiHidden/>
    <w:rsid w:val="000949E5"/>
    <w:pPr>
      <w:keepNext/>
      <w:keepLines/>
      <w:numPr>
        <w:ilvl w:val="5"/>
        <w:numId w:val="9"/>
      </w:numPr>
      <w:outlineLvl w:val="5"/>
    </w:pPr>
    <w:rPr>
      <w:rFonts w:asciiTheme="majorHAnsi" w:eastAsiaTheme="majorEastAsia" w:hAnsiTheme="majorHAnsi" w:cstheme="majorBidi"/>
      <w:iCs/>
      <w:color w:val="000000" w:themeColor="text1"/>
    </w:rPr>
  </w:style>
  <w:style w:type="paragraph" w:styleId="Titre7">
    <w:name w:val="heading 7"/>
    <w:basedOn w:val="Normal"/>
    <w:next w:val="Corpsdetexte"/>
    <w:link w:val="Titre7Car"/>
    <w:uiPriority w:val="9"/>
    <w:semiHidden/>
    <w:rsid w:val="000949E5"/>
    <w:pPr>
      <w:keepNext/>
      <w:keepLines/>
      <w:numPr>
        <w:ilvl w:val="6"/>
        <w:numId w:val="9"/>
      </w:numPr>
      <w:outlineLvl w:val="6"/>
    </w:pPr>
    <w:rPr>
      <w:rFonts w:asciiTheme="majorHAnsi" w:eastAsiaTheme="majorEastAsia" w:hAnsiTheme="majorHAnsi" w:cstheme="majorBidi"/>
      <w:iCs/>
      <w:color w:val="000000" w:themeColor="text1"/>
    </w:rPr>
  </w:style>
  <w:style w:type="paragraph" w:styleId="Titre8">
    <w:name w:val="heading 8"/>
    <w:basedOn w:val="Normal"/>
    <w:next w:val="Corpsdetexte"/>
    <w:link w:val="Titre8Car"/>
    <w:uiPriority w:val="9"/>
    <w:semiHidden/>
    <w:rsid w:val="000949E5"/>
    <w:pPr>
      <w:keepNext/>
      <w:keepLines/>
      <w:numPr>
        <w:ilvl w:val="7"/>
        <w:numId w:val="9"/>
      </w:numPr>
      <w:outlineLvl w:val="7"/>
    </w:pPr>
    <w:rPr>
      <w:rFonts w:asciiTheme="majorHAnsi" w:eastAsiaTheme="majorEastAsia" w:hAnsiTheme="majorHAnsi" w:cstheme="majorBidi"/>
      <w:color w:val="000000" w:themeColor="text1"/>
      <w:szCs w:val="20"/>
    </w:rPr>
  </w:style>
  <w:style w:type="paragraph" w:styleId="Titre9">
    <w:name w:val="heading 9"/>
    <w:basedOn w:val="Normal"/>
    <w:next w:val="Corpsdetexte"/>
    <w:link w:val="Titre9Car"/>
    <w:uiPriority w:val="9"/>
    <w:semiHidden/>
    <w:rsid w:val="000949E5"/>
    <w:pPr>
      <w:keepNext/>
      <w:keepLines/>
      <w:numPr>
        <w:ilvl w:val="8"/>
        <w:numId w:val="9"/>
      </w:numPr>
      <w:outlineLvl w:val="8"/>
    </w:pPr>
    <w:rPr>
      <w:rFonts w:asciiTheme="majorHAnsi" w:eastAsiaTheme="majorEastAsia" w:hAnsiTheme="majorHAnsi" w:cstheme="majorBidi"/>
      <w:iCs/>
      <w:color w:val="000000" w:themeColor="text1"/>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denote1">
    <w:name w:val="Titre de note1"/>
    <w:basedOn w:val="Normal"/>
    <w:next w:val="Normal"/>
    <w:link w:val="TitredenoteCar"/>
    <w:uiPriority w:val="99"/>
    <w:semiHidden/>
    <w:rsid w:val="00D640E3"/>
    <w:rPr>
      <w:b/>
      <w:sz w:val="20"/>
    </w:rPr>
  </w:style>
  <w:style w:type="character" w:customStyle="1" w:styleId="TitredenoteCar">
    <w:name w:val="Titre de note Car"/>
    <w:basedOn w:val="Policepardfaut"/>
    <w:link w:val="Titredenote1"/>
    <w:uiPriority w:val="99"/>
    <w:semiHidden/>
    <w:rsid w:val="007B5E8C"/>
    <w:rPr>
      <w:b/>
      <w:sz w:val="20"/>
    </w:rPr>
  </w:style>
  <w:style w:type="character" w:styleId="Accentuation">
    <w:name w:val="Emphasis"/>
    <w:basedOn w:val="Policepardfaut"/>
    <w:uiPriority w:val="99"/>
    <w:semiHidden/>
    <w:rsid w:val="00415C78"/>
    <w:rPr>
      <w:i/>
      <w:iCs/>
    </w:rPr>
  </w:style>
  <w:style w:type="character" w:styleId="AcronymeHTML">
    <w:name w:val="HTML Acronym"/>
    <w:basedOn w:val="Policepardfaut"/>
    <w:uiPriority w:val="99"/>
    <w:semiHidden/>
    <w:rsid w:val="005E08D5"/>
  </w:style>
  <w:style w:type="character" w:styleId="Appeldenotedefin">
    <w:name w:val="endnote reference"/>
    <w:basedOn w:val="Policepardfaut"/>
    <w:uiPriority w:val="99"/>
    <w:semiHidden/>
    <w:rsid w:val="002D4E6E"/>
    <w:rPr>
      <w:vertAlign w:val="superscript"/>
    </w:rPr>
  </w:style>
  <w:style w:type="character" w:styleId="Appelnotedebasdep">
    <w:name w:val="footnote reference"/>
    <w:basedOn w:val="Policepardfaut"/>
    <w:uiPriority w:val="99"/>
    <w:semiHidden/>
    <w:rsid w:val="002D4E6E"/>
    <w:rPr>
      <w:vertAlign w:val="superscript"/>
    </w:rPr>
  </w:style>
  <w:style w:type="character" w:styleId="CitationHTML">
    <w:name w:val="HTML Cite"/>
    <w:basedOn w:val="Policepardfaut"/>
    <w:uiPriority w:val="99"/>
    <w:semiHidden/>
    <w:rsid w:val="002D4E6E"/>
    <w:rPr>
      <w:i/>
      <w:iCs/>
    </w:rPr>
  </w:style>
  <w:style w:type="character" w:styleId="ClavierHTML">
    <w:name w:val="HTML Keyboard"/>
    <w:basedOn w:val="Policepardfaut"/>
    <w:uiPriority w:val="99"/>
    <w:semiHidden/>
    <w:rsid w:val="008C4C9E"/>
    <w:rPr>
      <w:rFonts w:ascii="Courier New" w:hAnsi="Courier New" w:cs="Consolas"/>
      <w:sz w:val="20"/>
      <w:szCs w:val="20"/>
    </w:rPr>
  </w:style>
  <w:style w:type="character" w:styleId="CodeHTML">
    <w:name w:val="HTML Code"/>
    <w:basedOn w:val="Policepardfaut"/>
    <w:uiPriority w:val="99"/>
    <w:semiHidden/>
    <w:rsid w:val="008C4C9E"/>
    <w:rPr>
      <w:rFonts w:ascii="Courier New" w:hAnsi="Courier New" w:cs="Consolas"/>
      <w:sz w:val="20"/>
      <w:szCs w:val="20"/>
    </w:rPr>
  </w:style>
  <w:style w:type="character" w:styleId="DfinitionHTML">
    <w:name w:val="HTML Definition"/>
    <w:basedOn w:val="Policepardfaut"/>
    <w:uiPriority w:val="99"/>
    <w:semiHidden/>
    <w:rsid w:val="002D4E6E"/>
    <w:rPr>
      <w:i/>
      <w:iCs/>
    </w:rPr>
  </w:style>
  <w:style w:type="character" w:styleId="lev">
    <w:name w:val="Strong"/>
    <w:basedOn w:val="Policepardfaut"/>
    <w:uiPriority w:val="99"/>
    <w:semiHidden/>
    <w:rsid w:val="002D4E6E"/>
    <w:rPr>
      <w:b/>
      <w:bCs/>
    </w:rPr>
  </w:style>
  <w:style w:type="character" w:styleId="Accentuationintense">
    <w:name w:val="Intense Emphasis"/>
    <w:basedOn w:val="Policepardfaut"/>
    <w:uiPriority w:val="99"/>
    <w:semiHidden/>
    <w:qFormat/>
    <w:rsid w:val="0071453B"/>
    <w:rPr>
      <w:bCs/>
      <w:iCs/>
      <w:color w:val="000000" w:themeColor="text1"/>
    </w:rPr>
  </w:style>
  <w:style w:type="character" w:styleId="Accentuationlgre">
    <w:name w:val="Subtle Emphasis"/>
    <w:basedOn w:val="Policepardfaut"/>
    <w:uiPriority w:val="99"/>
    <w:semiHidden/>
    <w:qFormat/>
    <w:rsid w:val="0071453B"/>
    <w:rPr>
      <w:b w:val="0"/>
      <w:i w:val="0"/>
      <w:iCs/>
      <w:color w:val="000000" w:themeColor="text1"/>
    </w:rPr>
  </w:style>
  <w:style w:type="character" w:styleId="ExempleHTML">
    <w:name w:val="HTML Sample"/>
    <w:basedOn w:val="Policepardfaut"/>
    <w:uiPriority w:val="99"/>
    <w:semiHidden/>
    <w:rsid w:val="008C4C9E"/>
    <w:rPr>
      <w:rFonts w:ascii="Courier New" w:hAnsi="Courier New" w:cs="Consolas"/>
      <w:sz w:val="24"/>
      <w:szCs w:val="24"/>
    </w:rPr>
  </w:style>
  <w:style w:type="character" w:styleId="Lienhypertexte">
    <w:name w:val="Hyperlink"/>
    <w:basedOn w:val="Policepardfaut"/>
    <w:uiPriority w:val="99"/>
    <w:rsid w:val="0071453B"/>
    <w:rPr>
      <w:color w:val="000000" w:themeColor="text1"/>
      <w:u w:val="single"/>
    </w:rPr>
  </w:style>
  <w:style w:type="character" w:styleId="Lienhypertextesuivivisit">
    <w:name w:val="FollowedHyperlink"/>
    <w:basedOn w:val="Policepardfaut"/>
    <w:uiPriority w:val="99"/>
    <w:semiHidden/>
    <w:rsid w:val="00B930D9"/>
    <w:rPr>
      <w:color w:val="0070C0"/>
      <w:u w:val="single"/>
    </w:rPr>
  </w:style>
  <w:style w:type="character" w:styleId="MachinecrireHTML">
    <w:name w:val="HTML Typewriter"/>
    <w:basedOn w:val="Policepardfaut"/>
    <w:uiPriority w:val="99"/>
    <w:semiHidden/>
    <w:rsid w:val="006169BC"/>
    <w:rPr>
      <w:rFonts w:ascii="Courier New" w:hAnsi="Courier New" w:cs="Consolas"/>
      <w:sz w:val="20"/>
      <w:szCs w:val="20"/>
    </w:rPr>
  </w:style>
  <w:style w:type="character" w:styleId="Marquedecommentaire">
    <w:name w:val="annotation reference"/>
    <w:basedOn w:val="Policepardfaut"/>
    <w:uiPriority w:val="99"/>
    <w:semiHidden/>
    <w:rsid w:val="002D4E6E"/>
    <w:rPr>
      <w:sz w:val="16"/>
      <w:szCs w:val="16"/>
    </w:rPr>
  </w:style>
  <w:style w:type="character" w:styleId="Numrodeligne">
    <w:name w:val="line number"/>
    <w:basedOn w:val="Policepardfaut"/>
    <w:uiPriority w:val="99"/>
    <w:semiHidden/>
    <w:rsid w:val="006169BC"/>
    <w:rPr>
      <w:rFonts w:asciiTheme="majorHAnsi" w:hAnsiTheme="majorHAnsi"/>
      <w:color w:val="BFBFBF" w:themeColor="background1" w:themeShade="BF"/>
      <w:sz w:val="16"/>
    </w:rPr>
  </w:style>
  <w:style w:type="character" w:styleId="Numrodepage">
    <w:name w:val="page number"/>
    <w:basedOn w:val="Policepardfaut"/>
    <w:uiPriority w:val="99"/>
    <w:semiHidden/>
    <w:rsid w:val="006169BC"/>
    <w:rPr>
      <w:rFonts w:asciiTheme="majorHAnsi" w:hAnsiTheme="majorHAnsi"/>
      <w:sz w:val="16"/>
    </w:rPr>
  </w:style>
  <w:style w:type="character" w:styleId="Rfrenceintense">
    <w:name w:val="Intense Reference"/>
    <w:basedOn w:val="Policepardfaut"/>
    <w:uiPriority w:val="99"/>
    <w:semiHidden/>
    <w:rsid w:val="000949E5"/>
    <w:rPr>
      <w:b w:val="0"/>
      <w:bCs/>
      <w:caps w:val="0"/>
      <w:smallCaps/>
      <w:color w:val="000000" w:themeColor="text1"/>
      <w:spacing w:val="0"/>
      <w:u w:val="none"/>
    </w:rPr>
  </w:style>
  <w:style w:type="character" w:styleId="Rfrencelgre">
    <w:name w:val="Subtle Reference"/>
    <w:basedOn w:val="Policepardfaut"/>
    <w:uiPriority w:val="99"/>
    <w:semiHidden/>
    <w:rsid w:val="000949E5"/>
    <w:rPr>
      <w:b w:val="0"/>
      <w:i w:val="0"/>
      <w:caps w:val="0"/>
      <w:smallCaps/>
      <w:color w:val="000000" w:themeColor="text1"/>
      <w:u w:val="none"/>
    </w:rPr>
  </w:style>
  <w:style w:type="character" w:styleId="Textedelespacerserv">
    <w:name w:val="Placeholder Text"/>
    <w:basedOn w:val="Policepardfaut"/>
    <w:uiPriority w:val="99"/>
    <w:semiHidden/>
    <w:rsid w:val="00BF0699"/>
    <w:rPr>
      <w:vanish w:val="0"/>
      <w:color w:val="auto"/>
      <w:u w:val="none"/>
      <w:bdr w:val="none" w:sz="0" w:space="0" w:color="auto"/>
      <w:shd w:val="clear" w:color="auto" w:fill="FFCC00"/>
    </w:rPr>
  </w:style>
  <w:style w:type="character" w:styleId="Titredulivre">
    <w:name w:val="Book Title"/>
    <w:basedOn w:val="Policepardfaut"/>
    <w:uiPriority w:val="99"/>
    <w:semiHidden/>
    <w:rsid w:val="006169BC"/>
    <w:rPr>
      <w:b w:val="0"/>
      <w:bCs/>
      <w:i w:val="0"/>
      <w:caps w:val="0"/>
      <w:smallCaps/>
      <w:spacing w:val="0"/>
    </w:rPr>
  </w:style>
  <w:style w:type="character" w:styleId="VariableHTML">
    <w:name w:val="HTML Variable"/>
    <w:basedOn w:val="Policepardfaut"/>
    <w:uiPriority w:val="99"/>
    <w:semiHidden/>
    <w:rsid w:val="002D4E6E"/>
    <w:rPr>
      <w:i/>
      <w:iCs/>
    </w:rPr>
  </w:style>
  <w:style w:type="paragraph" w:styleId="AdresseHTML">
    <w:name w:val="HTML Address"/>
    <w:basedOn w:val="Normal"/>
    <w:link w:val="AdresseHTMLCar"/>
    <w:uiPriority w:val="99"/>
    <w:semiHidden/>
    <w:rsid w:val="006403C9"/>
    <w:rPr>
      <w:i/>
      <w:iCs/>
    </w:rPr>
  </w:style>
  <w:style w:type="character" w:customStyle="1" w:styleId="AdresseHTMLCar">
    <w:name w:val="Adresse HTML Car"/>
    <w:basedOn w:val="Policepardfaut"/>
    <w:link w:val="AdresseHTML"/>
    <w:uiPriority w:val="99"/>
    <w:semiHidden/>
    <w:rsid w:val="007B5E8C"/>
    <w:rPr>
      <w:i/>
      <w:iCs/>
      <w:sz w:val="21"/>
    </w:rPr>
  </w:style>
  <w:style w:type="paragraph" w:styleId="Citation">
    <w:name w:val="Quote"/>
    <w:basedOn w:val="Normal"/>
    <w:next w:val="Normal"/>
    <w:link w:val="CitationCar"/>
    <w:uiPriority w:val="99"/>
    <w:semiHidden/>
    <w:rsid w:val="00AE4D2C"/>
    <w:rPr>
      <w:i/>
      <w:iCs/>
      <w:color w:val="000000" w:themeColor="text1"/>
    </w:rPr>
  </w:style>
  <w:style w:type="character" w:customStyle="1" w:styleId="CitationCar">
    <w:name w:val="Citation Car"/>
    <w:basedOn w:val="Policepardfaut"/>
    <w:link w:val="Citation"/>
    <w:uiPriority w:val="99"/>
    <w:semiHidden/>
    <w:rsid w:val="007B5E8C"/>
    <w:rPr>
      <w:i/>
      <w:iCs/>
      <w:color w:val="000000" w:themeColor="text1"/>
      <w:sz w:val="21"/>
    </w:rPr>
  </w:style>
  <w:style w:type="paragraph" w:styleId="Citationintense">
    <w:name w:val="Intense Quote"/>
    <w:basedOn w:val="Normal"/>
    <w:next w:val="Normal"/>
    <w:link w:val="CitationintenseCar"/>
    <w:uiPriority w:val="99"/>
    <w:semiHidden/>
    <w:rsid w:val="000949E5"/>
    <w:rPr>
      <w:bCs/>
      <w:i/>
      <w:iCs/>
      <w:color w:val="000000" w:themeColor="text1"/>
    </w:rPr>
  </w:style>
  <w:style w:type="character" w:customStyle="1" w:styleId="CitationintenseCar">
    <w:name w:val="Citation intense Car"/>
    <w:basedOn w:val="Policepardfaut"/>
    <w:link w:val="Citationintense"/>
    <w:uiPriority w:val="99"/>
    <w:semiHidden/>
    <w:rsid w:val="000949E5"/>
    <w:rPr>
      <w:bCs/>
      <w:i/>
      <w:iCs/>
      <w:color w:val="000000" w:themeColor="text1"/>
    </w:rPr>
  </w:style>
  <w:style w:type="paragraph" w:styleId="Commentaire">
    <w:name w:val="annotation text"/>
    <w:basedOn w:val="Normal"/>
    <w:link w:val="CommentaireCar"/>
    <w:uiPriority w:val="99"/>
    <w:semiHidden/>
    <w:qFormat/>
    <w:rsid w:val="00AC50E4"/>
    <w:pPr>
      <w:spacing w:after="0" w:line="240" w:lineRule="atLeast"/>
    </w:pPr>
    <w:rPr>
      <w:sz w:val="20"/>
      <w:szCs w:val="20"/>
    </w:rPr>
  </w:style>
  <w:style w:type="character" w:customStyle="1" w:styleId="CommentaireCar">
    <w:name w:val="Commentaire Car"/>
    <w:basedOn w:val="Policepardfaut"/>
    <w:link w:val="Commentaire"/>
    <w:uiPriority w:val="99"/>
    <w:semiHidden/>
    <w:rsid w:val="00533F56"/>
    <w:rPr>
      <w:sz w:val="20"/>
      <w:szCs w:val="20"/>
    </w:rPr>
  </w:style>
  <w:style w:type="paragraph" w:styleId="Corpsdetexte">
    <w:name w:val="Body Text"/>
    <w:basedOn w:val="Normal"/>
    <w:link w:val="CorpsdetexteCar"/>
    <w:uiPriority w:val="1"/>
    <w:qFormat/>
    <w:rsid w:val="00260916"/>
  </w:style>
  <w:style w:type="character" w:customStyle="1" w:styleId="CorpsdetexteCar">
    <w:name w:val="Corps de texte Car"/>
    <w:basedOn w:val="Policepardfaut"/>
    <w:link w:val="Corpsdetexte"/>
    <w:uiPriority w:val="1"/>
    <w:rsid w:val="006A416F"/>
  </w:style>
  <w:style w:type="paragraph" w:styleId="Corpsdetexte2">
    <w:name w:val="Body Text 2"/>
    <w:basedOn w:val="Normal"/>
    <w:link w:val="Corpsdetexte2Car"/>
    <w:uiPriority w:val="99"/>
    <w:semiHidden/>
    <w:rsid w:val="00C1240D"/>
    <w:pPr>
      <w:spacing w:after="240" w:line="320" w:lineRule="atLeast"/>
    </w:pPr>
    <w:rPr>
      <w:sz w:val="28"/>
    </w:rPr>
  </w:style>
  <w:style w:type="character" w:customStyle="1" w:styleId="Corpsdetexte2Car">
    <w:name w:val="Corps de texte 2 Car"/>
    <w:basedOn w:val="Policepardfaut"/>
    <w:link w:val="Corpsdetexte2"/>
    <w:uiPriority w:val="99"/>
    <w:semiHidden/>
    <w:rsid w:val="007B5E8C"/>
    <w:rPr>
      <w:sz w:val="28"/>
    </w:rPr>
  </w:style>
  <w:style w:type="paragraph" w:styleId="Corpsdetexte3">
    <w:name w:val="Body Text 3"/>
    <w:basedOn w:val="Normal"/>
    <w:link w:val="Corpsdetexte3Car"/>
    <w:uiPriority w:val="99"/>
    <w:semiHidden/>
    <w:rsid w:val="008D2C50"/>
    <w:pPr>
      <w:spacing w:after="120" w:line="240" w:lineRule="atLeast"/>
    </w:pPr>
    <w:rPr>
      <w:sz w:val="20"/>
      <w:szCs w:val="16"/>
    </w:rPr>
  </w:style>
  <w:style w:type="character" w:customStyle="1" w:styleId="Corpsdetexte3Car">
    <w:name w:val="Corps de texte 3 Car"/>
    <w:basedOn w:val="Policepardfaut"/>
    <w:link w:val="Corpsdetexte3"/>
    <w:uiPriority w:val="99"/>
    <w:semiHidden/>
    <w:rsid w:val="007B5E8C"/>
    <w:rPr>
      <w:sz w:val="20"/>
      <w:szCs w:val="16"/>
    </w:rPr>
  </w:style>
  <w:style w:type="paragraph" w:styleId="Date">
    <w:name w:val="Date"/>
    <w:basedOn w:val="Normal"/>
    <w:next w:val="Normal"/>
    <w:link w:val="DateCar"/>
    <w:uiPriority w:val="99"/>
    <w:semiHidden/>
    <w:rsid w:val="00202293"/>
    <w:pPr>
      <w:framePr w:wrap="notBeside" w:vAnchor="page" w:hAnchor="margin" w:y="5217"/>
    </w:pPr>
    <w:rPr>
      <w:i/>
    </w:rPr>
  </w:style>
  <w:style w:type="character" w:customStyle="1" w:styleId="DateCar">
    <w:name w:val="Date Car"/>
    <w:basedOn w:val="Policepardfaut"/>
    <w:link w:val="Date"/>
    <w:uiPriority w:val="99"/>
    <w:semiHidden/>
    <w:rsid w:val="007B5E8C"/>
    <w:rPr>
      <w:i/>
      <w:sz w:val="21"/>
    </w:rPr>
  </w:style>
  <w:style w:type="paragraph" w:styleId="En-tte">
    <w:name w:val="header"/>
    <w:basedOn w:val="Normal"/>
    <w:link w:val="En-tteCar"/>
    <w:uiPriority w:val="99"/>
    <w:semiHidden/>
    <w:qFormat/>
    <w:rsid w:val="00171285"/>
    <w:pPr>
      <w:spacing w:line="220" w:lineRule="atLeast"/>
    </w:pPr>
    <w:rPr>
      <w:rFonts w:asciiTheme="majorHAnsi" w:hAnsiTheme="majorHAnsi"/>
      <w:sz w:val="16"/>
    </w:rPr>
  </w:style>
  <w:style w:type="character" w:customStyle="1" w:styleId="En-tteCar">
    <w:name w:val="En-tête Car"/>
    <w:basedOn w:val="Policepardfaut"/>
    <w:link w:val="En-tte"/>
    <w:uiPriority w:val="99"/>
    <w:semiHidden/>
    <w:rsid w:val="00947FEE"/>
    <w:rPr>
      <w:rFonts w:asciiTheme="majorHAnsi" w:hAnsiTheme="majorHAnsi"/>
      <w:sz w:val="16"/>
    </w:rPr>
  </w:style>
  <w:style w:type="paragraph" w:styleId="En-ttedemessage">
    <w:name w:val="Message Header"/>
    <w:basedOn w:val="Normal"/>
    <w:link w:val="En-ttedemessageCar"/>
    <w:uiPriority w:val="99"/>
    <w:semiHidden/>
    <w:rsid w:val="00C1240D"/>
    <w:pPr>
      <w:pBdr>
        <w:top w:val="single" w:sz="6" w:space="1" w:color="C0C0C0" w:themeColor="accent6"/>
        <w:left w:val="single" w:sz="6" w:space="4" w:color="C0C0C0" w:themeColor="accent6"/>
        <w:bottom w:val="single" w:sz="6" w:space="1" w:color="C0C0C0" w:themeColor="accent6"/>
        <w:right w:val="single" w:sz="6" w:space="4" w:color="C0C0C0" w:themeColor="accent6"/>
      </w:pBdr>
      <w:shd w:val="clear" w:color="auto" w:fill="E5E5E5" w:themeFill="accent6" w:themeFillTint="66"/>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9"/>
    <w:semiHidden/>
    <w:rsid w:val="007B5E8C"/>
    <w:rPr>
      <w:rFonts w:asciiTheme="majorHAnsi" w:eastAsiaTheme="majorEastAsia" w:hAnsiTheme="majorHAnsi" w:cstheme="majorBidi"/>
      <w:sz w:val="21"/>
      <w:shd w:val="clear" w:color="auto" w:fill="E5E5E5" w:themeFill="accent6" w:themeFillTint="66"/>
    </w:rPr>
  </w:style>
  <w:style w:type="paragraph" w:styleId="Explorateurdedocuments">
    <w:name w:val="Document Map"/>
    <w:basedOn w:val="Normal"/>
    <w:link w:val="ExplorateurdedocumentsCar"/>
    <w:uiPriority w:val="99"/>
    <w:semiHidden/>
    <w:rsid w:val="002D4E6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B5E8C"/>
    <w:rPr>
      <w:rFonts w:ascii="Tahoma" w:hAnsi="Tahoma" w:cs="Tahoma"/>
      <w:sz w:val="16"/>
      <w:szCs w:val="16"/>
    </w:rPr>
  </w:style>
  <w:style w:type="paragraph" w:styleId="Formuledepolitesse">
    <w:name w:val="Closing"/>
    <w:basedOn w:val="Normal"/>
    <w:link w:val="FormuledepolitesseCar"/>
    <w:uiPriority w:val="99"/>
    <w:semiHidden/>
    <w:rsid w:val="003577DC"/>
  </w:style>
  <w:style w:type="character" w:customStyle="1" w:styleId="FormuledepolitesseCar">
    <w:name w:val="Formule de politesse Car"/>
    <w:basedOn w:val="Policepardfaut"/>
    <w:link w:val="Formuledepolitesse"/>
    <w:uiPriority w:val="99"/>
    <w:semiHidden/>
    <w:rsid w:val="007B5E8C"/>
    <w:rPr>
      <w:sz w:val="21"/>
    </w:rPr>
  </w:style>
  <w:style w:type="paragraph" w:styleId="Notedebasdepage">
    <w:name w:val="footnote text"/>
    <w:basedOn w:val="Normal"/>
    <w:link w:val="NotedebasdepageCar"/>
    <w:uiPriority w:val="99"/>
    <w:rsid w:val="00602AC5"/>
    <w:pPr>
      <w:spacing w:before="0" w:after="60" w:line="240" w:lineRule="auto"/>
      <w:ind w:left="113" w:hanging="113"/>
    </w:pPr>
    <w:rPr>
      <w:rFonts w:asciiTheme="majorHAnsi" w:hAnsiTheme="majorHAnsi"/>
      <w:sz w:val="16"/>
      <w:szCs w:val="20"/>
    </w:rPr>
  </w:style>
  <w:style w:type="character" w:customStyle="1" w:styleId="NotedebasdepageCar">
    <w:name w:val="Note de bas de page Car"/>
    <w:basedOn w:val="Policepardfaut"/>
    <w:link w:val="Notedebasdepage"/>
    <w:uiPriority w:val="99"/>
    <w:rsid w:val="00602AC5"/>
    <w:rPr>
      <w:rFonts w:asciiTheme="majorHAnsi" w:hAnsiTheme="majorHAnsi"/>
      <w:sz w:val="16"/>
      <w:szCs w:val="20"/>
    </w:rPr>
  </w:style>
  <w:style w:type="paragraph" w:styleId="Notedefin">
    <w:name w:val="endnote text"/>
    <w:basedOn w:val="Normal"/>
    <w:link w:val="NotedefinCar"/>
    <w:uiPriority w:val="99"/>
    <w:semiHidden/>
    <w:rsid w:val="00281CFE"/>
    <w:pPr>
      <w:spacing w:beforeAutospacing="1" w:afterAutospacing="1" w:line="240" w:lineRule="auto"/>
      <w:ind w:left="113" w:hanging="113"/>
    </w:pPr>
    <w:rPr>
      <w:rFonts w:asciiTheme="majorHAnsi" w:hAnsiTheme="majorHAnsi"/>
      <w:sz w:val="16"/>
      <w:szCs w:val="20"/>
    </w:rPr>
  </w:style>
  <w:style w:type="character" w:customStyle="1" w:styleId="NotedefinCar">
    <w:name w:val="Note de fin Car"/>
    <w:basedOn w:val="Policepardfaut"/>
    <w:link w:val="Notedefin"/>
    <w:uiPriority w:val="99"/>
    <w:semiHidden/>
    <w:rsid w:val="007B5E8C"/>
    <w:rPr>
      <w:rFonts w:asciiTheme="majorHAnsi" w:hAnsiTheme="majorHAnsi"/>
      <w:sz w:val="16"/>
      <w:szCs w:val="20"/>
    </w:rPr>
  </w:style>
  <w:style w:type="paragraph" w:styleId="Objetducommentaire">
    <w:name w:val="annotation subject"/>
    <w:basedOn w:val="Commentaire"/>
    <w:next w:val="Commentaire"/>
    <w:link w:val="ObjetducommentaireCar"/>
    <w:uiPriority w:val="99"/>
    <w:semiHidden/>
    <w:rsid w:val="002D4E6E"/>
    <w:rPr>
      <w:b/>
      <w:bCs/>
    </w:rPr>
  </w:style>
  <w:style w:type="character" w:customStyle="1" w:styleId="ObjetducommentaireCar">
    <w:name w:val="Objet du commentaire Car"/>
    <w:basedOn w:val="CommentaireCar"/>
    <w:link w:val="Objetducommentaire"/>
    <w:uiPriority w:val="99"/>
    <w:semiHidden/>
    <w:rsid w:val="007B5E8C"/>
    <w:rPr>
      <w:b/>
      <w:bCs/>
      <w:sz w:val="20"/>
      <w:szCs w:val="20"/>
    </w:rPr>
  </w:style>
  <w:style w:type="paragraph" w:styleId="Pieddepage">
    <w:name w:val="footer"/>
    <w:basedOn w:val="Normal"/>
    <w:link w:val="PieddepageCar"/>
    <w:uiPriority w:val="99"/>
    <w:qFormat/>
    <w:rsid w:val="0048020B"/>
    <w:pPr>
      <w:spacing w:line="220" w:lineRule="atLeast"/>
    </w:pPr>
    <w:rPr>
      <w:rFonts w:asciiTheme="majorHAnsi" w:hAnsiTheme="majorHAnsi"/>
      <w:color w:val="777777" w:themeColor="text2"/>
      <w:sz w:val="16"/>
    </w:rPr>
  </w:style>
  <w:style w:type="character" w:customStyle="1" w:styleId="PieddepageCar">
    <w:name w:val="Pied de page Car"/>
    <w:basedOn w:val="Policepardfaut"/>
    <w:link w:val="Pieddepage"/>
    <w:uiPriority w:val="99"/>
    <w:rsid w:val="00947FEE"/>
    <w:rPr>
      <w:rFonts w:asciiTheme="majorHAnsi" w:hAnsiTheme="majorHAnsi"/>
      <w:color w:val="777777" w:themeColor="text2"/>
      <w:sz w:val="16"/>
    </w:rPr>
  </w:style>
  <w:style w:type="paragraph" w:styleId="PrformatHTML">
    <w:name w:val="HTML Preformatted"/>
    <w:basedOn w:val="Normal"/>
    <w:link w:val="PrformatHTMLCar"/>
    <w:uiPriority w:val="99"/>
    <w:semiHidden/>
    <w:rsid w:val="007819C6"/>
    <w:rPr>
      <w:rFonts w:ascii="Courier New" w:hAnsi="Courier New" w:cs="Consolas"/>
      <w:sz w:val="20"/>
      <w:szCs w:val="20"/>
    </w:rPr>
  </w:style>
  <w:style w:type="character" w:customStyle="1" w:styleId="PrformatHTMLCar">
    <w:name w:val="Préformaté HTML Car"/>
    <w:basedOn w:val="Policepardfaut"/>
    <w:link w:val="PrformatHTML"/>
    <w:uiPriority w:val="99"/>
    <w:semiHidden/>
    <w:rsid w:val="007B5E8C"/>
    <w:rPr>
      <w:rFonts w:ascii="Courier New" w:hAnsi="Courier New" w:cs="Consolas"/>
      <w:sz w:val="20"/>
      <w:szCs w:val="20"/>
    </w:rPr>
  </w:style>
  <w:style w:type="paragraph" w:styleId="Retrait1religne">
    <w:name w:val="Body Text First Indent"/>
    <w:basedOn w:val="Corpsdetexte"/>
    <w:link w:val="Retrait1religneCar"/>
    <w:uiPriority w:val="99"/>
    <w:semiHidden/>
    <w:rsid w:val="000D7BBA"/>
    <w:pPr>
      <w:ind w:firstLine="397"/>
    </w:pPr>
  </w:style>
  <w:style w:type="character" w:customStyle="1" w:styleId="Retrait1religneCar">
    <w:name w:val="Retrait 1re ligne Car"/>
    <w:basedOn w:val="CorpsdetexteCar"/>
    <w:link w:val="Retrait1religne"/>
    <w:uiPriority w:val="99"/>
    <w:semiHidden/>
    <w:rsid w:val="007B5E8C"/>
    <w:rPr>
      <w:sz w:val="21"/>
    </w:rPr>
  </w:style>
  <w:style w:type="paragraph" w:styleId="Retraitcorpsdetexte">
    <w:name w:val="Body Text Indent"/>
    <w:basedOn w:val="Corpsdetexte"/>
    <w:link w:val="RetraitcorpsdetexteCar"/>
    <w:uiPriority w:val="99"/>
    <w:semiHidden/>
    <w:rsid w:val="000D7BBA"/>
    <w:pPr>
      <w:ind w:left="397"/>
    </w:pPr>
  </w:style>
  <w:style w:type="character" w:customStyle="1" w:styleId="RetraitcorpsdetexteCar">
    <w:name w:val="Retrait corps de texte Car"/>
    <w:basedOn w:val="Policepardfaut"/>
    <w:link w:val="Retraitcorpsdetexte"/>
    <w:uiPriority w:val="99"/>
    <w:semiHidden/>
    <w:rsid w:val="007B5E8C"/>
    <w:rPr>
      <w:sz w:val="21"/>
    </w:rPr>
  </w:style>
  <w:style w:type="paragraph" w:styleId="Retraitcorpsdetexte2">
    <w:name w:val="Body Text Indent 2"/>
    <w:basedOn w:val="Corpsdetexte2"/>
    <w:link w:val="Retraitcorpsdetexte2Car"/>
    <w:uiPriority w:val="99"/>
    <w:semiHidden/>
    <w:rsid w:val="000D7BBA"/>
    <w:pPr>
      <w:ind w:left="397"/>
    </w:pPr>
  </w:style>
  <w:style w:type="character" w:customStyle="1" w:styleId="Retraitcorpsdetexte2Car">
    <w:name w:val="Retrait corps de texte 2 Car"/>
    <w:basedOn w:val="Policepardfaut"/>
    <w:link w:val="Retraitcorpsdetexte2"/>
    <w:uiPriority w:val="99"/>
    <w:semiHidden/>
    <w:rsid w:val="007B5E8C"/>
    <w:rPr>
      <w:sz w:val="28"/>
    </w:rPr>
  </w:style>
  <w:style w:type="paragraph" w:styleId="Retraitcorpsdetexte3">
    <w:name w:val="Body Text Indent 3"/>
    <w:basedOn w:val="Corpsdetexte3"/>
    <w:link w:val="Retraitcorpsdetexte3Car"/>
    <w:uiPriority w:val="99"/>
    <w:semiHidden/>
    <w:rsid w:val="000D7BBA"/>
    <w:pPr>
      <w:ind w:left="397"/>
    </w:pPr>
    <w:rPr>
      <w:sz w:val="16"/>
    </w:rPr>
  </w:style>
  <w:style w:type="character" w:customStyle="1" w:styleId="Retraitcorpsdetexte3Car">
    <w:name w:val="Retrait corps de texte 3 Car"/>
    <w:basedOn w:val="Policepardfaut"/>
    <w:link w:val="Retraitcorpsdetexte3"/>
    <w:uiPriority w:val="99"/>
    <w:semiHidden/>
    <w:rsid w:val="007B5E8C"/>
    <w:rPr>
      <w:sz w:val="16"/>
      <w:szCs w:val="16"/>
    </w:rPr>
  </w:style>
  <w:style w:type="paragraph" w:styleId="Retraitcorpset1relig">
    <w:name w:val="Body Text First Indent 2"/>
    <w:basedOn w:val="Retraitcorpsdetexte"/>
    <w:link w:val="Retraitcorpset1religCar"/>
    <w:uiPriority w:val="99"/>
    <w:semiHidden/>
    <w:rsid w:val="000D7BBA"/>
    <w:pPr>
      <w:ind w:firstLine="397"/>
    </w:pPr>
  </w:style>
  <w:style w:type="character" w:customStyle="1" w:styleId="Retraitcorpset1religCar">
    <w:name w:val="Retrait corps et 1re lig. Car"/>
    <w:basedOn w:val="RetraitcorpsdetexteCar"/>
    <w:link w:val="Retraitcorpset1relig"/>
    <w:uiPriority w:val="99"/>
    <w:semiHidden/>
    <w:rsid w:val="007B5E8C"/>
    <w:rPr>
      <w:sz w:val="21"/>
    </w:rPr>
  </w:style>
  <w:style w:type="paragraph" w:styleId="Salutations">
    <w:name w:val="Salutation"/>
    <w:basedOn w:val="Normal"/>
    <w:next w:val="Normal"/>
    <w:link w:val="SalutationsCar"/>
    <w:uiPriority w:val="99"/>
    <w:semiHidden/>
    <w:rsid w:val="002D4E6E"/>
  </w:style>
  <w:style w:type="character" w:customStyle="1" w:styleId="SalutationsCar">
    <w:name w:val="Salutations Car"/>
    <w:basedOn w:val="Policepardfaut"/>
    <w:link w:val="Salutations"/>
    <w:uiPriority w:val="99"/>
    <w:semiHidden/>
    <w:rsid w:val="007B5E8C"/>
    <w:rPr>
      <w:sz w:val="21"/>
    </w:rPr>
  </w:style>
  <w:style w:type="paragraph" w:styleId="Signature">
    <w:name w:val="Signature"/>
    <w:basedOn w:val="Normal"/>
    <w:link w:val="SignatureCar"/>
    <w:uiPriority w:val="99"/>
    <w:semiHidden/>
    <w:qFormat/>
    <w:rsid w:val="007D27F7"/>
    <w:pPr>
      <w:tabs>
        <w:tab w:val="left" w:pos="5500"/>
      </w:tabs>
      <w:spacing w:before="840" w:after="600"/>
    </w:pPr>
  </w:style>
  <w:style w:type="character" w:customStyle="1" w:styleId="SignatureCar">
    <w:name w:val="Signature Car"/>
    <w:basedOn w:val="Policepardfaut"/>
    <w:link w:val="Signature"/>
    <w:uiPriority w:val="99"/>
    <w:semiHidden/>
    <w:rsid w:val="007B5E8C"/>
    <w:rPr>
      <w:sz w:val="21"/>
    </w:rPr>
  </w:style>
  <w:style w:type="paragraph" w:styleId="Signaturelectronique">
    <w:name w:val="E-mail Signature"/>
    <w:basedOn w:val="Normal"/>
    <w:link w:val="SignaturelectroniqueCar"/>
    <w:uiPriority w:val="99"/>
    <w:semiHidden/>
    <w:rsid w:val="007042A3"/>
    <w:rPr>
      <w:rFonts w:asciiTheme="majorHAnsi" w:hAnsiTheme="majorHAnsi"/>
      <w:sz w:val="20"/>
    </w:rPr>
  </w:style>
  <w:style w:type="character" w:customStyle="1" w:styleId="SignaturelectroniqueCar">
    <w:name w:val="Signature électronique Car"/>
    <w:basedOn w:val="Policepardfaut"/>
    <w:link w:val="Signaturelectronique"/>
    <w:uiPriority w:val="99"/>
    <w:semiHidden/>
    <w:rsid w:val="007B5E8C"/>
    <w:rPr>
      <w:rFonts w:asciiTheme="majorHAnsi" w:hAnsiTheme="majorHAnsi"/>
      <w:sz w:val="20"/>
    </w:rPr>
  </w:style>
  <w:style w:type="paragraph" w:styleId="Sous-titre">
    <w:name w:val="Subtitle"/>
    <w:basedOn w:val="Normal"/>
    <w:next w:val="Corpsdetexte"/>
    <w:link w:val="Sous-titreCar"/>
    <w:uiPriority w:val="8"/>
    <w:qFormat/>
    <w:rsid w:val="006210F0"/>
    <w:pPr>
      <w:keepNext/>
      <w:keepLines/>
      <w:numPr>
        <w:ilvl w:val="1"/>
      </w:numPr>
      <w:spacing w:line="360" w:lineRule="atLeast"/>
      <w:contextualSpacing/>
    </w:pPr>
    <w:rPr>
      <w:rFonts w:asciiTheme="majorHAnsi" w:eastAsiaTheme="majorEastAsia" w:hAnsiTheme="majorHAnsi" w:cstheme="majorBidi"/>
      <w:iCs/>
      <w:kern w:val="32"/>
      <w:sz w:val="28"/>
      <w:szCs w:val="52"/>
    </w:rPr>
  </w:style>
  <w:style w:type="character" w:customStyle="1" w:styleId="Sous-titreCar">
    <w:name w:val="Sous-titre Car"/>
    <w:basedOn w:val="Policepardfaut"/>
    <w:link w:val="Sous-titre"/>
    <w:uiPriority w:val="8"/>
    <w:rsid w:val="00095452"/>
    <w:rPr>
      <w:rFonts w:asciiTheme="majorHAnsi" w:eastAsiaTheme="majorEastAsia" w:hAnsiTheme="majorHAnsi" w:cstheme="majorBidi"/>
      <w:iCs/>
      <w:color w:val="009581" w:themeColor="accent3"/>
      <w:kern w:val="32"/>
      <w:sz w:val="36"/>
      <w:szCs w:val="52"/>
    </w:rPr>
  </w:style>
  <w:style w:type="paragraph" w:styleId="Textebrut">
    <w:name w:val="Plain Text"/>
    <w:basedOn w:val="Normal"/>
    <w:link w:val="TextebrutCar"/>
    <w:uiPriority w:val="99"/>
    <w:semiHidden/>
    <w:qFormat/>
    <w:rsid w:val="007042A3"/>
    <w:rPr>
      <w:rFonts w:ascii="Courier New" w:hAnsi="Courier New" w:cs="Consolas"/>
      <w:sz w:val="20"/>
    </w:rPr>
  </w:style>
  <w:style w:type="character" w:customStyle="1" w:styleId="TextebrutCar">
    <w:name w:val="Texte brut Car"/>
    <w:basedOn w:val="Policepardfaut"/>
    <w:link w:val="Textebrut"/>
    <w:uiPriority w:val="99"/>
    <w:semiHidden/>
    <w:rsid w:val="00533F56"/>
    <w:rPr>
      <w:rFonts w:ascii="Courier New" w:hAnsi="Courier New" w:cs="Consolas"/>
      <w:sz w:val="20"/>
    </w:rPr>
  </w:style>
  <w:style w:type="paragraph" w:styleId="Textedebulles">
    <w:name w:val="Balloon Text"/>
    <w:basedOn w:val="Normal"/>
    <w:link w:val="TextedebullesCar"/>
    <w:uiPriority w:val="99"/>
    <w:semiHidden/>
    <w:rsid w:val="007042A3"/>
    <w:rPr>
      <w:rFonts w:asciiTheme="majorHAnsi" w:hAnsiTheme="majorHAnsi" w:cs="Tahoma"/>
      <w:sz w:val="16"/>
      <w:szCs w:val="16"/>
    </w:rPr>
  </w:style>
  <w:style w:type="character" w:customStyle="1" w:styleId="TextedebullesCar">
    <w:name w:val="Texte de bulles Car"/>
    <w:basedOn w:val="Policepardfaut"/>
    <w:link w:val="Textedebulles"/>
    <w:uiPriority w:val="99"/>
    <w:semiHidden/>
    <w:rsid w:val="007B5E8C"/>
    <w:rPr>
      <w:rFonts w:asciiTheme="majorHAnsi" w:hAnsiTheme="majorHAnsi" w:cs="Tahoma"/>
      <w:sz w:val="16"/>
      <w:szCs w:val="16"/>
    </w:rPr>
  </w:style>
  <w:style w:type="paragraph" w:styleId="Textedemacro">
    <w:name w:val="macro"/>
    <w:link w:val="TextedemacroCar"/>
    <w:uiPriority w:val="99"/>
    <w:semiHidden/>
    <w:rsid w:val="007042A3"/>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nsolas"/>
      <w:sz w:val="20"/>
      <w:szCs w:val="20"/>
    </w:rPr>
  </w:style>
  <w:style w:type="character" w:customStyle="1" w:styleId="TextedemacroCar">
    <w:name w:val="Texte de macro Car"/>
    <w:basedOn w:val="Policepardfaut"/>
    <w:link w:val="Textedemacro"/>
    <w:uiPriority w:val="99"/>
    <w:semiHidden/>
    <w:rsid w:val="007B5E8C"/>
    <w:rPr>
      <w:rFonts w:ascii="Courier New" w:hAnsi="Courier New" w:cs="Consolas"/>
      <w:sz w:val="20"/>
      <w:szCs w:val="20"/>
    </w:rPr>
  </w:style>
  <w:style w:type="character" w:customStyle="1" w:styleId="Titre1Car">
    <w:name w:val="Titre 1 Car"/>
    <w:basedOn w:val="Policepardfaut"/>
    <w:link w:val="Titre1"/>
    <w:uiPriority w:val="1"/>
    <w:rsid w:val="003B6961"/>
    <w:rPr>
      <w:rFonts w:asciiTheme="majorHAnsi" w:eastAsiaTheme="majorEastAsia" w:hAnsiTheme="majorHAnsi" w:cstheme="majorBidi"/>
      <w:b/>
      <w:bCs/>
      <w:kern w:val="32"/>
      <w:sz w:val="28"/>
      <w:szCs w:val="28"/>
    </w:rPr>
  </w:style>
  <w:style w:type="character" w:customStyle="1" w:styleId="Titre2Car">
    <w:name w:val="Titre 2 Car"/>
    <w:basedOn w:val="Policepardfaut"/>
    <w:link w:val="Titre2"/>
    <w:uiPriority w:val="3"/>
    <w:rsid w:val="003B6961"/>
    <w:rPr>
      <w:rFonts w:asciiTheme="majorHAnsi" w:eastAsiaTheme="majorEastAsia" w:hAnsiTheme="majorHAnsi" w:cstheme="majorBidi"/>
      <w:b/>
      <w:bCs/>
      <w:kern w:val="28"/>
      <w:sz w:val="23"/>
      <w:szCs w:val="26"/>
    </w:rPr>
  </w:style>
  <w:style w:type="character" w:customStyle="1" w:styleId="Titre3Car">
    <w:name w:val="Titre 3 Car"/>
    <w:basedOn w:val="Policepardfaut"/>
    <w:link w:val="Titre3"/>
    <w:uiPriority w:val="3"/>
    <w:rsid w:val="003B6961"/>
    <w:rPr>
      <w:rFonts w:asciiTheme="majorHAnsi" w:eastAsiaTheme="majorEastAsia" w:hAnsiTheme="majorHAnsi" w:cstheme="majorBidi"/>
      <w:bCs/>
    </w:rPr>
  </w:style>
  <w:style w:type="character" w:customStyle="1" w:styleId="Titre4Car">
    <w:name w:val="Titre 4 Car"/>
    <w:basedOn w:val="Policepardfaut"/>
    <w:link w:val="Titre4"/>
    <w:uiPriority w:val="5"/>
    <w:rsid w:val="003B6961"/>
    <w:rPr>
      <w:rFonts w:asciiTheme="majorHAnsi" w:eastAsiaTheme="majorEastAsia" w:hAnsiTheme="majorHAnsi" w:cstheme="majorBidi"/>
      <w:bCs/>
      <w:iCs/>
    </w:rPr>
  </w:style>
  <w:style w:type="character" w:customStyle="1" w:styleId="Titre5Car">
    <w:name w:val="Titre 5 Car"/>
    <w:basedOn w:val="Policepardfaut"/>
    <w:link w:val="Titre5"/>
    <w:uiPriority w:val="5"/>
    <w:rsid w:val="003B6961"/>
    <w:rPr>
      <w:rFonts w:asciiTheme="majorHAnsi" w:eastAsiaTheme="majorEastAsia" w:hAnsiTheme="majorHAnsi" w:cstheme="majorBidi"/>
    </w:rPr>
  </w:style>
  <w:style w:type="character" w:customStyle="1" w:styleId="Titre6Car">
    <w:name w:val="Titre 6 Car"/>
    <w:basedOn w:val="Policepardfaut"/>
    <w:link w:val="Titre6"/>
    <w:uiPriority w:val="9"/>
    <w:semiHidden/>
    <w:rsid w:val="000949E5"/>
    <w:rPr>
      <w:rFonts w:asciiTheme="majorHAnsi" w:eastAsiaTheme="majorEastAsia" w:hAnsiTheme="majorHAnsi" w:cstheme="majorBidi"/>
      <w:iCs/>
      <w:color w:val="000000" w:themeColor="text1"/>
    </w:rPr>
  </w:style>
  <w:style w:type="character" w:customStyle="1" w:styleId="Titre7Car">
    <w:name w:val="Titre 7 Car"/>
    <w:basedOn w:val="Policepardfaut"/>
    <w:link w:val="Titre7"/>
    <w:uiPriority w:val="9"/>
    <w:semiHidden/>
    <w:rsid w:val="000949E5"/>
    <w:rPr>
      <w:rFonts w:asciiTheme="majorHAnsi" w:eastAsiaTheme="majorEastAsia" w:hAnsiTheme="majorHAnsi" w:cstheme="majorBidi"/>
      <w:iCs/>
      <w:color w:val="000000" w:themeColor="text1"/>
    </w:rPr>
  </w:style>
  <w:style w:type="character" w:customStyle="1" w:styleId="Titre8Car">
    <w:name w:val="Titre 8 Car"/>
    <w:basedOn w:val="Policepardfaut"/>
    <w:link w:val="Titre8"/>
    <w:uiPriority w:val="9"/>
    <w:semiHidden/>
    <w:rsid w:val="000949E5"/>
    <w:rPr>
      <w:rFonts w:asciiTheme="majorHAnsi" w:eastAsiaTheme="majorEastAsia" w:hAnsiTheme="majorHAnsi" w:cstheme="majorBidi"/>
      <w:color w:val="000000" w:themeColor="text1"/>
      <w:szCs w:val="20"/>
    </w:rPr>
  </w:style>
  <w:style w:type="character" w:customStyle="1" w:styleId="Titre9Car">
    <w:name w:val="Titre 9 Car"/>
    <w:basedOn w:val="Policepardfaut"/>
    <w:link w:val="Titre9"/>
    <w:uiPriority w:val="9"/>
    <w:semiHidden/>
    <w:rsid w:val="000949E5"/>
    <w:rPr>
      <w:rFonts w:asciiTheme="majorHAnsi" w:eastAsiaTheme="majorEastAsia" w:hAnsiTheme="majorHAnsi" w:cstheme="majorBidi"/>
      <w:iCs/>
      <w:color w:val="000000" w:themeColor="text1"/>
      <w:szCs w:val="20"/>
    </w:rPr>
  </w:style>
  <w:style w:type="paragraph" w:styleId="Adressedestinataire">
    <w:name w:val="envelope address"/>
    <w:basedOn w:val="Normal"/>
    <w:uiPriority w:val="99"/>
    <w:semiHidden/>
    <w:rsid w:val="00202293"/>
    <w:pPr>
      <w:framePr w:w="4536" w:h="1701" w:hRule="exact" w:wrap="notBeside" w:vAnchor="page" w:hAnchor="page" w:x="1419" w:y="3063"/>
      <w:contextualSpacing/>
    </w:pPr>
    <w:rPr>
      <w:rFonts w:eastAsiaTheme="majorEastAsia" w:cstheme="majorBidi"/>
    </w:rPr>
  </w:style>
  <w:style w:type="paragraph" w:styleId="Adresseexpditeur">
    <w:name w:val="envelope return"/>
    <w:basedOn w:val="Normal"/>
    <w:uiPriority w:val="99"/>
    <w:semiHidden/>
    <w:rsid w:val="00202293"/>
    <w:pPr>
      <w:framePr w:w="4536" w:h="369" w:hRule="exact" w:wrap="notBeside" w:vAnchor="page" w:hAnchor="page" w:x="1419" w:y="2439"/>
      <w:pBdr>
        <w:bottom w:val="single" w:sz="4" w:space="1" w:color="auto"/>
      </w:pBdr>
      <w:spacing w:after="0" w:line="160" w:lineRule="atLeast"/>
      <w:contextualSpacing/>
    </w:pPr>
    <w:rPr>
      <w:rFonts w:asciiTheme="majorHAnsi" w:eastAsiaTheme="majorEastAsia" w:hAnsiTheme="majorHAnsi" w:cstheme="majorBidi"/>
      <w:sz w:val="12"/>
      <w:szCs w:val="20"/>
    </w:rPr>
  </w:style>
  <w:style w:type="paragraph" w:styleId="Bibliographie">
    <w:name w:val="Bibliography"/>
    <w:basedOn w:val="Normal"/>
    <w:next w:val="Normal"/>
    <w:uiPriority w:val="99"/>
    <w:semiHidden/>
    <w:rsid w:val="002A164C"/>
  </w:style>
  <w:style w:type="paragraph" w:styleId="En-ttedetabledesmatires">
    <w:name w:val="TOC Heading"/>
    <w:basedOn w:val="Normal"/>
    <w:next w:val="Normal"/>
    <w:uiPriority w:val="99"/>
    <w:semiHidden/>
    <w:rsid w:val="006210F0"/>
    <w:pPr>
      <w:keepNext/>
      <w:keepLines/>
      <w:spacing w:line="360" w:lineRule="atLeast"/>
      <w:contextualSpacing/>
    </w:pPr>
    <w:rPr>
      <w:rFonts w:asciiTheme="majorHAnsi" w:eastAsiaTheme="majorEastAsia" w:hAnsiTheme="majorHAnsi" w:cstheme="majorBidi"/>
      <w:b/>
      <w:kern w:val="32"/>
      <w:sz w:val="28"/>
      <w:szCs w:val="52"/>
    </w:rPr>
  </w:style>
  <w:style w:type="paragraph" w:styleId="Index1">
    <w:name w:val="index 1"/>
    <w:basedOn w:val="Normal"/>
    <w:next w:val="Normal"/>
    <w:autoRedefine/>
    <w:uiPriority w:val="99"/>
    <w:semiHidden/>
    <w:rsid w:val="0026185F"/>
    <w:pPr>
      <w:tabs>
        <w:tab w:val="right" w:leader="underscore" w:pos="4448"/>
      </w:tabs>
      <w:ind w:left="240" w:hanging="240"/>
    </w:pPr>
    <w:rPr>
      <w:rFonts w:cstheme="minorHAnsi"/>
      <w:sz w:val="18"/>
      <w:szCs w:val="18"/>
    </w:rPr>
  </w:style>
  <w:style w:type="paragraph" w:styleId="Index2">
    <w:name w:val="index 2"/>
    <w:basedOn w:val="Normal"/>
    <w:next w:val="Normal"/>
    <w:autoRedefine/>
    <w:uiPriority w:val="99"/>
    <w:semiHidden/>
    <w:rsid w:val="00CD7DD3"/>
    <w:pPr>
      <w:ind w:left="480" w:hanging="240"/>
    </w:pPr>
    <w:rPr>
      <w:rFonts w:cstheme="minorHAnsi"/>
      <w:sz w:val="18"/>
      <w:szCs w:val="18"/>
    </w:rPr>
  </w:style>
  <w:style w:type="paragraph" w:styleId="Index3">
    <w:name w:val="index 3"/>
    <w:basedOn w:val="Normal"/>
    <w:next w:val="Normal"/>
    <w:autoRedefine/>
    <w:uiPriority w:val="99"/>
    <w:semiHidden/>
    <w:rsid w:val="00CD7DD3"/>
    <w:pPr>
      <w:ind w:left="720" w:hanging="240"/>
    </w:pPr>
    <w:rPr>
      <w:rFonts w:cstheme="minorHAnsi"/>
      <w:sz w:val="18"/>
      <w:szCs w:val="18"/>
    </w:rPr>
  </w:style>
  <w:style w:type="paragraph" w:styleId="Index4">
    <w:name w:val="index 4"/>
    <w:basedOn w:val="Normal"/>
    <w:next w:val="Normal"/>
    <w:autoRedefine/>
    <w:uiPriority w:val="99"/>
    <w:semiHidden/>
    <w:rsid w:val="00CD7DD3"/>
    <w:pPr>
      <w:ind w:left="960" w:hanging="240"/>
    </w:pPr>
    <w:rPr>
      <w:rFonts w:cstheme="minorHAnsi"/>
      <w:sz w:val="18"/>
      <w:szCs w:val="18"/>
    </w:rPr>
  </w:style>
  <w:style w:type="paragraph" w:styleId="Index5">
    <w:name w:val="index 5"/>
    <w:basedOn w:val="Normal"/>
    <w:next w:val="Normal"/>
    <w:autoRedefine/>
    <w:uiPriority w:val="99"/>
    <w:semiHidden/>
    <w:rsid w:val="00CD7DD3"/>
    <w:pPr>
      <w:ind w:left="1200" w:hanging="240"/>
    </w:pPr>
    <w:rPr>
      <w:rFonts w:cstheme="minorHAnsi"/>
      <w:sz w:val="18"/>
      <w:szCs w:val="18"/>
    </w:rPr>
  </w:style>
  <w:style w:type="paragraph" w:styleId="Index6">
    <w:name w:val="index 6"/>
    <w:basedOn w:val="Normal"/>
    <w:next w:val="Normal"/>
    <w:autoRedefine/>
    <w:uiPriority w:val="99"/>
    <w:semiHidden/>
    <w:rsid w:val="00CD7DD3"/>
    <w:pPr>
      <w:ind w:left="1440" w:hanging="240"/>
    </w:pPr>
    <w:rPr>
      <w:rFonts w:cstheme="minorHAnsi"/>
      <w:sz w:val="18"/>
      <w:szCs w:val="18"/>
    </w:rPr>
  </w:style>
  <w:style w:type="paragraph" w:styleId="Index7">
    <w:name w:val="index 7"/>
    <w:basedOn w:val="Normal"/>
    <w:next w:val="Normal"/>
    <w:autoRedefine/>
    <w:uiPriority w:val="99"/>
    <w:semiHidden/>
    <w:rsid w:val="00CD7DD3"/>
    <w:pPr>
      <w:ind w:left="1680" w:hanging="240"/>
    </w:pPr>
    <w:rPr>
      <w:rFonts w:cstheme="minorHAnsi"/>
      <w:sz w:val="18"/>
      <w:szCs w:val="18"/>
    </w:rPr>
  </w:style>
  <w:style w:type="paragraph" w:styleId="Index8">
    <w:name w:val="index 8"/>
    <w:basedOn w:val="Normal"/>
    <w:next w:val="Normal"/>
    <w:autoRedefine/>
    <w:uiPriority w:val="99"/>
    <w:semiHidden/>
    <w:rsid w:val="00CD7DD3"/>
    <w:pPr>
      <w:ind w:left="1920" w:hanging="240"/>
    </w:pPr>
    <w:rPr>
      <w:rFonts w:cstheme="minorHAnsi"/>
      <w:sz w:val="18"/>
      <w:szCs w:val="18"/>
    </w:rPr>
  </w:style>
  <w:style w:type="paragraph" w:styleId="Index9">
    <w:name w:val="index 9"/>
    <w:basedOn w:val="Normal"/>
    <w:next w:val="Normal"/>
    <w:autoRedefine/>
    <w:uiPriority w:val="99"/>
    <w:semiHidden/>
    <w:rsid w:val="00CD7DD3"/>
    <w:pPr>
      <w:ind w:left="2160" w:hanging="240"/>
    </w:pPr>
    <w:rPr>
      <w:rFonts w:cstheme="minorHAnsi"/>
      <w:sz w:val="18"/>
      <w:szCs w:val="18"/>
    </w:rPr>
  </w:style>
  <w:style w:type="paragraph" w:styleId="Lgende">
    <w:name w:val="caption"/>
    <w:basedOn w:val="Normal"/>
    <w:next w:val="Normal"/>
    <w:uiPriority w:val="99"/>
    <w:semiHidden/>
    <w:rsid w:val="006B1EE6"/>
    <w:pPr>
      <w:spacing w:line="240" w:lineRule="atLeast"/>
    </w:pPr>
    <w:rPr>
      <w:bCs/>
      <w:color w:val="595959" w:themeColor="text1" w:themeTint="A6"/>
      <w:sz w:val="20"/>
      <w:szCs w:val="18"/>
    </w:rPr>
  </w:style>
  <w:style w:type="paragraph" w:styleId="Liste">
    <w:name w:val="List"/>
    <w:basedOn w:val="Normal"/>
    <w:uiPriority w:val="99"/>
    <w:semiHidden/>
    <w:rsid w:val="00255264"/>
    <w:pPr>
      <w:ind w:left="397"/>
      <w:contextualSpacing/>
    </w:pPr>
  </w:style>
  <w:style w:type="paragraph" w:styleId="Liste2">
    <w:name w:val="List 2"/>
    <w:basedOn w:val="Normal"/>
    <w:uiPriority w:val="99"/>
    <w:semiHidden/>
    <w:rsid w:val="00255264"/>
    <w:pPr>
      <w:ind w:left="794"/>
      <w:contextualSpacing/>
    </w:pPr>
  </w:style>
  <w:style w:type="paragraph" w:styleId="Liste3">
    <w:name w:val="List 3"/>
    <w:basedOn w:val="Normal"/>
    <w:uiPriority w:val="99"/>
    <w:semiHidden/>
    <w:rsid w:val="00255264"/>
    <w:pPr>
      <w:ind w:left="1191"/>
      <w:contextualSpacing/>
    </w:pPr>
  </w:style>
  <w:style w:type="paragraph" w:styleId="Liste4">
    <w:name w:val="List 4"/>
    <w:basedOn w:val="Normal"/>
    <w:uiPriority w:val="99"/>
    <w:semiHidden/>
    <w:rsid w:val="00255264"/>
    <w:pPr>
      <w:ind w:left="1588"/>
      <w:contextualSpacing/>
    </w:pPr>
  </w:style>
  <w:style w:type="paragraph" w:styleId="Liste5">
    <w:name w:val="List 5"/>
    <w:basedOn w:val="Normal"/>
    <w:uiPriority w:val="99"/>
    <w:semiHidden/>
    <w:rsid w:val="00255264"/>
    <w:pPr>
      <w:ind w:left="1985"/>
      <w:contextualSpacing/>
    </w:pPr>
  </w:style>
  <w:style w:type="paragraph" w:styleId="Listenumros">
    <w:name w:val="List Number"/>
    <w:basedOn w:val="Liste"/>
    <w:uiPriority w:val="20"/>
    <w:rsid w:val="0046175B"/>
    <w:pPr>
      <w:numPr>
        <w:numId w:val="13"/>
      </w:numPr>
    </w:pPr>
  </w:style>
  <w:style w:type="paragraph" w:styleId="Listenumros2">
    <w:name w:val="List Number 2"/>
    <w:basedOn w:val="Liste2"/>
    <w:uiPriority w:val="20"/>
    <w:rsid w:val="0046175B"/>
    <w:pPr>
      <w:numPr>
        <w:ilvl w:val="1"/>
        <w:numId w:val="13"/>
      </w:numPr>
    </w:pPr>
  </w:style>
  <w:style w:type="paragraph" w:styleId="Listenumros3">
    <w:name w:val="List Number 3"/>
    <w:basedOn w:val="Liste3"/>
    <w:uiPriority w:val="20"/>
    <w:rsid w:val="0046175B"/>
    <w:pPr>
      <w:numPr>
        <w:ilvl w:val="2"/>
        <w:numId w:val="13"/>
      </w:numPr>
    </w:pPr>
  </w:style>
  <w:style w:type="paragraph" w:styleId="Listenumros4">
    <w:name w:val="List Number 4"/>
    <w:basedOn w:val="Liste4"/>
    <w:uiPriority w:val="20"/>
    <w:rsid w:val="0046175B"/>
    <w:pPr>
      <w:numPr>
        <w:ilvl w:val="3"/>
        <w:numId w:val="13"/>
      </w:numPr>
    </w:pPr>
  </w:style>
  <w:style w:type="paragraph" w:styleId="Listenumros5">
    <w:name w:val="List Number 5"/>
    <w:basedOn w:val="Liste5"/>
    <w:uiPriority w:val="20"/>
    <w:rsid w:val="0046175B"/>
    <w:pPr>
      <w:numPr>
        <w:ilvl w:val="4"/>
        <w:numId w:val="13"/>
      </w:numPr>
    </w:pPr>
  </w:style>
  <w:style w:type="paragraph" w:styleId="Listepuces">
    <w:name w:val="List Bullet"/>
    <w:basedOn w:val="Liste"/>
    <w:uiPriority w:val="99"/>
    <w:semiHidden/>
    <w:rsid w:val="0040697B"/>
    <w:pPr>
      <w:ind w:left="0"/>
    </w:pPr>
  </w:style>
  <w:style w:type="paragraph" w:styleId="Listepuces2">
    <w:name w:val="List Bullet 2"/>
    <w:basedOn w:val="Liste2"/>
    <w:uiPriority w:val="19"/>
    <w:rsid w:val="0040697B"/>
    <w:pPr>
      <w:numPr>
        <w:ilvl w:val="1"/>
        <w:numId w:val="19"/>
      </w:numPr>
    </w:pPr>
  </w:style>
  <w:style w:type="paragraph" w:styleId="Listepuces3">
    <w:name w:val="List Bullet 3"/>
    <w:basedOn w:val="Liste3"/>
    <w:uiPriority w:val="19"/>
    <w:rsid w:val="0040697B"/>
    <w:pPr>
      <w:numPr>
        <w:ilvl w:val="2"/>
        <w:numId w:val="19"/>
      </w:numPr>
    </w:pPr>
  </w:style>
  <w:style w:type="paragraph" w:styleId="Listepuces4">
    <w:name w:val="List Bullet 4"/>
    <w:basedOn w:val="Liste4"/>
    <w:uiPriority w:val="19"/>
    <w:rsid w:val="0040697B"/>
    <w:pPr>
      <w:numPr>
        <w:ilvl w:val="3"/>
        <w:numId w:val="19"/>
      </w:numPr>
    </w:pPr>
  </w:style>
  <w:style w:type="paragraph" w:styleId="Listepuces5">
    <w:name w:val="List Bullet 5"/>
    <w:basedOn w:val="Liste5"/>
    <w:uiPriority w:val="19"/>
    <w:rsid w:val="0040697B"/>
    <w:pPr>
      <w:numPr>
        <w:ilvl w:val="4"/>
        <w:numId w:val="19"/>
      </w:numPr>
    </w:pPr>
  </w:style>
  <w:style w:type="paragraph" w:styleId="Listecontinue">
    <w:name w:val="List Continue"/>
    <w:basedOn w:val="Liste"/>
    <w:uiPriority w:val="99"/>
    <w:semiHidden/>
    <w:rsid w:val="00B03D98"/>
    <w:pPr>
      <w:ind w:hanging="397"/>
    </w:pPr>
  </w:style>
  <w:style w:type="paragraph" w:styleId="Listecontinue5">
    <w:name w:val="List Continue 5"/>
    <w:basedOn w:val="Liste5"/>
    <w:uiPriority w:val="99"/>
    <w:semiHidden/>
    <w:rsid w:val="00A726DD"/>
    <w:pPr>
      <w:numPr>
        <w:ilvl w:val="4"/>
        <w:numId w:val="11"/>
      </w:numPr>
    </w:pPr>
  </w:style>
  <w:style w:type="paragraph" w:styleId="Listecontinue2">
    <w:name w:val="List Continue 2"/>
    <w:basedOn w:val="Liste2"/>
    <w:uiPriority w:val="99"/>
    <w:semiHidden/>
    <w:rsid w:val="00A726DD"/>
    <w:pPr>
      <w:numPr>
        <w:ilvl w:val="1"/>
        <w:numId w:val="11"/>
      </w:numPr>
    </w:pPr>
  </w:style>
  <w:style w:type="paragraph" w:styleId="Listecontinue3">
    <w:name w:val="List Continue 3"/>
    <w:basedOn w:val="Liste3"/>
    <w:uiPriority w:val="99"/>
    <w:semiHidden/>
    <w:rsid w:val="00A726DD"/>
    <w:pPr>
      <w:numPr>
        <w:ilvl w:val="2"/>
        <w:numId w:val="11"/>
      </w:numPr>
    </w:pPr>
  </w:style>
  <w:style w:type="paragraph" w:styleId="Listecontinue4">
    <w:name w:val="List Continue 4"/>
    <w:basedOn w:val="Liste4"/>
    <w:uiPriority w:val="99"/>
    <w:semiHidden/>
    <w:rsid w:val="00A726DD"/>
    <w:pPr>
      <w:numPr>
        <w:ilvl w:val="3"/>
        <w:numId w:val="11"/>
      </w:numPr>
    </w:pPr>
  </w:style>
  <w:style w:type="paragraph" w:styleId="NormalWeb">
    <w:name w:val="Normal (Web)"/>
    <w:basedOn w:val="Normal"/>
    <w:uiPriority w:val="99"/>
    <w:semiHidden/>
    <w:rsid w:val="007042A3"/>
    <w:rPr>
      <w:rFonts w:asciiTheme="majorHAnsi" w:hAnsiTheme="majorHAnsi" w:cs="Times New Roman"/>
    </w:rPr>
  </w:style>
  <w:style w:type="paragraph" w:styleId="Normalcentr">
    <w:name w:val="Block Text"/>
    <w:basedOn w:val="Normal"/>
    <w:uiPriority w:val="99"/>
    <w:semiHidden/>
    <w:rsid w:val="000949E5"/>
    <w:pPr>
      <w:pBdr>
        <w:top w:val="single" w:sz="2" w:space="10" w:color="000000" w:themeColor="text1"/>
        <w:left w:val="single" w:sz="2" w:space="10" w:color="000000" w:themeColor="text1"/>
        <w:bottom w:val="single" w:sz="2" w:space="10" w:color="000000" w:themeColor="text1"/>
        <w:right w:val="single" w:sz="2" w:space="10" w:color="000000" w:themeColor="text1"/>
      </w:pBdr>
      <w:ind w:left="1304" w:right="1304"/>
    </w:pPr>
    <w:rPr>
      <w:rFonts w:eastAsiaTheme="minorEastAsia"/>
      <w:iCs/>
      <w:color w:val="000000" w:themeColor="text1"/>
    </w:rPr>
  </w:style>
  <w:style w:type="paragraph" w:styleId="Paragraphedeliste">
    <w:name w:val="List Paragraph"/>
    <w:basedOn w:val="Corpsdetexte"/>
    <w:uiPriority w:val="99"/>
    <w:semiHidden/>
    <w:rsid w:val="008A552E"/>
    <w:pPr>
      <w:numPr>
        <w:numId w:val="3"/>
      </w:numPr>
      <w:contextualSpacing/>
    </w:pPr>
  </w:style>
  <w:style w:type="paragraph" w:styleId="Retraitnormal">
    <w:name w:val="Normal Indent"/>
    <w:basedOn w:val="Normal"/>
    <w:uiPriority w:val="99"/>
    <w:semiHidden/>
    <w:rsid w:val="00EB3232"/>
    <w:pPr>
      <w:ind w:left="397"/>
    </w:pPr>
  </w:style>
  <w:style w:type="paragraph" w:styleId="Sansinterligne">
    <w:name w:val="No Spacing"/>
    <w:link w:val="SansinterligneCar"/>
    <w:uiPriority w:val="99"/>
    <w:qFormat/>
    <w:rsid w:val="00327735"/>
    <w:pPr>
      <w:spacing w:after="0"/>
    </w:pPr>
  </w:style>
  <w:style w:type="paragraph" w:styleId="Tabledesillustrations">
    <w:name w:val="table of figures"/>
    <w:basedOn w:val="Normal"/>
    <w:next w:val="Normal"/>
    <w:uiPriority w:val="99"/>
    <w:semiHidden/>
    <w:rsid w:val="002D4E6E"/>
  </w:style>
  <w:style w:type="paragraph" w:styleId="Tabledesrfrencesjuridiques">
    <w:name w:val="table of authorities"/>
    <w:basedOn w:val="Normal"/>
    <w:next w:val="Normal"/>
    <w:uiPriority w:val="99"/>
    <w:semiHidden/>
    <w:rsid w:val="000646F4"/>
    <w:pPr>
      <w:ind w:left="397" w:hanging="397"/>
    </w:pPr>
  </w:style>
  <w:style w:type="paragraph" w:styleId="Titreindex">
    <w:name w:val="index heading"/>
    <w:basedOn w:val="Normal"/>
    <w:next w:val="Index1"/>
    <w:uiPriority w:val="99"/>
    <w:semiHidden/>
    <w:rsid w:val="006210F0"/>
    <w:pPr>
      <w:keepNext/>
      <w:keepLines/>
      <w:spacing w:line="360" w:lineRule="atLeast"/>
      <w:contextualSpacing/>
    </w:pPr>
    <w:rPr>
      <w:rFonts w:asciiTheme="majorHAnsi" w:eastAsiaTheme="majorEastAsia" w:hAnsiTheme="majorHAnsi" w:cstheme="majorHAnsi"/>
      <w:b/>
      <w:bCs/>
      <w:kern w:val="32"/>
      <w:sz w:val="28"/>
      <w:szCs w:val="28"/>
    </w:rPr>
  </w:style>
  <w:style w:type="paragraph" w:styleId="TitreTR">
    <w:name w:val="toa heading"/>
    <w:basedOn w:val="Normal"/>
    <w:next w:val="Normal"/>
    <w:uiPriority w:val="99"/>
    <w:semiHidden/>
    <w:rsid w:val="006210F0"/>
    <w:pPr>
      <w:keepNext/>
      <w:keepLines/>
      <w:spacing w:line="360" w:lineRule="atLeast"/>
      <w:contextualSpacing/>
    </w:pPr>
    <w:rPr>
      <w:rFonts w:asciiTheme="majorHAnsi" w:eastAsiaTheme="majorEastAsia" w:hAnsiTheme="majorHAnsi" w:cstheme="majorBidi"/>
      <w:b/>
      <w:bCs/>
      <w:kern w:val="32"/>
      <w:sz w:val="28"/>
      <w:szCs w:val="24"/>
    </w:rPr>
  </w:style>
  <w:style w:type="paragraph" w:styleId="TM1">
    <w:name w:val="toc 1"/>
    <w:basedOn w:val="Normal"/>
    <w:next w:val="Normal"/>
    <w:autoRedefine/>
    <w:uiPriority w:val="39"/>
    <w:rsid w:val="0061002A"/>
    <w:pPr>
      <w:pBdr>
        <w:bottom w:val="single" w:sz="8" w:space="1" w:color="auto"/>
      </w:pBdr>
      <w:tabs>
        <w:tab w:val="right" w:pos="9910"/>
      </w:tabs>
      <w:spacing w:after="40"/>
      <w:ind w:left="397" w:hanging="397"/>
    </w:pPr>
    <w:rPr>
      <w:rFonts w:asciiTheme="majorHAnsi" w:hAnsiTheme="majorHAnsi"/>
      <w:b/>
      <w:noProof/>
      <w:sz w:val="19"/>
    </w:rPr>
  </w:style>
  <w:style w:type="paragraph" w:styleId="TM2">
    <w:name w:val="toc 2"/>
    <w:basedOn w:val="Normal"/>
    <w:next w:val="Normal"/>
    <w:autoRedefine/>
    <w:uiPriority w:val="39"/>
    <w:rsid w:val="00E91FD8"/>
    <w:pPr>
      <w:spacing w:after="40"/>
      <w:ind w:left="624" w:hanging="624"/>
    </w:pPr>
    <w:rPr>
      <w:rFonts w:asciiTheme="majorHAnsi" w:hAnsiTheme="majorHAnsi"/>
      <w:b/>
      <w:noProof/>
      <w:sz w:val="19"/>
    </w:rPr>
  </w:style>
  <w:style w:type="paragraph" w:styleId="TM3">
    <w:name w:val="toc 3"/>
    <w:basedOn w:val="Normal"/>
    <w:next w:val="Normal"/>
    <w:autoRedefine/>
    <w:uiPriority w:val="39"/>
    <w:rsid w:val="00E91FD8"/>
    <w:pPr>
      <w:spacing w:after="40"/>
      <w:ind w:left="851" w:hanging="851"/>
    </w:pPr>
    <w:rPr>
      <w:rFonts w:asciiTheme="majorHAnsi" w:hAnsiTheme="majorHAnsi"/>
      <w:sz w:val="19"/>
    </w:rPr>
  </w:style>
  <w:style w:type="paragraph" w:styleId="TM4">
    <w:name w:val="toc 4"/>
    <w:basedOn w:val="Normal"/>
    <w:next w:val="Normal"/>
    <w:autoRedefine/>
    <w:uiPriority w:val="99"/>
    <w:semiHidden/>
    <w:rsid w:val="000949E5"/>
    <w:pPr>
      <w:spacing w:after="40"/>
      <w:ind w:left="1077" w:hanging="1077"/>
    </w:pPr>
    <w:rPr>
      <w:rFonts w:asciiTheme="majorHAnsi" w:hAnsiTheme="majorHAnsi"/>
      <w:color w:val="000000" w:themeColor="text1"/>
      <w:sz w:val="19"/>
    </w:rPr>
  </w:style>
  <w:style w:type="paragraph" w:styleId="TM5">
    <w:name w:val="toc 5"/>
    <w:basedOn w:val="Normal"/>
    <w:next w:val="Normal"/>
    <w:autoRedefine/>
    <w:uiPriority w:val="99"/>
    <w:semiHidden/>
    <w:rsid w:val="000949E5"/>
    <w:pPr>
      <w:spacing w:after="40"/>
      <w:ind w:left="1304" w:hanging="1304"/>
    </w:pPr>
    <w:rPr>
      <w:rFonts w:asciiTheme="majorHAnsi" w:hAnsiTheme="majorHAnsi"/>
      <w:color w:val="000000" w:themeColor="text1"/>
      <w:sz w:val="19"/>
    </w:rPr>
  </w:style>
  <w:style w:type="paragraph" w:styleId="TM6">
    <w:name w:val="toc 6"/>
    <w:basedOn w:val="Normal"/>
    <w:next w:val="Normal"/>
    <w:autoRedefine/>
    <w:uiPriority w:val="99"/>
    <w:semiHidden/>
    <w:rsid w:val="000949E5"/>
    <w:pPr>
      <w:spacing w:after="40"/>
      <w:ind w:left="1531" w:hanging="1531"/>
    </w:pPr>
    <w:rPr>
      <w:rFonts w:asciiTheme="majorHAnsi" w:hAnsiTheme="majorHAnsi"/>
      <w:color w:val="000000" w:themeColor="text1"/>
      <w:sz w:val="19"/>
    </w:rPr>
  </w:style>
  <w:style w:type="paragraph" w:styleId="TM7">
    <w:name w:val="toc 7"/>
    <w:basedOn w:val="Normal"/>
    <w:next w:val="Normal"/>
    <w:autoRedefine/>
    <w:uiPriority w:val="99"/>
    <w:semiHidden/>
    <w:rsid w:val="000949E5"/>
    <w:pPr>
      <w:spacing w:after="40"/>
      <w:ind w:left="1758" w:hanging="1758"/>
    </w:pPr>
    <w:rPr>
      <w:rFonts w:asciiTheme="majorHAnsi" w:hAnsiTheme="majorHAnsi"/>
      <w:color w:val="000000" w:themeColor="text1"/>
      <w:sz w:val="19"/>
    </w:rPr>
  </w:style>
  <w:style w:type="paragraph" w:styleId="TM8">
    <w:name w:val="toc 8"/>
    <w:basedOn w:val="Normal"/>
    <w:next w:val="Normal"/>
    <w:autoRedefine/>
    <w:uiPriority w:val="99"/>
    <w:semiHidden/>
    <w:rsid w:val="000949E5"/>
    <w:pPr>
      <w:spacing w:after="40"/>
      <w:ind w:left="1985" w:hanging="1985"/>
    </w:pPr>
    <w:rPr>
      <w:rFonts w:asciiTheme="majorHAnsi" w:hAnsiTheme="majorHAnsi"/>
      <w:color w:val="000000" w:themeColor="text1"/>
      <w:sz w:val="19"/>
    </w:rPr>
  </w:style>
  <w:style w:type="paragraph" w:styleId="TM9">
    <w:name w:val="toc 9"/>
    <w:basedOn w:val="Normal"/>
    <w:next w:val="Normal"/>
    <w:autoRedefine/>
    <w:uiPriority w:val="99"/>
    <w:semiHidden/>
    <w:rsid w:val="000949E5"/>
    <w:pPr>
      <w:spacing w:after="40"/>
      <w:ind w:left="2211" w:hanging="2211"/>
    </w:pPr>
    <w:rPr>
      <w:rFonts w:asciiTheme="majorHAnsi" w:hAnsiTheme="majorHAnsi"/>
      <w:color w:val="000000" w:themeColor="text1"/>
      <w:sz w:val="19"/>
    </w:rPr>
  </w:style>
  <w:style w:type="numbering" w:customStyle="1" w:styleId="EtatFRTitre">
    <w:name w:val="Etat FR Titre"/>
    <w:uiPriority w:val="99"/>
    <w:rsid w:val="00B11CA2"/>
    <w:pPr>
      <w:numPr>
        <w:numId w:val="1"/>
      </w:numPr>
    </w:pPr>
  </w:style>
  <w:style w:type="numbering" w:customStyle="1" w:styleId="EtatFRAnnexe">
    <w:name w:val="Etat FR Annexe"/>
    <w:uiPriority w:val="99"/>
    <w:rsid w:val="007A56D7"/>
    <w:pPr>
      <w:numPr>
        <w:numId w:val="2"/>
      </w:numPr>
    </w:pPr>
  </w:style>
  <w:style w:type="paragraph" w:customStyle="1" w:styleId="Annexe1">
    <w:name w:val="Annexe 1"/>
    <w:basedOn w:val="Titre1"/>
    <w:next w:val="Corpsdetexte"/>
    <w:link w:val="Annexe1Car"/>
    <w:uiPriority w:val="10"/>
    <w:qFormat/>
    <w:rsid w:val="007A56D7"/>
    <w:pPr>
      <w:numPr>
        <w:numId w:val="10"/>
      </w:numPr>
    </w:pPr>
  </w:style>
  <w:style w:type="paragraph" w:customStyle="1" w:styleId="Annexe2">
    <w:name w:val="Annexe 2"/>
    <w:basedOn w:val="Titre2"/>
    <w:next w:val="Corpsdetexte"/>
    <w:link w:val="Annexe2Car"/>
    <w:uiPriority w:val="10"/>
    <w:qFormat/>
    <w:rsid w:val="007A56D7"/>
    <w:pPr>
      <w:numPr>
        <w:numId w:val="10"/>
      </w:numPr>
    </w:pPr>
  </w:style>
  <w:style w:type="character" w:customStyle="1" w:styleId="Annexe1Car">
    <w:name w:val="Annexe 1 Car"/>
    <w:basedOn w:val="Titre1Car"/>
    <w:link w:val="Annexe1"/>
    <w:uiPriority w:val="10"/>
    <w:rsid w:val="00C04AAC"/>
    <w:rPr>
      <w:rFonts w:asciiTheme="majorHAnsi" w:eastAsiaTheme="majorEastAsia" w:hAnsiTheme="majorHAnsi" w:cstheme="majorBidi"/>
      <w:b/>
      <w:bCs/>
      <w:color w:val="009581" w:themeColor="accent3"/>
      <w:kern w:val="32"/>
      <w:sz w:val="36"/>
      <w:szCs w:val="28"/>
    </w:rPr>
  </w:style>
  <w:style w:type="paragraph" w:customStyle="1" w:styleId="Annexe3">
    <w:name w:val="Annexe 3"/>
    <w:basedOn w:val="Titre3"/>
    <w:next w:val="Corpsdetexte"/>
    <w:link w:val="Annexe3Car"/>
    <w:uiPriority w:val="10"/>
    <w:qFormat/>
    <w:rsid w:val="007A56D7"/>
    <w:pPr>
      <w:numPr>
        <w:numId w:val="10"/>
      </w:numPr>
    </w:pPr>
  </w:style>
  <w:style w:type="character" w:customStyle="1" w:styleId="Annexe2Car">
    <w:name w:val="Annexe 2 Car"/>
    <w:basedOn w:val="Titre2Car"/>
    <w:link w:val="Annexe2"/>
    <w:uiPriority w:val="10"/>
    <w:rsid w:val="00C04AAC"/>
    <w:rPr>
      <w:rFonts w:asciiTheme="majorHAnsi" w:eastAsiaTheme="majorEastAsia" w:hAnsiTheme="majorHAnsi" w:cstheme="majorBidi"/>
      <w:b/>
      <w:bCs/>
      <w:color w:val="7F7F7F" w:themeColor="text1" w:themeTint="80"/>
      <w:kern w:val="28"/>
      <w:sz w:val="23"/>
      <w:szCs w:val="26"/>
    </w:rPr>
  </w:style>
  <w:style w:type="paragraph" w:customStyle="1" w:styleId="Annexe4">
    <w:name w:val="Annexe 4"/>
    <w:basedOn w:val="Titre4"/>
    <w:next w:val="Corpsdetexte"/>
    <w:link w:val="Annexe4Car"/>
    <w:uiPriority w:val="10"/>
    <w:qFormat/>
    <w:rsid w:val="007A56D7"/>
    <w:pPr>
      <w:numPr>
        <w:numId w:val="10"/>
      </w:numPr>
    </w:pPr>
  </w:style>
  <w:style w:type="character" w:customStyle="1" w:styleId="Annexe3Car">
    <w:name w:val="Annexe 3 Car"/>
    <w:basedOn w:val="Titre3Car"/>
    <w:link w:val="Annexe3"/>
    <w:uiPriority w:val="10"/>
    <w:rsid w:val="00C04AAC"/>
    <w:rPr>
      <w:rFonts w:asciiTheme="majorHAnsi" w:eastAsiaTheme="majorEastAsia" w:hAnsiTheme="majorHAnsi" w:cstheme="majorBidi"/>
      <w:bCs/>
      <w:color w:val="009581" w:themeColor="accent3"/>
      <w:sz w:val="21"/>
    </w:rPr>
  </w:style>
  <w:style w:type="paragraph" w:customStyle="1" w:styleId="Annexe5">
    <w:name w:val="Annexe 5"/>
    <w:basedOn w:val="Titre5"/>
    <w:next w:val="Corpsdetexte"/>
    <w:link w:val="Annexe5Car"/>
    <w:uiPriority w:val="10"/>
    <w:qFormat/>
    <w:rsid w:val="007A56D7"/>
    <w:pPr>
      <w:numPr>
        <w:numId w:val="10"/>
      </w:numPr>
    </w:pPr>
  </w:style>
  <w:style w:type="character" w:customStyle="1" w:styleId="Annexe4Car">
    <w:name w:val="Annexe 4 Car"/>
    <w:basedOn w:val="Titre4Car"/>
    <w:link w:val="Annexe4"/>
    <w:uiPriority w:val="10"/>
    <w:rsid w:val="00C04AAC"/>
    <w:rPr>
      <w:rFonts w:asciiTheme="majorHAnsi" w:eastAsiaTheme="majorEastAsia" w:hAnsiTheme="majorHAnsi" w:cstheme="majorBidi"/>
      <w:bCs/>
      <w:iCs/>
      <w:color w:val="009581" w:themeColor="accent3"/>
      <w:sz w:val="21"/>
    </w:rPr>
  </w:style>
  <w:style w:type="paragraph" w:customStyle="1" w:styleId="Annexe6">
    <w:name w:val="Annexe 6"/>
    <w:basedOn w:val="Titre6"/>
    <w:next w:val="Corpsdetexte"/>
    <w:link w:val="Annexe6Car"/>
    <w:uiPriority w:val="10"/>
    <w:semiHidden/>
    <w:rsid w:val="007A56D7"/>
    <w:pPr>
      <w:numPr>
        <w:numId w:val="10"/>
      </w:numPr>
    </w:pPr>
  </w:style>
  <w:style w:type="character" w:customStyle="1" w:styleId="Annexe5Car">
    <w:name w:val="Annexe 5 Car"/>
    <w:basedOn w:val="Titre5Car"/>
    <w:link w:val="Annexe5"/>
    <w:uiPriority w:val="10"/>
    <w:rsid w:val="00C04AAC"/>
    <w:rPr>
      <w:rFonts w:asciiTheme="majorHAnsi" w:eastAsiaTheme="majorEastAsia" w:hAnsiTheme="majorHAnsi" w:cstheme="majorBidi"/>
      <w:color w:val="009581" w:themeColor="accent3"/>
      <w:sz w:val="21"/>
    </w:rPr>
  </w:style>
  <w:style w:type="paragraph" w:customStyle="1" w:styleId="Annexe7">
    <w:name w:val="Annexe 7"/>
    <w:basedOn w:val="Titre7"/>
    <w:next w:val="Corpsdetexte"/>
    <w:link w:val="Annexe7Car"/>
    <w:uiPriority w:val="10"/>
    <w:semiHidden/>
    <w:rsid w:val="007A56D7"/>
    <w:pPr>
      <w:numPr>
        <w:numId w:val="10"/>
      </w:numPr>
    </w:pPr>
  </w:style>
  <w:style w:type="character" w:customStyle="1" w:styleId="Annexe6Car">
    <w:name w:val="Annexe 6 Car"/>
    <w:basedOn w:val="Titre6Car"/>
    <w:link w:val="Annexe6"/>
    <w:uiPriority w:val="10"/>
    <w:semiHidden/>
    <w:rsid w:val="00947FEE"/>
    <w:rPr>
      <w:rFonts w:asciiTheme="majorHAnsi" w:eastAsiaTheme="majorEastAsia" w:hAnsiTheme="majorHAnsi" w:cstheme="majorBidi"/>
      <w:iCs/>
      <w:color w:val="009581" w:themeColor="accent3"/>
      <w:sz w:val="21"/>
    </w:rPr>
  </w:style>
  <w:style w:type="paragraph" w:customStyle="1" w:styleId="Annexe8">
    <w:name w:val="Annexe 8"/>
    <w:basedOn w:val="Titre8"/>
    <w:next w:val="Corpsdetexte"/>
    <w:link w:val="Annexe8Car"/>
    <w:uiPriority w:val="10"/>
    <w:semiHidden/>
    <w:rsid w:val="007A56D7"/>
    <w:pPr>
      <w:numPr>
        <w:numId w:val="10"/>
      </w:numPr>
    </w:pPr>
  </w:style>
  <w:style w:type="character" w:customStyle="1" w:styleId="Annexe7Car">
    <w:name w:val="Annexe 7 Car"/>
    <w:basedOn w:val="Titre7Car"/>
    <w:link w:val="Annexe7"/>
    <w:uiPriority w:val="10"/>
    <w:semiHidden/>
    <w:rsid w:val="00947FEE"/>
    <w:rPr>
      <w:rFonts w:asciiTheme="majorHAnsi" w:eastAsiaTheme="majorEastAsia" w:hAnsiTheme="majorHAnsi" w:cstheme="majorBidi"/>
      <w:iCs/>
      <w:color w:val="009581" w:themeColor="accent3"/>
      <w:sz w:val="21"/>
    </w:rPr>
  </w:style>
  <w:style w:type="paragraph" w:customStyle="1" w:styleId="Annexe9">
    <w:name w:val="Annexe 9"/>
    <w:basedOn w:val="Titre9"/>
    <w:next w:val="Corpsdetexte"/>
    <w:link w:val="Annexe9Car"/>
    <w:uiPriority w:val="10"/>
    <w:semiHidden/>
    <w:rsid w:val="007A56D7"/>
    <w:pPr>
      <w:numPr>
        <w:numId w:val="10"/>
      </w:numPr>
    </w:pPr>
  </w:style>
  <w:style w:type="character" w:customStyle="1" w:styleId="Annexe8Car">
    <w:name w:val="Annexe 8 Car"/>
    <w:basedOn w:val="Titre8Car"/>
    <w:link w:val="Annexe8"/>
    <w:uiPriority w:val="10"/>
    <w:semiHidden/>
    <w:rsid w:val="00947FEE"/>
    <w:rPr>
      <w:rFonts w:asciiTheme="majorHAnsi" w:eastAsiaTheme="majorEastAsia" w:hAnsiTheme="majorHAnsi" w:cstheme="majorBidi"/>
      <w:color w:val="009581" w:themeColor="accent3"/>
      <w:sz w:val="21"/>
      <w:szCs w:val="20"/>
    </w:rPr>
  </w:style>
  <w:style w:type="character" w:customStyle="1" w:styleId="Annexe9Car">
    <w:name w:val="Annexe 9 Car"/>
    <w:basedOn w:val="Titre9Car"/>
    <w:link w:val="Annexe9"/>
    <w:uiPriority w:val="10"/>
    <w:semiHidden/>
    <w:rsid w:val="00947FEE"/>
    <w:rPr>
      <w:rFonts w:asciiTheme="majorHAnsi" w:eastAsiaTheme="majorEastAsia" w:hAnsiTheme="majorHAnsi" w:cstheme="majorBidi"/>
      <w:iCs/>
      <w:color w:val="009581" w:themeColor="accent3"/>
      <w:sz w:val="21"/>
      <w:szCs w:val="20"/>
    </w:rPr>
  </w:style>
  <w:style w:type="paragraph" w:customStyle="1" w:styleId="Lettreobjetnormal">
    <w:name w:val="Lettre objet normal"/>
    <w:basedOn w:val="Normal"/>
    <w:next w:val="Corpsdetexte"/>
    <w:uiPriority w:val="99"/>
    <w:semiHidden/>
    <w:rsid w:val="006210F0"/>
    <w:pPr>
      <w:keepNext/>
      <w:keepLines/>
      <w:framePr w:wrap="notBeside" w:vAnchor="page" w:hAnchor="margin" w:y="5955"/>
      <w:spacing w:before="180" w:after="180"/>
    </w:pPr>
    <w:rPr>
      <w:rFonts w:asciiTheme="majorHAnsi" w:eastAsiaTheme="majorEastAsia" w:hAnsiTheme="majorHAnsi" w:cstheme="majorBidi"/>
      <w:kern w:val="28"/>
      <w:sz w:val="24"/>
      <w:szCs w:val="52"/>
    </w:rPr>
  </w:style>
  <w:style w:type="paragraph" w:customStyle="1" w:styleId="Lettreobjetgras">
    <w:name w:val="Lettre objet gras"/>
    <w:basedOn w:val="Lettreobjetnormal"/>
    <w:next w:val="Corpsdetexte"/>
    <w:uiPriority w:val="99"/>
    <w:semiHidden/>
    <w:rsid w:val="005B2DE5"/>
    <w:pPr>
      <w:framePr w:wrap="notBeside"/>
    </w:pPr>
    <w:rPr>
      <w:b/>
    </w:rPr>
  </w:style>
  <w:style w:type="paragraph" w:customStyle="1" w:styleId="Introduction">
    <w:name w:val="Introduction"/>
    <w:basedOn w:val="Corpsdetexte"/>
    <w:uiPriority w:val="99"/>
    <w:semiHidden/>
    <w:rsid w:val="000949E5"/>
    <w:rPr>
      <w:i/>
      <w:color w:val="000000" w:themeColor="text1"/>
    </w:rPr>
  </w:style>
  <w:style w:type="numbering" w:customStyle="1" w:styleId="EtatFRPuces">
    <w:name w:val="Etat FR Puces"/>
    <w:uiPriority w:val="99"/>
    <w:rsid w:val="0040697B"/>
    <w:pPr>
      <w:numPr>
        <w:numId w:val="4"/>
      </w:numPr>
    </w:pPr>
  </w:style>
  <w:style w:type="numbering" w:customStyle="1" w:styleId="EtatFRNumrotation">
    <w:name w:val="Etat FR Numérotation"/>
    <w:uiPriority w:val="99"/>
    <w:rsid w:val="0046175B"/>
    <w:pPr>
      <w:numPr>
        <w:numId w:val="5"/>
      </w:numPr>
    </w:pPr>
  </w:style>
  <w:style w:type="numbering" w:customStyle="1" w:styleId="EtatFRNumrotationhirarchique">
    <w:name w:val="Etat FR Numérotation hiérarchique"/>
    <w:uiPriority w:val="99"/>
    <w:rsid w:val="00A726DD"/>
    <w:pPr>
      <w:numPr>
        <w:numId w:val="6"/>
      </w:numPr>
    </w:pPr>
  </w:style>
  <w:style w:type="table" w:styleId="Grilledutableau">
    <w:name w:val="Table Grid"/>
    <w:basedOn w:val="TableauNormal"/>
    <w:uiPriority w:val="59"/>
    <w:rsid w:val="006B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99"/>
    <w:rsid w:val="007B5E8C"/>
  </w:style>
  <w:style w:type="paragraph" w:customStyle="1" w:styleId="PagedegardeTitre1">
    <w:name w:val="Page de garde Titre 1"/>
    <w:basedOn w:val="Normal"/>
    <w:next w:val="Pagedegardetexte1"/>
    <w:uiPriority w:val="99"/>
    <w:semiHidden/>
    <w:rsid w:val="000949E5"/>
    <w:pPr>
      <w:spacing w:after="140" w:line="360" w:lineRule="atLeast"/>
      <w:contextualSpacing/>
    </w:pPr>
    <w:rPr>
      <w:rFonts w:asciiTheme="majorHAnsi" w:hAnsiTheme="majorHAnsi"/>
      <w:b/>
      <w:color w:val="000000" w:themeColor="text1"/>
      <w:sz w:val="36"/>
    </w:rPr>
  </w:style>
  <w:style w:type="paragraph" w:customStyle="1" w:styleId="Pagedegardetexte1">
    <w:name w:val="Page de garde texte 1"/>
    <w:basedOn w:val="Normal"/>
    <w:uiPriority w:val="99"/>
    <w:semiHidden/>
    <w:rsid w:val="000949E5"/>
    <w:pPr>
      <w:spacing w:after="140" w:line="360" w:lineRule="atLeast"/>
    </w:pPr>
    <w:rPr>
      <w:rFonts w:asciiTheme="majorHAnsi" w:hAnsiTheme="majorHAnsi"/>
      <w:color w:val="000000" w:themeColor="text1"/>
      <w:sz w:val="36"/>
    </w:rPr>
  </w:style>
  <w:style w:type="paragraph" w:customStyle="1" w:styleId="Pagedegardetexte2">
    <w:name w:val="Page de garde texte 2"/>
    <w:basedOn w:val="Normal"/>
    <w:uiPriority w:val="99"/>
    <w:semiHidden/>
    <w:rsid w:val="000949E5"/>
    <w:pPr>
      <w:spacing w:line="220" w:lineRule="atLeast"/>
    </w:pPr>
    <w:rPr>
      <w:rFonts w:asciiTheme="majorHAnsi" w:hAnsiTheme="majorHAnsi"/>
      <w:color w:val="000000" w:themeColor="text1"/>
      <w:sz w:val="18"/>
    </w:rPr>
  </w:style>
  <w:style w:type="paragraph" w:customStyle="1" w:styleId="Pagedegardetexte3">
    <w:name w:val="Page de garde texte 3"/>
    <w:basedOn w:val="Normal"/>
    <w:uiPriority w:val="99"/>
    <w:semiHidden/>
    <w:rsid w:val="00DB06BC"/>
    <w:pPr>
      <w:spacing w:line="220" w:lineRule="atLeast"/>
    </w:pPr>
    <w:rPr>
      <w:rFonts w:asciiTheme="majorHAnsi" w:hAnsiTheme="majorHAnsi"/>
      <w:sz w:val="18"/>
    </w:rPr>
  </w:style>
  <w:style w:type="paragraph" w:customStyle="1" w:styleId="Annexeetcopie">
    <w:name w:val="Annexe et copie"/>
    <w:basedOn w:val="Normal"/>
    <w:uiPriority w:val="99"/>
    <w:semiHidden/>
    <w:qFormat/>
    <w:rsid w:val="00EE539D"/>
    <w:pPr>
      <w:spacing w:before="360" w:after="120" w:line="220" w:lineRule="atLeast"/>
    </w:pPr>
    <w:rPr>
      <w:rFonts w:asciiTheme="majorHAnsi" w:hAnsiTheme="majorHAnsi"/>
      <w:sz w:val="16"/>
    </w:rPr>
  </w:style>
  <w:style w:type="paragraph" w:customStyle="1" w:styleId="Encadr">
    <w:name w:val="Encadré"/>
    <w:basedOn w:val="Normal"/>
    <w:uiPriority w:val="99"/>
    <w:semiHidden/>
    <w:rsid w:val="00C85F9D"/>
    <w:pPr>
      <w:spacing w:after="120" w:line="240" w:lineRule="atLeast"/>
    </w:pPr>
    <w:rPr>
      <w:rFonts w:asciiTheme="majorHAnsi" w:hAnsiTheme="majorHAnsi"/>
      <w:sz w:val="20"/>
    </w:rPr>
  </w:style>
  <w:style w:type="table" w:customStyle="1" w:styleId="TableauEtatFR">
    <w:name w:val="Tableau Etat FR"/>
    <w:basedOn w:val="TableauNormal"/>
    <w:uiPriority w:val="99"/>
    <w:rsid w:val="00DC26CD"/>
    <w:pPr>
      <w:spacing w:beforeAutospacing="1" w:afterAutospacing="1" w:line="240" w:lineRule="auto"/>
    </w:pPr>
    <w:rPr>
      <w:rFonts w:ascii="Arial" w:hAnsi="Arial"/>
      <w:color w:val="7F7F7F" w:themeColor="text1" w:themeTint="80"/>
      <w:w w:val="90"/>
      <w:sz w:val="19"/>
    </w:rPr>
    <w:tblPr>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table" w:customStyle="1" w:styleId="TableauEtatFR-Accent1">
    <w:name w:val="Tableau Etat FR - Accent 1"/>
    <w:basedOn w:val="TableauEtatFR"/>
    <w:uiPriority w:val="99"/>
    <w:rsid w:val="00F60FC2"/>
    <w:rPr>
      <w:color w:val="BFBFBF" w:themeColor="background1" w:themeShade="BF"/>
    </w:rPr>
    <w:tblPr>
      <w:tblBorders>
        <w:top w:val="single" w:sz="12" w:space="0" w:color="CCEAE6" w:themeColor="accent1"/>
        <w:bottom w:val="single" w:sz="4" w:space="0" w:color="7F7F7F" w:themeColor="text1" w:themeTint="80"/>
        <w:insideH w:val="single" w:sz="4" w:space="0" w:color="7F7F7F" w:themeColor="text1" w:themeTint="80"/>
        <w:insideV w:val="none" w:sz="0" w:space="0" w:color="auto"/>
      </w:tblBorders>
    </w:tblPr>
    <w:tblStylePr w:type="firstRow">
      <w:rPr>
        <w:b/>
        <w:color w:val="CCEAE6" w:themeColor="accent1"/>
      </w:rPr>
      <w:tblPr>
        <w:tblCellMar>
          <w:top w:w="28" w:type="dxa"/>
          <w:left w:w="0" w:type="dxa"/>
          <w:bottom w:w="113" w:type="dxa"/>
          <w:right w:w="0" w:type="dxa"/>
        </w:tblCellMar>
      </w:tblPr>
      <w:trPr>
        <w:tblHeader/>
      </w:trPr>
      <w:tcPr>
        <w:tcBorders>
          <w:top w:val="single" w:sz="12" w:space="0" w:color="CCEAE6" w:themeColor="accent1"/>
          <w:left w:val="nil"/>
          <w:bottom w:val="single" w:sz="4" w:space="0" w:color="7F7F7F" w:themeColor="text1" w:themeTint="80"/>
          <w:right w:val="nil"/>
          <w:insideH w:val="nil"/>
          <w:insideV w:val="single" w:sz="48" w:space="0" w:color="FFFFFF" w:themeColor="background1"/>
          <w:tl2br w:val="nil"/>
          <w:tr2bl w:val="nil"/>
        </w:tcBorders>
      </w:tcPr>
    </w:tblStylePr>
    <w:tblStylePr w:type="lastRow">
      <w:rPr>
        <w:b/>
      </w:rPr>
      <w:tblPr/>
      <w:tcPr>
        <w:tcBorders>
          <w:top w:val="single" w:sz="4" w:space="0" w:color="7F7F7F" w:themeColor="text1" w:themeTint="80"/>
          <w:left w:val="nil"/>
          <w:bottom w:val="single" w:sz="12" w:space="0" w:color="7F7F7F" w:themeColor="text1" w:themeTint="80"/>
          <w:right w:val="nil"/>
          <w:insideH w:val="nil"/>
          <w:insideV w:val="single" w:sz="48" w:space="0" w:color="FFFFFF" w:themeColor="background1"/>
          <w:tl2br w:val="nil"/>
          <w:tr2bl w:val="nil"/>
        </w:tcBorders>
      </w:tcPr>
    </w:tblStylePr>
    <w:tblStylePr w:type="firstCol">
      <w:rPr>
        <w:b w:val="0"/>
        <w:color w:val="CCEAE6" w:themeColor="accent1"/>
      </w:rPr>
    </w:tblStylePr>
    <w:tblStylePr w:type="lastCol">
      <w:rPr>
        <w:b w:val="0"/>
        <w:color w:val="CCEAE6" w:themeColor="accent1"/>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2">
    <w:name w:val="Tableau Etat FR - Accent 2"/>
    <w:basedOn w:val="TableauEtatFR"/>
    <w:uiPriority w:val="99"/>
    <w:rsid w:val="00BC6611"/>
    <w:rPr>
      <w:color w:val="A6A6A6" w:themeColor="background1" w:themeShade="A6"/>
    </w:rPr>
    <w:tblPr>
      <w:tblBorders>
        <w:top w:val="single" w:sz="12" w:space="0" w:color="66BFB3" w:themeColor="accent2"/>
        <w:bottom w:val="single" w:sz="4" w:space="0" w:color="595959" w:themeColor="text1" w:themeTint="A6"/>
        <w:insideH w:val="single" w:sz="4" w:space="0" w:color="595959" w:themeColor="text1" w:themeTint="A6"/>
        <w:insideV w:val="none" w:sz="0" w:space="0" w:color="auto"/>
      </w:tblBorders>
    </w:tblPr>
    <w:tblStylePr w:type="firstRow">
      <w:rPr>
        <w:b/>
        <w:color w:val="66BFB3" w:themeColor="accent2"/>
      </w:rPr>
      <w:tblPr>
        <w:tblCellMar>
          <w:top w:w="28" w:type="dxa"/>
          <w:left w:w="0" w:type="dxa"/>
          <w:bottom w:w="113" w:type="dxa"/>
          <w:right w:w="0" w:type="dxa"/>
        </w:tblCellMar>
      </w:tblPr>
      <w:trPr>
        <w:tblHeader/>
      </w:trPr>
      <w:tcPr>
        <w:tcBorders>
          <w:top w:val="single" w:sz="12" w:space="0" w:color="66BFB3" w:themeColor="accent2"/>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66BFB3" w:themeColor="accent2"/>
      </w:rPr>
    </w:tblStylePr>
    <w:tblStylePr w:type="lastCol">
      <w:rPr>
        <w:b w:val="0"/>
        <w:color w:val="66BFB3" w:themeColor="accent2"/>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3">
    <w:name w:val="Tableau Etat FR - Accent 3"/>
    <w:basedOn w:val="TableauEtatFR"/>
    <w:uiPriority w:val="99"/>
    <w:rsid w:val="00F60FC2"/>
    <w:tblPr>
      <w:tblBorders>
        <w:top w:val="single" w:sz="12" w:space="0" w:color="009581" w:themeColor="accent3"/>
        <w:bottom w:val="none" w:sz="0" w:space="0" w:color="auto"/>
        <w:insideH w:val="none" w:sz="0" w:space="0" w:color="auto"/>
        <w:insideV w:val="none" w:sz="0" w:space="0" w:color="auto"/>
      </w:tblBorders>
    </w:tblPr>
    <w:tblStylePr w:type="firstRow">
      <w:rPr>
        <w:b/>
        <w:color w:val="009581" w:themeColor="accent3"/>
      </w:rPr>
      <w:tblPr>
        <w:tblCellMar>
          <w:top w:w="28" w:type="dxa"/>
          <w:left w:w="0" w:type="dxa"/>
          <w:bottom w:w="113" w:type="dxa"/>
          <w:right w:w="0" w:type="dxa"/>
        </w:tblCellMar>
      </w:tblPr>
      <w:trPr>
        <w:tblHeader/>
      </w:trPr>
      <w:tcPr>
        <w:tcBorders>
          <w:top w:val="single" w:sz="12" w:space="0" w:color="009581" w:themeColor="accent3"/>
          <w:left w:val="nil"/>
          <w:bottom w:val="nil"/>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9581" w:themeColor="accent3"/>
      </w:rPr>
    </w:tblStylePr>
    <w:tblStylePr w:type="lastCol">
      <w:rPr>
        <w:b w:val="0"/>
        <w:color w:val="009581" w:themeColor="accent3"/>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4">
    <w:name w:val="Tableau Etat FR - Accent 4"/>
    <w:basedOn w:val="TableauEtatFR"/>
    <w:uiPriority w:val="99"/>
    <w:rsid w:val="00BC6611"/>
    <w:tblPr>
      <w:tblBorders>
        <w:top w:val="single" w:sz="12" w:space="0" w:color="00594D" w:themeColor="accent4"/>
        <w:bottom w:val="single" w:sz="4" w:space="0" w:color="262626" w:themeColor="text1" w:themeTint="D9"/>
        <w:insideH w:val="single" w:sz="4" w:space="0" w:color="262626" w:themeColor="text1" w:themeTint="D9"/>
        <w:insideV w:val="none" w:sz="0" w:space="0" w:color="auto"/>
      </w:tblBorders>
    </w:tblPr>
    <w:tblStylePr w:type="firstRow">
      <w:rPr>
        <w:b/>
        <w:color w:val="00594D" w:themeColor="accent4"/>
      </w:rPr>
      <w:tblPr>
        <w:tblCellMar>
          <w:top w:w="28" w:type="dxa"/>
          <w:left w:w="0" w:type="dxa"/>
          <w:bottom w:w="113" w:type="dxa"/>
          <w:right w:w="0" w:type="dxa"/>
        </w:tblCellMar>
      </w:tblPr>
      <w:trPr>
        <w:tblHeader/>
      </w:trPr>
      <w:tcPr>
        <w:tcBorders>
          <w:top w:val="single" w:sz="12" w:space="0" w:color="00594D" w:themeColor="accent4"/>
          <w:left w:val="nil"/>
          <w:bottom w:val="single" w:sz="4" w:space="0" w:color="262626" w:themeColor="text1" w:themeTint="D9"/>
          <w:right w:val="nil"/>
          <w:insideH w:val="nil"/>
          <w:insideV w:val="single" w:sz="48" w:space="0" w:color="FFFFFF" w:themeColor="background1"/>
          <w:tl2br w:val="nil"/>
          <w:tr2bl w:val="nil"/>
        </w:tcBorders>
      </w:tcPr>
    </w:tblStylePr>
    <w:tblStylePr w:type="lastRow">
      <w:rPr>
        <w:b/>
      </w:rPr>
      <w:tblPr/>
      <w:tcPr>
        <w:tcBorders>
          <w:top w:val="single" w:sz="4" w:space="0" w:color="262626" w:themeColor="text1" w:themeTint="D9"/>
          <w:left w:val="nil"/>
          <w:bottom w:val="single" w:sz="12" w:space="0" w:color="262626" w:themeColor="text1" w:themeTint="D9"/>
          <w:right w:val="nil"/>
          <w:insideH w:val="nil"/>
          <w:insideV w:val="single" w:sz="48" w:space="0" w:color="FFFFFF" w:themeColor="background1"/>
          <w:tl2br w:val="nil"/>
          <w:tr2bl w:val="nil"/>
        </w:tcBorders>
      </w:tcPr>
    </w:tblStylePr>
    <w:tblStylePr w:type="firstCol">
      <w:rPr>
        <w:b w:val="0"/>
        <w:color w:val="00594D" w:themeColor="accent4"/>
      </w:rPr>
    </w:tblStylePr>
    <w:tblStylePr w:type="lastCol">
      <w:rPr>
        <w:b w:val="0"/>
        <w:color w:val="00594D" w:themeColor="accent4"/>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5">
    <w:name w:val="Tableau Etat FR - Accent 5"/>
    <w:basedOn w:val="TableauEtatFR"/>
    <w:uiPriority w:val="99"/>
    <w:rsid w:val="00BC6611"/>
    <w:tblPr>
      <w:tblBorders>
        <w:top w:val="single" w:sz="12" w:space="0" w:color="001E1A" w:themeColor="accent5"/>
        <w:bottom w:val="single" w:sz="4" w:space="0" w:color="0D0D0D" w:themeColor="text1" w:themeTint="F2"/>
        <w:insideH w:val="single" w:sz="4" w:space="0" w:color="0D0D0D" w:themeColor="text1" w:themeTint="F2"/>
        <w:insideV w:val="none" w:sz="0" w:space="0" w:color="auto"/>
      </w:tblBorders>
    </w:tblPr>
    <w:tblStylePr w:type="firstRow">
      <w:rPr>
        <w:b/>
        <w:color w:val="001E1A" w:themeColor="accent5"/>
      </w:rPr>
      <w:tblPr>
        <w:tblCellMar>
          <w:top w:w="28" w:type="dxa"/>
          <w:left w:w="0" w:type="dxa"/>
          <w:bottom w:w="113" w:type="dxa"/>
          <w:right w:w="0" w:type="dxa"/>
        </w:tblCellMar>
      </w:tblPr>
      <w:trPr>
        <w:tblHeader/>
      </w:trPr>
      <w:tcPr>
        <w:tcBorders>
          <w:top w:val="single" w:sz="12" w:space="0" w:color="001E1A" w:themeColor="accent5"/>
          <w:left w:val="nil"/>
          <w:bottom w:val="single" w:sz="4" w:space="0" w:color="0D0D0D" w:themeColor="text1" w:themeTint="F2"/>
          <w:right w:val="nil"/>
          <w:insideH w:val="nil"/>
          <w:insideV w:val="single" w:sz="48" w:space="0" w:color="FFFFFF" w:themeColor="background1"/>
          <w:tl2br w:val="nil"/>
          <w:tr2bl w:val="nil"/>
        </w:tcBorders>
      </w:tcPr>
    </w:tblStylePr>
    <w:tblStylePr w:type="lastRow">
      <w:rPr>
        <w:b/>
      </w:rPr>
      <w:tblPr/>
      <w:tcPr>
        <w:tcBorders>
          <w:top w:val="single" w:sz="4" w:space="0" w:color="0D0D0D" w:themeColor="text1" w:themeTint="F2"/>
          <w:left w:val="nil"/>
          <w:bottom w:val="single" w:sz="12" w:space="0" w:color="0D0D0D" w:themeColor="text1" w:themeTint="F2"/>
          <w:right w:val="nil"/>
          <w:insideH w:val="nil"/>
          <w:insideV w:val="single" w:sz="48" w:space="0" w:color="FFFFFF" w:themeColor="background1"/>
          <w:tl2br w:val="nil"/>
          <w:tr2bl w:val="nil"/>
        </w:tcBorders>
      </w:tcPr>
    </w:tblStylePr>
    <w:tblStylePr w:type="firstCol">
      <w:rPr>
        <w:b w:val="0"/>
        <w:color w:val="001E1A" w:themeColor="accent5"/>
      </w:rPr>
    </w:tblStylePr>
    <w:tblStylePr w:type="lastCol">
      <w:rPr>
        <w:b w:val="0"/>
        <w:color w:val="001E1A" w:themeColor="accent5"/>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6">
    <w:name w:val="Tableau Etat FR - Accent 6"/>
    <w:basedOn w:val="TableauEtatFR"/>
    <w:uiPriority w:val="99"/>
    <w:rsid w:val="00BC6611"/>
    <w:tblPr>
      <w:tblBorders>
        <w:top w:val="single" w:sz="12" w:space="0" w:color="C0C0C0" w:themeColor="accent6"/>
        <w:bottom w:val="single" w:sz="4" w:space="0" w:color="595959" w:themeColor="text1" w:themeTint="A6"/>
        <w:insideH w:val="single" w:sz="4" w:space="0" w:color="595959" w:themeColor="text1" w:themeTint="A6"/>
        <w:insideV w:val="none" w:sz="0" w:space="0" w:color="auto"/>
      </w:tblBorders>
    </w:tblPr>
    <w:tblStylePr w:type="firstRow">
      <w:rPr>
        <w:b/>
        <w:color w:val="C0C0C0" w:themeColor="accent6"/>
      </w:rPr>
      <w:tblPr>
        <w:tblCellMar>
          <w:top w:w="28" w:type="dxa"/>
          <w:left w:w="0" w:type="dxa"/>
          <w:bottom w:w="113" w:type="dxa"/>
          <w:right w:w="0" w:type="dxa"/>
        </w:tblCellMar>
      </w:tblPr>
      <w:trPr>
        <w:tblHeader/>
      </w:trPr>
      <w:tcPr>
        <w:tcBorders>
          <w:top w:val="single" w:sz="12" w:space="0" w:color="C0C0C0" w:themeColor="accent6"/>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single" w:sz="4" w:space="0" w:color="595959" w:themeColor="text1" w:themeTint="A6"/>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C0C0C0" w:themeColor="accent6"/>
      </w:rPr>
    </w:tblStylePr>
    <w:tblStylePr w:type="lastCol">
      <w:rPr>
        <w:b w:val="0"/>
        <w:color w:val="C0C0C0" w:themeColor="accent6"/>
      </w:rPr>
    </w:tblStylePr>
    <w:tblStylePr w:type="band2Vert">
      <w:rPr>
        <w:color w:val="A6A6A6" w:themeColor="background1" w:themeShade="A6"/>
      </w:rPr>
    </w:tblStylePr>
    <w:tblStylePr w:type="band2Horz">
      <w:rPr>
        <w:color w:val="A6A6A6" w:themeColor="background1" w:themeShade="A6"/>
      </w:rPr>
    </w:tblStylePr>
  </w:style>
  <w:style w:type="paragraph" w:customStyle="1" w:styleId="PagedegardeTitre2">
    <w:name w:val="Page de garde Titre 2"/>
    <w:basedOn w:val="Pagedegardetexte1"/>
    <w:uiPriority w:val="99"/>
    <w:semiHidden/>
    <w:rsid w:val="000949E5"/>
    <w:rPr>
      <w:b/>
    </w:rPr>
  </w:style>
  <w:style w:type="paragraph" w:styleId="Rvision">
    <w:name w:val="Revision"/>
    <w:hidden/>
    <w:uiPriority w:val="99"/>
    <w:semiHidden/>
    <w:rsid w:val="007A60E3"/>
    <w:pPr>
      <w:spacing w:after="0" w:line="240" w:lineRule="auto"/>
    </w:pPr>
  </w:style>
  <w:style w:type="paragraph" w:customStyle="1" w:styleId="Liste6">
    <w:name w:val="Liste 6"/>
    <w:basedOn w:val="Normal"/>
    <w:uiPriority w:val="99"/>
    <w:semiHidden/>
    <w:rsid w:val="009B5028"/>
    <w:pPr>
      <w:ind w:left="2381"/>
      <w:contextualSpacing/>
    </w:pPr>
  </w:style>
  <w:style w:type="paragraph" w:customStyle="1" w:styleId="Liste7">
    <w:name w:val="Liste 7"/>
    <w:basedOn w:val="Normal"/>
    <w:uiPriority w:val="99"/>
    <w:semiHidden/>
    <w:rsid w:val="00255264"/>
    <w:pPr>
      <w:ind w:left="2778"/>
      <w:contextualSpacing/>
    </w:pPr>
  </w:style>
  <w:style w:type="paragraph" w:customStyle="1" w:styleId="Liste8">
    <w:name w:val="Liste 8"/>
    <w:basedOn w:val="Normal"/>
    <w:uiPriority w:val="99"/>
    <w:semiHidden/>
    <w:rsid w:val="00255264"/>
    <w:pPr>
      <w:ind w:left="3175"/>
      <w:contextualSpacing/>
    </w:pPr>
  </w:style>
  <w:style w:type="paragraph" w:customStyle="1" w:styleId="Liste9">
    <w:name w:val="Liste 9"/>
    <w:basedOn w:val="Normal"/>
    <w:uiPriority w:val="99"/>
    <w:semiHidden/>
    <w:rsid w:val="00255264"/>
    <w:pPr>
      <w:ind w:left="3572"/>
      <w:contextualSpacing/>
    </w:pPr>
  </w:style>
  <w:style w:type="paragraph" w:customStyle="1" w:styleId="Listenumros6">
    <w:name w:val="Liste à numéros 6"/>
    <w:basedOn w:val="Liste6"/>
    <w:uiPriority w:val="20"/>
    <w:semiHidden/>
    <w:rsid w:val="0046175B"/>
    <w:pPr>
      <w:numPr>
        <w:ilvl w:val="5"/>
        <w:numId w:val="13"/>
      </w:numPr>
    </w:pPr>
  </w:style>
  <w:style w:type="paragraph" w:customStyle="1" w:styleId="Listenumros7">
    <w:name w:val="Liste à numéros 7"/>
    <w:basedOn w:val="Liste7"/>
    <w:uiPriority w:val="20"/>
    <w:semiHidden/>
    <w:rsid w:val="0046175B"/>
    <w:pPr>
      <w:numPr>
        <w:ilvl w:val="6"/>
        <w:numId w:val="13"/>
      </w:numPr>
    </w:pPr>
  </w:style>
  <w:style w:type="paragraph" w:customStyle="1" w:styleId="Listenumros8">
    <w:name w:val="Liste à numéros 8"/>
    <w:basedOn w:val="Liste8"/>
    <w:uiPriority w:val="20"/>
    <w:semiHidden/>
    <w:rsid w:val="0046175B"/>
    <w:pPr>
      <w:numPr>
        <w:ilvl w:val="7"/>
        <w:numId w:val="13"/>
      </w:numPr>
    </w:pPr>
  </w:style>
  <w:style w:type="paragraph" w:customStyle="1" w:styleId="Listenumros9">
    <w:name w:val="Liste à numéros 9"/>
    <w:basedOn w:val="Liste9"/>
    <w:uiPriority w:val="20"/>
    <w:semiHidden/>
    <w:rsid w:val="0046175B"/>
    <w:pPr>
      <w:numPr>
        <w:ilvl w:val="8"/>
        <w:numId w:val="13"/>
      </w:numPr>
    </w:pPr>
  </w:style>
  <w:style w:type="paragraph" w:customStyle="1" w:styleId="Listepuces6">
    <w:name w:val="Liste à puces 6"/>
    <w:basedOn w:val="Liste6"/>
    <w:uiPriority w:val="19"/>
    <w:semiHidden/>
    <w:rsid w:val="0040697B"/>
    <w:pPr>
      <w:numPr>
        <w:ilvl w:val="5"/>
        <w:numId w:val="19"/>
      </w:numPr>
    </w:pPr>
  </w:style>
  <w:style w:type="paragraph" w:customStyle="1" w:styleId="Listepuces7">
    <w:name w:val="Liste à puces 7"/>
    <w:basedOn w:val="Liste7"/>
    <w:uiPriority w:val="19"/>
    <w:semiHidden/>
    <w:rsid w:val="0040697B"/>
    <w:pPr>
      <w:numPr>
        <w:ilvl w:val="6"/>
        <w:numId w:val="19"/>
      </w:numPr>
    </w:pPr>
  </w:style>
  <w:style w:type="paragraph" w:customStyle="1" w:styleId="Listepuces8">
    <w:name w:val="Liste à puces 8"/>
    <w:basedOn w:val="Liste8"/>
    <w:uiPriority w:val="19"/>
    <w:semiHidden/>
    <w:rsid w:val="0040697B"/>
    <w:pPr>
      <w:numPr>
        <w:ilvl w:val="7"/>
        <w:numId w:val="19"/>
      </w:numPr>
    </w:pPr>
  </w:style>
  <w:style w:type="paragraph" w:customStyle="1" w:styleId="Listepuces9">
    <w:name w:val="Liste à puces 9"/>
    <w:basedOn w:val="Liste9"/>
    <w:uiPriority w:val="19"/>
    <w:semiHidden/>
    <w:rsid w:val="0040697B"/>
    <w:pPr>
      <w:numPr>
        <w:ilvl w:val="8"/>
        <w:numId w:val="19"/>
      </w:numPr>
    </w:pPr>
  </w:style>
  <w:style w:type="paragraph" w:customStyle="1" w:styleId="Listecontinue6">
    <w:name w:val="Liste continue 6"/>
    <w:basedOn w:val="Liste6"/>
    <w:uiPriority w:val="99"/>
    <w:semiHidden/>
    <w:rsid w:val="00A726DD"/>
    <w:pPr>
      <w:numPr>
        <w:ilvl w:val="5"/>
        <w:numId w:val="11"/>
      </w:numPr>
    </w:pPr>
  </w:style>
  <w:style w:type="paragraph" w:customStyle="1" w:styleId="Listepuces1">
    <w:name w:val="Liste à puces 1"/>
    <w:basedOn w:val="Liste"/>
    <w:uiPriority w:val="19"/>
    <w:rsid w:val="00781D39"/>
    <w:pPr>
      <w:numPr>
        <w:numId w:val="19"/>
      </w:numPr>
    </w:pPr>
  </w:style>
  <w:style w:type="paragraph" w:customStyle="1" w:styleId="Listecontinue7">
    <w:name w:val="Liste continue 7"/>
    <w:basedOn w:val="Liste7"/>
    <w:uiPriority w:val="99"/>
    <w:semiHidden/>
    <w:rsid w:val="00A726DD"/>
    <w:pPr>
      <w:numPr>
        <w:ilvl w:val="6"/>
        <w:numId w:val="11"/>
      </w:numPr>
    </w:pPr>
  </w:style>
  <w:style w:type="paragraph" w:customStyle="1" w:styleId="Listecontinue8">
    <w:name w:val="Liste continue 8"/>
    <w:basedOn w:val="Liste8"/>
    <w:uiPriority w:val="99"/>
    <w:semiHidden/>
    <w:rsid w:val="00A726DD"/>
    <w:pPr>
      <w:numPr>
        <w:ilvl w:val="7"/>
        <w:numId w:val="11"/>
      </w:numPr>
      <w:tabs>
        <w:tab w:val="num" w:pos="360"/>
      </w:tabs>
      <w:ind w:left="3175" w:firstLine="0"/>
    </w:pPr>
  </w:style>
  <w:style w:type="paragraph" w:customStyle="1" w:styleId="Listecontinue9">
    <w:name w:val="Liste continue 9"/>
    <w:basedOn w:val="Liste9"/>
    <w:uiPriority w:val="99"/>
    <w:semiHidden/>
    <w:rsid w:val="00A726DD"/>
    <w:pPr>
      <w:numPr>
        <w:ilvl w:val="8"/>
        <w:numId w:val="11"/>
      </w:numPr>
      <w:tabs>
        <w:tab w:val="num" w:pos="360"/>
      </w:tabs>
      <w:ind w:left="3572" w:firstLine="0"/>
    </w:pPr>
  </w:style>
  <w:style w:type="paragraph" w:customStyle="1" w:styleId="Listecontinue1">
    <w:name w:val="Liste continue 1"/>
    <w:basedOn w:val="Liste"/>
    <w:uiPriority w:val="99"/>
    <w:semiHidden/>
    <w:rsid w:val="00781D39"/>
    <w:pPr>
      <w:numPr>
        <w:numId w:val="11"/>
      </w:numPr>
    </w:pPr>
  </w:style>
  <w:style w:type="paragraph" w:customStyle="1" w:styleId="Observation">
    <w:name w:val="Observation"/>
    <w:basedOn w:val="Normal"/>
    <w:uiPriority w:val="99"/>
    <w:semiHidden/>
    <w:qFormat/>
    <w:rsid w:val="00AC50E4"/>
    <w:pPr>
      <w:spacing w:after="0" w:line="240" w:lineRule="atLeast"/>
    </w:pPr>
    <w:rPr>
      <w:color w:val="7F7F7F" w:themeColor="text1" w:themeTint="80"/>
      <w:sz w:val="20"/>
    </w:rPr>
  </w:style>
  <w:style w:type="paragraph" w:customStyle="1" w:styleId="Tiret">
    <w:name w:val="Tiret"/>
    <w:basedOn w:val="Normal"/>
    <w:next w:val="Corpsdetexte"/>
    <w:uiPriority w:val="2"/>
    <w:qFormat/>
    <w:rsid w:val="006210F0"/>
    <w:pPr>
      <w:keepNext/>
      <w:keepLines/>
      <w:spacing w:after="300" w:line="360" w:lineRule="atLeast"/>
      <w:contextualSpacing/>
    </w:pPr>
    <w:rPr>
      <w:rFonts w:asciiTheme="majorHAnsi" w:eastAsiaTheme="majorEastAsia" w:hAnsiTheme="majorHAnsi" w:cstheme="majorBidi"/>
      <w:b/>
      <w:kern w:val="32"/>
      <w:sz w:val="28"/>
      <w:szCs w:val="52"/>
    </w:rPr>
  </w:style>
  <w:style w:type="paragraph" w:customStyle="1" w:styleId="Pagedegardetexte4">
    <w:name w:val="Page de garde texte 4"/>
    <w:basedOn w:val="Normal"/>
    <w:uiPriority w:val="99"/>
    <w:semiHidden/>
    <w:rsid w:val="00700F29"/>
    <w:pPr>
      <w:spacing w:line="220" w:lineRule="atLeast"/>
    </w:pPr>
    <w:rPr>
      <w:rFonts w:asciiTheme="majorHAnsi" w:hAnsiTheme="majorHAnsi"/>
      <w:b/>
      <w:sz w:val="18"/>
    </w:rPr>
  </w:style>
  <w:style w:type="table" w:customStyle="1" w:styleId="TableauEtatFR1">
    <w:name w:val="Tableau Etat FR1"/>
    <w:basedOn w:val="TableauNormal"/>
    <w:uiPriority w:val="99"/>
    <w:rsid w:val="00FD0818"/>
    <w:pPr>
      <w:spacing w:beforeAutospacing="1" w:afterAutospacing="1" w:line="240" w:lineRule="auto"/>
    </w:pPr>
    <w:rPr>
      <w:rFonts w:ascii="Arial" w:hAnsi="Arial"/>
      <w:color w:val="7F7F7F" w:themeColor="text1" w:themeTint="80"/>
      <w:sz w:val="20"/>
      <w:szCs w:val="24"/>
    </w:rPr>
    <w:tblPr>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paragraph" w:customStyle="1" w:styleId="Listealphabtique">
    <w:name w:val="Liste alphabétique"/>
    <w:basedOn w:val="Paragraphedeliste"/>
    <w:qFormat/>
    <w:rsid w:val="00A1567B"/>
    <w:pPr>
      <w:numPr>
        <w:numId w:val="21"/>
      </w:numPr>
      <w:ind w:left="397" w:hanging="397"/>
    </w:pPr>
  </w:style>
  <w:style w:type="paragraph" w:customStyle="1" w:styleId="Listealphabtique2">
    <w:name w:val="Liste alphabétique 2"/>
    <w:basedOn w:val="Listealphabtique"/>
    <w:qFormat/>
    <w:rsid w:val="00CB5766"/>
    <w:pPr>
      <w:ind w:left="794"/>
    </w:pPr>
  </w:style>
  <w:style w:type="paragraph" w:customStyle="1" w:styleId="TitreArticleloi">
    <w:name w:val="Titre Article loi"/>
    <w:basedOn w:val="Normal"/>
    <w:next w:val="Normal"/>
    <w:uiPriority w:val="4"/>
    <w:qFormat/>
    <w:rsid w:val="00A9205A"/>
    <w:pPr>
      <w:keepNext/>
      <w:keepLines/>
      <w:spacing w:line="240" w:lineRule="auto"/>
    </w:pPr>
    <w:rPr>
      <w:rFonts w:asciiTheme="majorHAnsi" w:hAnsiTheme="majorHAnsi" w:cstheme="majorHAnsi"/>
      <w:b/>
      <w:i/>
      <w:color w:val="000000" w:themeColor="text1"/>
    </w:rPr>
  </w:style>
  <w:style w:type="paragraph" w:customStyle="1" w:styleId="05titreprincipalouobjetgras">
    <w:name w:val="05_titre_principal_ou_objet_gras"/>
    <w:qFormat/>
    <w:rsid w:val="00A9205A"/>
    <w:pPr>
      <w:spacing w:line="280" w:lineRule="exact"/>
    </w:pPr>
    <w:rPr>
      <w:rFonts w:ascii="Arial" w:eastAsia="Times New Roman" w:hAnsi="Arial" w:cs="Times New Roman"/>
      <w:b/>
      <w:sz w:val="28"/>
      <w:szCs w:val="24"/>
      <w:lang w:eastAsia="fr-FR"/>
    </w:rPr>
  </w:style>
  <w:style w:type="paragraph" w:customStyle="1" w:styleId="04titreprincipalouobjetnormal">
    <w:name w:val="04_titre_principal_ou_objet_normal"/>
    <w:basedOn w:val="05titreprincipalouobjetgras"/>
    <w:qFormat/>
    <w:rsid w:val="000000BC"/>
    <w:pPr>
      <w:spacing w:after="480"/>
    </w:pPr>
    <w:rPr>
      <w:b w:val="0"/>
    </w:rPr>
  </w:style>
  <w:style w:type="paragraph" w:customStyle="1" w:styleId="12annexecontactrenseignementsetc">
    <w:name w:val="12_annexe_contact_renseignements_etc."/>
    <w:qFormat/>
    <w:rsid w:val="0037650B"/>
    <w:pPr>
      <w:spacing w:before="0" w:after="0" w:line="220" w:lineRule="exact"/>
    </w:pPr>
    <w:rPr>
      <w:rFonts w:ascii="Arial" w:eastAsia="Times New Roman" w:hAnsi="Arial" w:cs="Times New Roman"/>
      <w:sz w:val="16"/>
      <w:szCs w:val="24"/>
      <w:lang w:eastAsia="fr-FR"/>
    </w:rPr>
  </w:style>
  <w:style w:type="paragraph" w:customStyle="1" w:styleId="06lead">
    <w:name w:val="06_lead"/>
    <w:basedOn w:val="Normal"/>
    <w:qFormat/>
    <w:rsid w:val="00B01E1B"/>
    <w:pPr>
      <w:spacing w:line="280" w:lineRule="exact"/>
    </w:pPr>
    <w:rPr>
      <w:rFonts w:ascii="Times New Roman" w:eastAsia="Times New Roman" w:hAnsi="Times New Roman" w:cs="Times New Roman"/>
      <w:i/>
      <w:szCs w:val="24"/>
      <w:lang w:eastAsia="fr-FR"/>
    </w:rPr>
  </w:style>
  <w:style w:type="character" w:styleId="Mentionnonrsolue">
    <w:name w:val="Unresolved Mention"/>
    <w:basedOn w:val="Policepardfaut"/>
    <w:uiPriority w:val="99"/>
    <w:rsid w:val="00847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ewsd.admin.ch/newsd/message/attachments/6919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MI\FR\Vorlagen\fr_RGC_.dotx" TargetMode="External"/></Relationships>
</file>

<file path=word/theme/theme1.xml><?xml version="1.0" encoding="utf-8"?>
<a:theme xmlns:a="http://schemas.openxmlformats.org/drawingml/2006/main" name="CHA">
  <a:themeElements>
    <a:clrScheme name="CHA">
      <a:dk1>
        <a:sysClr val="windowText" lastClr="000000"/>
      </a:dk1>
      <a:lt1>
        <a:sysClr val="window" lastClr="FFFFFF"/>
      </a:lt1>
      <a:dk2>
        <a:srgbClr val="777777"/>
      </a:dk2>
      <a:lt2>
        <a:srgbClr val="C0C0C0"/>
      </a:lt2>
      <a:accent1>
        <a:srgbClr val="CCEAE6"/>
      </a:accent1>
      <a:accent2>
        <a:srgbClr val="66BFB3"/>
      </a:accent2>
      <a:accent3>
        <a:srgbClr val="009581"/>
      </a:accent3>
      <a:accent4>
        <a:srgbClr val="00594D"/>
      </a:accent4>
      <a:accent5>
        <a:srgbClr val="001E1A"/>
      </a:accent5>
      <a:accent6>
        <a:srgbClr val="C0C0C0"/>
      </a:accent6>
      <a:hlink>
        <a:srgbClr val="009581"/>
      </a:hlink>
      <a:folHlink>
        <a:srgbClr val="66BFB3"/>
      </a:folHlink>
    </a:clrScheme>
    <a:fontScheme name="EtatF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3">
            <a:shade val="50000"/>
          </a:schemeClr>
        </a:lnRef>
        <a:fillRef idx="1">
          <a:schemeClr val="accent3"/>
        </a:fillRef>
        <a:effectRef idx="0">
          <a:schemeClr val="accent3"/>
        </a:effectRef>
        <a:fontRef idx="minor">
          <a:schemeClr val="lt1"/>
        </a:fontRef>
      </a:style>
    </a:spDef>
    <a:txDef>
      <a:spPr>
        <a:noFill/>
      </a:spPr>
      <a:bodyPr wrap="none" lIns="0" tIns="0" rIns="0" bIns="0" rtlCol="0" anchor="ctr" anchorCtr="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770E6420F78FFB48AE0EA7E03E71724E" ma:contentTypeVersion="2" ma:contentTypeDescription="Crée un document." ma:contentTypeScope="" ma:versionID="9c101b193da6ff7524eceb0f88213492">
  <xsd:schema xmlns:xsd="http://www.w3.org/2001/XMLSchema" xmlns:p="http://schemas.microsoft.com/office/2006/metadata/properties" xmlns:ns2="0b66ecae-dd63-42c5-b151-64c934803fae" xmlns:xs="http://www.w3.org/2001/XMLSchema" targetNamespace="http://schemas.microsoft.com/office/2006/metadata/properties" ma:root="true" ma:fieldsID="4f95caf217f3dbd1eb4130b51f71a8cc" ns2:_="">
    <xsd:import xmlns:xs="http://www.w3.org/2001/XMLSchema" xmlns:xsd="http://www.w3.org/2001/XMLSchema" namespace="0b66ecae-dd63-42c5-b151-64c934803fae"/>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0b66ecae-dd63-42c5-b151-64c934803fae"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Props1.xml><?xml version="1.0" encoding="utf-8"?>
<ds:datastoreItem xmlns:ds="http://schemas.openxmlformats.org/officeDocument/2006/customXml" ds:itemID="{8AB3B520-C08A-487B-B4A2-54BD9A0BE8A9}">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BC9E4CE2-8E5B-44B4-B5F3-E32224067FE2}">
  <ds:schemaRefs>
    <ds:schemaRef ds:uri="http://schemas.openxmlformats.org/officeDocument/2006/bibliography"/>
    <ds:schemaRef ds:uri="http://www.star-group.net/schemas/transit/filters/textdata"/>
  </ds:schemaRefs>
</ds:datastoreItem>
</file>

<file path=customXml/itemProps3.xml><?xml version="1.0" encoding="utf-8"?>
<ds:datastoreItem xmlns:ds="http://schemas.openxmlformats.org/officeDocument/2006/customXml" ds:itemID="{99714881-45DE-4C0F-A2E5-53D454A13B0D}">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0b66ecae-dd63-42c5-b151-64c934803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3EE88-7075-4E1A-9F93-9539ABA9D51D}">
  <ds:schemaRefs>
    <ds:schemaRef ds:uri="http://schemas.microsoft.com/sharepoint/v3/contenttype/form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fr_RGC_.dotx</Template>
  <TotalTime>0</TotalTime>
  <Pages>9</Pages>
  <Words>4480</Words>
  <Characters>24644</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Dépraz Cédric</dc:creator>
  <cp:lastModifiedBy>Kathriner Bernadette</cp:lastModifiedBy>
  <cp:revision>19</cp:revision>
  <cp:lastPrinted>2024-02-16T06:30:00Z</cp:lastPrinted>
  <dcterms:created xsi:type="dcterms:W3CDTF">2024-02-20T13:41:00Z</dcterms:created>
  <dcterms:modified xsi:type="dcterms:W3CDTF">2024-03-13T15:22:00Z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0x010100770E6420F78FFB48AE0EA7E03E71724E</vt:lpwstr>
  </property>
</Properties>
</file>