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4A7F02" w:rsidRPr="00261293" w14:paraId="1F158A72" w14:textId="77777777">
        <w:trPr>
          <w:trHeight w:val="134"/>
        </w:trPr>
        <w:tc>
          <w:tcPr>
            <w:tcW w:w="9639" w:type="dxa"/>
            <w:tcMar>
              <w:top w:w="142" w:type="dxa"/>
              <w:left w:w="0" w:type="dxa"/>
              <w:bottom w:w="0" w:type="dxa"/>
              <w:right w:w="0" w:type="dxa"/>
            </w:tcMar>
          </w:tcPr>
          <w:p w14:paraId="58CF2D9B" w14:textId="0DF843A2" w:rsidR="004A7F02" w:rsidRPr="00261293" w:rsidRDefault="00797F96" w:rsidP="00A80A14">
            <w:pPr>
              <w:pStyle w:val="03date"/>
              <w:rPr>
                <w:lang w:val="de-CH"/>
              </w:rPr>
            </w:pPr>
            <w:r w:rsidRPr="00261293">
              <w:rPr>
                <w:lang w:val="de-CH"/>
              </w:rPr>
              <w:t>Freiburg, 23. August 2022</w:t>
            </w:r>
          </w:p>
        </w:tc>
      </w:tr>
      <w:tr w:rsidR="004A7F02" w:rsidRPr="00261293" w14:paraId="0725A601" w14:textId="77777777">
        <w:trPr>
          <w:trHeight w:val="454"/>
        </w:trPr>
        <w:tc>
          <w:tcPr>
            <w:tcW w:w="9639" w:type="dxa"/>
            <w:tcMar>
              <w:left w:w="0" w:type="dxa"/>
              <w:bottom w:w="284" w:type="dxa"/>
              <w:right w:w="0" w:type="dxa"/>
            </w:tcMar>
          </w:tcPr>
          <w:p w14:paraId="186D09EA" w14:textId="77777777" w:rsidR="004A7F02" w:rsidRPr="00261293" w:rsidRDefault="00651FF1" w:rsidP="00797F96">
            <w:pPr>
              <w:pStyle w:val="04titreprincipalouobjetnormal"/>
              <w:rPr>
                <w:lang w:val="de-CH"/>
              </w:rPr>
            </w:pPr>
            <w:r w:rsidRPr="00261293">
              <w:rPr>
                <w:lang w:val="de-CH"/>
              </w:rPr>
              <w:t>Richtlinie 996 D</w:t>
            </w:r>
          </w:p>
          <w:p w14:paraId="2A2208F6" w14:textId="77777777" w:rsidR="00C64941" w:rsidRPr="00261293" w:rsidRDefault="00C64941" w:rsidP="00797F96">
            <w:pPr>
              <w:pStyle w:val="04titreprincipalouobjetnormal"/>
              <w:rPr>
                <w:lang w:val="de-CH"/>
              </w:rPr>
            </w:pPr>
            <w:r w:rsidRPr="00261293">
              <w:rPr>
                <w:lang w:val="de-CH"/>
              </w:rPr>
              <w:t>—</w:t>
            </w:r>
          </w:p>
          <w:p w14:paraId="76BE8C9F" w14:textId="77777777" w:rsidR="00C64941" w:rsidRPr="00261293" w:rsidRDefault="00797F96" w:rsidP="00797F96">
            <w:pPr>
              <w:pStyle w:val="05titreprincipalouobjetgras"/>
              <w:rPr>
                <w:lang w:val="de-CH"/>
              </w:rPr>
            </w:pPr>
            <w:r w:rsidRPr="00261293">
              <w:rPr>
                <w:lang w:val="de-CH"/>
              </w:rPr>
              <w:t>Einteilung der Grünflächen an Kantonsstrassen und Grundsätze für das Mähen</w:t>
            </w:r>
          </w:p>
        </w:tc>
      </w:tr>
    </w:tbl>
    <w:p w14:paraId="4A5E19C1" w14:textId="77777777" w:rsidR="00577377" w:rsidRPr="00261293" w:rsidRDefault="00300D31" w:rsidP="00FE5CB2">
      <w:pPr>
        <w:pStyle w:val="Heading1"/>
        <w:rPr>
          <w:lang w:val="de-CH"/>
        </w:rPr>
      </w:pPr>
      <w:r w:rsidRPr="00261293">
        <w:rPr>
          <w:lang w:val="de-CH"/>
        </w:rPr>
        <w:t>Ziele und Herausforderungen</w:t>
      </w:r>
    </w:p>
    <w:p w14:paraId="170ECD18" w14:textId="77777777" w:rsidR="00D41009" w:rsidRPr="00261293" w:rsidRDefault="00D42B25" w:rsidP="001A3AA9">
      <w:pPr>
        <w:pStyle w:val="07atexteprincipal"/>
        <w:rPr>
          <w:lang w:val="de-CH"/>
        </w:rPr>
      </w:pPr>
      <w:r w:rsidRPr="00261293">
        <w:rPr>
          <w:lang w:val="de-CH"/>
        </w:rPr>
        <w:t>Das Mähen der Grünflächen an Kantonsstrassen dient in erster Linie dazu, die Sicherheit der Verkehrsteilnehmerinnen und ‑</w:t>
      </w:r>
      <w:proofErr w:type="spellStart"/>
      <w:r w:rsidRPr="00261293">
        <w:rPr>
          <w:lang w:val="de-CH"/>
        </w:rPr>
        <w:t>teilnehmer</w:t>
      </w:r>
      <w:proofErr w:type="spellEnd"/>
      <w:r w:rsidRPr="00261293">
        <w:rPr>
          <w:lang w:val="de-CH"/>
        </w:rPr>
        <w:t xml:space="preserve"> sicherzustellen (freie Sicht auf die Fahrbahn und die unmittelbare Umgebung sowie auf die Nebenanlagen und die Signalisation; Erkennbarkeit der Strasse usw.).</w:t>
      </w:r>
    </w:p>
    <w:p w14:paraId="2DDECC3D" w14:textId="06910D55" w:rsidR="00D41009" w:rsidRPr="00261293" w:rsidRDefault="000B0FB2" w:rsidP="001A3AA9">
      <w:pPr>
        <w:pStyle w:val="07atexteprincipal"/>
        <w:rPr>
          <w:lang w:val="de-CH"/>
        </w:rPr>
      </w:pPr>
      <w:r w:rsidRPr="00261293">
        <w:rPr>
          <w:lang w:val="de-CH"/>
        </w:rPr>
        <w:t>Das Mähen der Grünflächen an Kantonsstrassen trägt zudem dazu bei, die Bauwerke der Strassenentwässerung, die Stützmauern und die Strassenausrüstung (Tafeln, Rückhaltevorrichtungen usw.) zu unterhalten und zu bewahren.</w:t>
      </w:r>
    </w:p>
    <w:p w14:paraId="574E14AE" w14:textId="29B9ADA6" w:rsidR="00D41009" w:rsidRPr="00261293" w:rsidRDefault="004152CD" w:rsidP="001A3AA9">
      <w:pPr>
        <w:pStyle w:val="07atexteprincipal"/>
        <w:rPr>
          <w:lang w:val="de-CH"/>
        </w:rPr>
      </w:pPr>
      <w:r w:rsidRPr="00261293">
        <w:rPr>
          <w:lang w:val="de-CH"/>
        </w:rPr>
        <w:t>Allerdings können diese Grünflächen auch ökologisch und landschaftlich wertvoll sein (ökologischer Korridor, Pflanzenartenvielfalt, Habitat für Tiere, Lebensräume, Aufwertung der Landschaft und der Region usw.).</w:t>
      </w:r>
    </w:p>
    <w:p w14:paraId="697C2CDA" w14:textId="7932E326" w:rsidR="00D41009" w:rsidRPr="00261293" w:rsidRDefault="00300D31" w:rsidP="001A3AA9">
      <w:pPr>
        <w:pStyle w:val="07atexteprincipal"/>
        <w:rPr>
          <w:lang w:val="de-CH"/>
        </w:rPr>
      </w:pPr>
      <w:r w:rsidRPr="00261293">
        <w:rPr>
          <w:lang w:val="de-CH"/>
        </w:rPr>
        <w:t>Die vorliegende Richtlinie definiert die Grundsätze für das Mähen, um die Ziele der Verkehrssicherheit und des Erhalts der Strasseninfrastruktur einerseits sowie die ökonomischen und ökologischen Ziele andererseits in Einklang zu bringen.</w:t>
      </w:r>
    </w:p>
    <w:p w14:paraId="5BD198A3" w14:textId="77777777" w:rsidR="00577377" w:rsidRPr="00261293" w:rsidRDefault="00866343" w:rsidP="00472B0F">
      <w:pPr>
        <w:pStyle w:val="Heading1"/>
        <w:rPr>
          <w:lang w:val="de-CH"/>
        </w:rPr>
      </w:pPr>
      <w:r w:rsidRPr="00261293">
        <w:rPr>
          <w:lang w:val="de-CH"/>
        </w:rPr>
        <w:t>Einteilung der Grünflächen und Grundsätze für das Mähen</w:t>
      </w:r>
    </w:p>
    <w:p w14:paraId="12D97F35" w14:textId="77777777" w:rsidR="00577377" w:rsidRPr="00261293" w:rsidRDefault="00577377" w:rsidP="00F90460">
      <w:pPr>
        <w:pStyle w:val="Heading2"/>
        <w:rPr>
          <w:lang w:val="de-CH"/>
        </w:rPr>
      </w:pPr>
      <w:r w:rsidRPr="00261293">
        <w:rPr>
          <w:lang w:val="de-CH"/>
        </w:rPr>
        <w:t>Sicherheits- und Sichtzonen (intensive Mahd)</w:t>
      </w:r>
    </w:p>
    <w:p w14:paraId="3CF1CD80" w14:textId="77777777" w:rsidR="00F90460" w:rsidRPr="00261293" w:rsidRDefault="00BC39E0" w:rsidP="00DB6A27">
      <w:pPr>
        <w:pStyle w:val="Heading3"/>
        <w:rPr>
          <w:lang w:val="de-CH"/>
        </w:rPr>
      </w:pPr>
      <w:r w:rsidRPr="00261293">
        <w:rPr>
          <w:lang w:val="de-CH"/>
        </w:rPr>
        <w:t>Definition</w:t>
      </w:r>
    </w:p>
    <w:p w14:paraId="236578A6" w14:textId="4D7BD2BC" w:rsidR="00F90460" w:rsidRPr="00261293" w:rsidRDefault="00D87037" w:rsidP="00F90460">
      <w:pPr>
        <w:pStyle w:val="07atexteprincipal"/>
        <w:rPr>
          <w:lang w:val="de-CH"/>
        </w:rPr>
      </w:pPr>
      <w:r w:rsidRPr="00261293">
        <w:rPr>
          <w:lang w:val="de-CH"/>
        </w:rPr>
        <w:t>Zone, die frei von Hindernissen ist, eine tiefe, kleinflächige Vegetation aufweist und deren Unterhalt einzig von Sicherheitsvorgaben bestimmt wird (1,50 m breite Bankette; Sichtbermen in Kurven oder bei Knoten; vertikale Signalisationen, ÖV-Haltestellen, Standstreifen usw.).</w:t>
      </w:r>
    </w:p>
    <w:p w14:paraId="4C0559DD" w14:textId="6A747943" w:rsidR="00B250F1" w:rsidRPr="00261293" w:rsidRDefault="00B250F1" w:rsidP="00225B2C">
      <w:pPr>
        <w:pStyle w:val="rpertoire2"/>
        <w:pageBreakBefore/>
        <w:rPr>
          <w:lang w:val="de-CH"/>
        </w:rPr>
      </w:pPr>
      <w:r w:rsidRPr="00261293">
        <w:rPr>
          <w:lang w:val="de-CH"/>
        </w:rPr>
        <w:lastRenderedPageBreak/>
        <w:t>Ref. Sichtweiten nach VSS-Norm 40 090b</w:t>
      </w:r>
    </w:p>
    <w:p w14:paraId="045562C8" w14:textId="77777777" w:rsidR="00B7451B" w:rsidRPr="00261293" w:rsidRDefault="005705A6" w:rsidP="00D476FA">
      <w:pPr>
        <w:rPr>
          <w:lang w:val="de-CH"/>
        </w:rPr>
      </w:pPr>
      <w:r w:rsidRPr="00261293">
        <w:rPr>
          <w:rFonts w:ascii="Arial" w:hAnsi="Arial" w:cs="Arial"/>
          <w:noProof/>
          <w:lang w:val="de-CH"/>
        </w:rPr>
        <w:drawing>
          <wp:anchor distT="0" distB="0" distL="114300" distR="114300" simplePos="0" relativeHeight="251659264" behindDoc="1" locked="0" layoutInCell="1" allowOverlap="1" wp14:anchorId="70DAD93F" wp14:editId="70DAD940">
            <wp:simplePos x="0" y="0"/>
            <wp:positionH relativeFrom="column">
              <wp:posOffset>650875</wp:posOffset>
            </wp:positionH>
            <wp:positionV relativeFrom="paragraph">
              <wp:posOffset>-4445</wp:posOffset>
            </wp:positionV>
            <wp:extent cx="5447030" cy="2066290"/>
            <wp:effectExtent l="0" t="0" r="127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731"/>
                    <a:stretch/>
                  </pic:blipFill>
                  <pic:spPr bwMode="auto">
                    <a:xfrm>
                      <a:off x="0" y="0"/>
                      <a:ext cx="5447030" cy="2066290"/>
                    </a:xfrm>
                    <a:prstGeom prst="rect">
                      <a:avLst/>
                    </a:prstGeom>
                    <a:noFill/>
                    <a:ln>
                      <a:noFill/>
                    </a:ln>
                    <a:extLst>
                      <a:ext uri="{53640926-AAD7-44D8-BBD7-CCE9431645EC}">
                        <a14:shadowObscured xmlns:a14="http://schemas.microsoft.com/office/drawing/2010/main"/>
                      </a:ext>
                    </a:extLst>
                  </pic:spPr>
                </pic:pic>
              </a:graphicData>
            </a:graphic>
          </wp:anchor>
        </w:drawing>
      </w:r>
    </w:p>
    <w:p w14:paraId="5ABB50EC" w14:textId="77777777" w:rsidR="00B7451B" w:rsidRPr="00261293" w:rsidRDefault="00AE0E11" w:rsidP="00D476FA">
      <w:pPr>
        <w:rPr>
          <w:lang w:val="de-CH"/>
        </w:rPr>
      </w:pPr>
      <w:r w:rsidRPr="00261293">
        <w:rPr>
          <w:rFonts w:ascii="Arial" w:hAnsi="Arial" w:cs="Arial"/>
          <w:noProof/>
          <w:lang w:val="de-CH"/>
        </w:rPr>
        <mc:AlternateContent>
          <mc:Choice Requires="wps">
            <w:drawing>
              <wp:anchor distT="0" distB="0" distL="114300" distR="114300" simplePos="0" relativeHeight="251661312" behindDoc="0" locked="0" layoutInCell="1" allowOverlap="1" wp14:anchorId="70DAD941" wp14:editId="2C3985AC">
                <wp:simplePos x="0" y="0"/>
                <wp:positionH relativeFrom="column">
                  <wp:posOffset>4839970</wp:posOffset>
                </wp:positionH>
                <wp:positionV relativeFrom="paragraph">
                  <wp:posOffset>241300</wp:posOffset>
                </wp:positionV>
                <wp:extent cx="168910" cy="2268220"/>
                <wp:effectExtent l="38100" t="38100" r="21590" b="1778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910" cy="2268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4B66D" id="_x0000_t32" coordsize="21600,21600" o:spt="32" o:oned="t" path="m,l21600,21600e" filled="f">
                <v:path arrowok="t" fillok="f" o:connecttype="none"/>
                <o:lock v:ext="edit" shapetype="t"/>
              </v:shapetype>
              <v:shape id="AutoShape 18" o:spid="_x0000_s1026" type="#_x0000_t32" style="position:absolute;margin-left:381.1pt;margin-top:19pt;width:13.3pt;height:178.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gQ2wEAAJEDAAAOAAAAZHJzL2Uyb0RvYy54bWysU8Fu2zAMvQ/YPwi6L04MNEiNOD2k63bo&#10;tgDtdlck2RYmiwKlxMnfj1SDtOhuw3wQSFN8fHyk1nen0YujxeQgtHIxm0thgwbjQt/Kn88Pn1ZS&#10;pKyCUR6CbeXZJnm3+fhhPcXG1jCANxYFgYTUTLGVQ86xqaqkBzuqNINoAwU7wFFlcrGvDKqJ0Edf&#10;1fP5spoATUTQNiX6e/8SlJuC33VW5x9dl2wWvpXELZcTy7nns9qsVdOjioPTFxrqH1iMygUqeoW6&#10;V1mJA7q/oEanERJ0eaZhrKDrnLalB+pmMX/XzdOgoi29kDgpXmVK/w9Wfz9uww6Zuj6Fp/gI+ncS&#10;AbaDCr0tBJ7PkQa3YKmqKabmmsJOijsU++kbGLqjDhmKCqcOR9F5F79yYrF+scVlqGdxKgM4Xwdg&#10;T1lo+rlYrm4XNCZNobperuq6TKhSDSNydsSUv1gYBRutTBmV64e8hRBo1oAvNdTxMWXm+5rAyQEe&#10;nPdl5D6IqZW3N/VNIZXAO8NBvpaw3289iqPipSlfaZ4ib68hHIIpYINV5vPFzsp5skUuqmV0pKO3&#10;kquN1kjhLb0Ttl7o+XBRlYXkrU3NHsx5hxxmj+Ze+rjsKC/WW7/cen1Jmz8AAAD//wMAUEsDBBQA&#10;BgAIAAAAIQApmwSR4AAAAAoBAAAPAAAAZHJzL2Rvd25yZXYueG1sTI/BTsMwDIbvSHuHyJO4sXQF&#10;tq40nRASJ0AT2y7cssZrqzVO1mRdeXvMCY62P/3+/mI92k4M2IfWkYL5LAGBVDnTUq1gv3u9y0CE&#10;qMnozhEq+MYA63JyU+jcuCt94rCNteAQCrlW0MTocylD1aDVYeY8Et+Orrc68tjX0vT6yuG2k2mS&#10;LKTVLfGHRnt8abA6bS9WwTHx1Wa1ezPns38Y6vevvZ9/nJS6nY7PTyAijvEPhl99VoeSnQ7uQiaI&#10;TsFykaaMKrjPuBMDyyzjLgderB5TkGUh/1cofwAAAP//AwBQSwECLQAUAAYACAAAACEAtoM4kv4A&#10;AADhAQAAEwAAAAAAAAAAAAAAAAAAAAAAW0NvbnRlbnRfVHlwZXNdLnhtbFBLAQItABQABgAIAAAA&#10;IQA4/SH/1gAAAJQBAAALAAAAAAAAAAAAAAAAAC8BAABfcmVscy8ucmVsc1BLAQItABQABgAIAAAA&#10;IQD8dPgQ2wEAAJEDAAAOAAAAAAAAAAAAAAAAAC4CAABkcnMvZTJvRG9jLnhtbFBLAQItABQABgAI&#10;AAAAIQApmwSR4AAAAAoBAAAPAAAAAAAAAAAAAAAAADUEAABkcnMvZG93bnJldi54bWxQSwUGAAAA&#10;AAQABADzAAAAQgUAAAAA&#10;">
                <v:stroke endarrow="block"/>
              </v:shape>
            </w:pict>
          </mc:Fallback>
        </mc:AlternateContent>
      </w:r>
    </w:p>
    <w:p w14:paraId="5F1C4566" w14:textId="77777777" w:rsidR="005705A6" w:rsidRPr="00261293" w:rsidRDefault="005705A6" w:rsidP="00D476FA">
      <w:pPr>
        <w:rPr>
          <w:lang w:val="de-CH"/>
        </w:rPr>
      </w:pPr>
    </w:p>
    <w:p w14:paraId="5A9F47D3" w14:textId="77777777" w:rsidR="005705A6" w:rsidRPr="00261293" w:rsidRDefault="00AE0E11" w:rsidP="00D476FA">
      <w:pPr>
        <w:rPr>
          <w:rFonts w:ascii="Arial" w:hAnsi="Arial" w:cs="Arial"/>
          <w:sz w:val="18"/>
          <w:szCs w:val="18"/>
          <w:lang w:val="de-CH"/>
        </w:rPr>
      </w:pPr>
      <w:r w:rsidRPr="00261293">
        <w:rPr>
          <w:rFonts w:ascii="Arial" w:hAnsi="Arial" w:cs="Arial"/>
          <w:noProof/>
          <w:sz w:val="18"/>
          <w:lang w:val="de-CH"/>
        </w:rPr>
        <mc:AlternateContent>
          <mc:Choice Requires="wps">
            <w:drawing>
              <wp:anchor distT="0" distB="0" distL="114300" distR="114300" simplePos="0" relativeHeight="251667456" behindDoc="0" locked="0" layoutInCell="1" allowOverlap="1" wp14:anchorId="70DAD942" wp14:editId="446E533E">
                <wp:simplePos x="0" y="0"/>
                <wp:positionH relativeFrom="column">
                  <wp:posOffset>3422015</wp:posOffset>
                </wp:positionH>
                <wp:positionV relativeFrom="paragraph">
                  <wp:posOffset>3175</wp:posOffset>
                </wp:positionV>
                <wp:extent cx="1223645" cy="1852295"/>
                <wp:effectExtent l="38100" t="38100" r="33655" b="3365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3645"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A3AF9" id="AutoShape 17" o:spid="_x0000_s1026" type="#_x0000_t32" style="position:absolute;margin-left:269.45pt;margin-top:.25pt;width:96.35pt;height:145.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L32wEAAJIDAAAOAAAAZHJzL2Uyb0RvYy54bWysU8Fu2zAMvQ/YPwi6L068pWiNOD2k63bo&#10;tgDtdlck2RYmiwKpxsnfT1SCdN1uw3wQSFN8fHykVreH0Yu9RXIQWrmYzaWwQYNxoW/l96f7d9dS&#10;UFLBKA/BtvJoSd6u375ZTbGxNQzgjUWRQQI1U2zlkFJsqor0YEdFM4g25GAHOKqUXewrg2rK6KOv&#10;6vn8qpoATUTQlij/vTsF5brgd53V6VvXkU3CtzJzS+XEcu74rNYr1fSo4uD0mYb6BxajciEXvUDd&#10;qaTEM7q/oEanEQi6NNMwVtB1TtvSQ+5mMf+jm8dBRVt6yeJQvMhE/w9Wf91vwhaZuj6Ex/gA+ieJ&#10;AJtBhd4WAk/HmAe3YKmqKVJzSWGH4hbFbvoCJt9RzwmKCocOR9F5Fz9zYrF+sMVlcs/iUAZwvAzA&#10;HpLQ+eeirt9ffVhKoXNscb2s65tlqasahuT0iJQ+WRgFG62khMr1Q9pACHnYgKciav9AiQm/JHBy&#10;gHvnfZm5D2Jq5c2yXhZWBN4ZDvI1wn638Sj2iremfGcWr64hPAdTwAarzMeznZTz2RapyJbQZSG9&#10;lVxttEYKb/NDYetEz4ezrKwkry01OzDHLXKYvTz40sd5SXmzfvfLrZentP4FAAD//wMAUEsDBBQA&#10;BgAIAAAAIQB2OcKL3wAAAAgBAAAPAAAAZHJzL2Rvd25yZXYueG1sTI/BTsMwEETvSPyDtUjcqJMU&#10;ShPiVAiJE6CKthdubrxNosZrN3bT8PcsJ7jNakYzb8vVZHsx4hA6RwrSWQICqXamo0bBbvt6twQR&#10;oiaje0eo4BsDrKrrq1IXxl3oE8dNbASXUCi0gjZGX0gZ6hatDjPnkdg7uMHqyOfQSDPoC5fbXmZJ&#10;spBWd8QLrfb40mJ93JytgkPi63W+fTOnk78fm/evnU8/jkrd3kzPTyAiTvEvDL/4jA4VM+3dmUwQ&#10;vYKH+TLnKAsQbD/O0wWIvYIszzKQVSn/P1D9AAAA//8DAFBLAQItABQABgAIAAAAIQC2gziS/gAA&#10;AOEBAAATAAAAAAAAAAAAAAAAAAAAAABbQ29udGVudF9UeXBlc10ueG1sUEsBAi0AFAAGAAgAAAAh&#10;ADj9If/WAAAAlAEAAAsAAAAAAAAAAAAAAAAALwEAAF9yZWxzLy5yZWxzUEsBAi0AFAAGAAgAAAAh&#10;AINHgvfbAQAAkgMAAA4AAAAAAAAAAAAAAAAALgIAAGRycy9lMm9Eb2MueG1sUEsBAi0AFAAGAAgA&#10;AAAhAHY5wovfAAAACAEAAA8AAAAAAAAAAAAAAAAANQQAAGRycy9kb3ducmV2LnhtbFBLBQYAAAAA&#10;BAAEAPMAAABBBQAAAAA=&#10;">
                <v:stroke endarrow="block"/>
              </v:shape>
            </w:pict>
          </mc:Fallback>
        </mc:AlternateContent>
      </w:r>
      <w:r w:rsidRPr="00261293">
        <w:rPr>
          <w:rFonts w:ascii="Arial" w:hAnsi="Arial" w:cs="Arial"/>
          <w:sz w:val="18"/>
          <w:lang w:val="de-CH"/>
        </w:rPr>
        <w:t>Beispiel Knoten</w:t>
      </w:r>
    </w:p>
    <w:p w14:paraId="2B934777" w14:textId="77777777" w:rsidR="005705A6" w:rsidRPr="00261293" w:rsidRDefault="005705A6" w:rsidP="00D476FA">
      <w:pPr>
        <w:rPr>
          <w:lang w:val="de-CH"/>
        </w:rPr>
      </w:pPr>
    </w:p>
    <w:p w14:paraId="4C296397" w14:textId="77777777" w:rsidR="005705A6" w:rsidRPr="00261293" w:rsidRDefault="005705A6" w:rsidP="00D476FA">
      <w:pPr>
        <w:rPr>
          <w:lang w:val="de-CH"/>
        </w:rPr>
      </w:pPr>
    </w:p>
    <w:p w14:paraId="6ADE7D02" w14:textId="77777777" w:rsidR="005705A6" w:rsidRPr="00261293" w:rsidRDefault="005705A6" w:rsidP="00D476FA">
      <w:pPr>
        <w:rPr>
          <w:lang w:val="de-CH"/>
        </w:rPr>
      </w:pPr>
      <w:r w:rsidRPr="00261293">
        <w:rPr>
          <w:rFonts w:ascii="Arial" w:hAnsi="Arial" w:cs="Arial"/>
          <w:noProof/>
          <w:lang w:val="de-CH"/>
        </w:rPr>
        <w:drawing>
          <wp:anchor distT="0" distB="0" distL="114300" distR="114300" simplePos="0" relativeHeight="251663360" behindDoc="1" locked="0" layoutInCell="1" allowOverlap="1" wp14:anchorId="70DAD943" wp14:editId="70DAD944">
            <wp:simplePos x="0" y="0"/>
            <wp:positionH relativeFrom="column">
              <wp:posOffset>-2540</wp:posOffset>
            </wp:positionH>
            <wp:positionV relativeFrom="paragraph">
              <wp:posOffset>44450</wp:posOffset>
            </wp:positionV>
            <wp:extent cx="4283075" cy="2649220"/>
            <wp:effectExtent l="0" t="0" r="3175"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391" t="12571"/>
                    <a:stretch/>
                  </pic:blipFill>
                  <pic:spPr bwMode="auto">
                    <a:xfrm>
                      <a:off x="0" y="0"/>
                      <a:ext cx="4283075" cy="2649220"/>
                    </a:xfrm>
                    <a:prstGeom prst="rect">
                      <a:avLst/>
                    </a:prstGeom>
                    <a:noFill/>
                    <a:ln>
                      <a:noFill/>
                    </a:ln>
                    <a:extLst>
                      <a:ext uri="{53640926-AAD7-44D8-BBD7-CCE9431645EC}">
                        <a14:shadowObscured xmlns:a14="http://schemas.microsoft.com/office/drawing/2010/main"/>
                      </a:ext>
                    </a:extLst>
                  </pic:spPr>
                </pic:pic>
              </a:graphicData>
            </a:graphic>
          </wp:anchor>
        </w:drawing>
      </w:r>
    </w:p>
    <w:p w14:paraId="746E97CE" w14:textId="77777777" w:rsidR="005705A6" w:rsidRPr="00261293" w:rsidRDefault="00AE0E11" w:rsidP="00D476FA">
      <w:pPr>
        <w:rPr>
          <w:lang w:val="de-CH"/>
        </w:rPr>
      </w:pPr>
      <w:r w:rsidRPr="00261293">
        <w:rPr>
          <w:rFonts w:ascii="Arial" w:hAnsi="Arial" w:cs="Arial"/>
          <w:noProof/>
          <w:lang w:val="de-CH"/>
        </w:rPr>
        <mc:AlternateContent>
          <mc:Choice Requires="wps">
            <w:drawing>
              <wp:anchor distT="0" distB="0" distL="114300" distR="114300" simplePos="0" relativeHeight="251669504" behindDoc="0" locked="0" layoutInCell="1" allowOverlap="1" wp14:anchorId="70DAD945" wp14:editId="498E0862">
                <wp:simplePos x="0" y="0"/>
                <wp:positionH relativeFrom="column">
                  <wp:posOffset>3189605</wp:posOffset>
                </wp:positionH>
                <wp:positionV relativeFrom="paragraph">
                  <wp:posOffset>13335</wp:posOffset>
                </wp:positionV>
                <wp:extent cx="1139825" cy="629285"/>
                <wp:effectExtent l="38100" t="38100" r="22225" b="1841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629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BEE3F" id="AutoShape 19" o:spid="_x0000_s1026" type="#_x0000_t32" style="position:absolute;margin-left:251.15pt;margin-top:1.05pt;width:89.75pt;height:49.5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gD2QEAAJEDAAAOAAAAZHJzL2Uyb0RvYy54bWysU01v2zAMvQ/YfxB0Xxx7SJEYcXpI1+3Q&#10;bQHa7a5Isi1MFgVKiZ1/P1Ex0n3chvkgkKb4+PhIbe+nwbKzxmDANbxcLDnTToIyrmv4t5fHd2vO&#10;QhROCQtON/yiA7/fvX2zHX2tK+jBKo0sgbhQj77hfYy+Loogez2IsACvXQq2gIOIycWuUCjGhD7Y&#10;olou74oRUHkEqUNIfx+uQb7L+G2rZfzatkFHZhueuMV8Yj6PdBa7rag7FL43cqYh/oHFIIxLRW9Q&#10;DyIKdkLzF9RgJEKANi4kDAW0rZE695C6KZd/dPPcC69zL0mc4G8yhf8HK7+c9+6ARF1O7tk/gfwR&#10;mIN9L1ynM4GXi0+DK0mqYvShvqWQE/wB2XH8DCrdEacIWYWpxYG11vhPlJit72RRmdQzm/IALrcB&#10;6CkymX6W5fvNulpxJlPsrtpU61UuK2pCpGyPIX7UMDAyGh4iCtP1cQ/OpVkDXmuI81OIxPc1gZId&#10;PBpr88itY2PDN6tUjCIBrFEUzA52x71Fdha0NPmbWfx2DeHkVAbrtVAfZjsKY5PNYlYtokk6Ws2p&#10;2qAVZ1and0LWlZ51s6okJG1tqI+gLgekMHlp7rmPeUdpsX71863Xl7T7CQAA//8DAFBLAwQUAAYA&#10;CAAAACEAPsWrsd4AAAAJAQAADwAAAGRycy9kb3ducmV2LnhtbEyPwU7DMBBE70j8g7VI3KidAFWb&#10;xqkQEidAiLYXbm68TaLGazd20/D3LCc4ruZp9k25nlwvRhxi50lDNlMgkGpvO2o07LYvdwsQMRmy&#10;pveEGr4xwrq6vipNYf2FPnHcpEZwCcXCaGhTCoWUsW7RmTjzAYmzgx+cSXwOjbSDuXC562Wu1Fw6&#10;0xF/aE3A5xbr4+bsNBxUqD+W21d7OoWHsXn72oXs/aj17c30tAKRcEp/MPzqszpU7LT3Z7JR9Boe&#10;VX7PqIY8A8H5fJHxlD2DKstBVqX8v6D6AQAA//8DAFBLAQItABQABgAIAAAAIQC2gziS/gAAAOEB&#10;AAATAAAAAAAAAAAAAAAAAAAAAABbQ29udGVudF9UeXBlc10ueG1sUEsBAi0AFAAGAAgAAAAhADj9&#10;If/WAAAAlAEAAAsAAAAAAAAAAAAAAAAALwEAAF9yZWxzLy5yZWxzUEsBAi0AFAAGAAgAAAAhANQO&#10;2APZAQAAkQMAAA4AAAAAAAAAAAAAAAAALgIAAGRycy9lMm9Eb2MueG1sUEsBAi0AFAAGAAgAAAAh&#10;AD7Fq7HeAAAACQEAAA8AAAAAAAAAAAAAAAAAMwQAAGRycy9kb3ducmV2LnhtbFBLBQYAAAAABAAE&#10;APMAAAA+BQAAAAA=&#10;">
                <v:stroke endarrow="block"/>
              </v:shape>
            </w:pict>
          </mc:Fallback>
        </mc:AlternateContent>
      </w:r>
    </w:p>
    <w:p w14:paraId="51C2B132" w14:textId="77777777" w:rsidR="005705A6" w:rsidRPr="00261293" w:rsidRDefault="005705A6" w:rsidP="00D476FA">
      <w:pPr>
        <w:rPr>
          <w:lang w:val="de-CH"/>
        </w:rPr>
      </w:pPr>
    </w:p>
    <w:p w14:paraId="3514B2A4" w14:textId="7CBAEBCA" w:rsidR="005705A6" w:rsidRPr="00261293" w:rsidRDefault="00AE0E11" w:rsidP="005705A6">
      <w:pPr>
        <w:ind w:left="7090" w:firstLine="5"/>
        <w:rPr>
          <w:rFonts w:ascii="Arial" w:hAnsi="Arial" w:cs="Arial"/>
          <w:sz w:val="18"/>
          <w:szCs w:val="18"/>
          <w:lang w:val="de-CH"/>
        </w:rPr>
      </w:pPr>
      <w:r w:rsidRPr="00261293">
        <w:rPr>
          <w:rFonts w:ascii="Arial" w:hAnsi="Arial" w:cs="Arial"/>
          <w:noProof/>
          <w:sz w:val="18"/>
          <w:lang w:val="de-CH"/>
        </w:rPr>
        <mc:AlternateContent>
          <mc:Choice Requires="wps">
            <w:drawing>
              <wp:anchor distT="0" distB="0" distL="114300" distR="114300" simplePos="0" relativeHeight="251665408" behindDoc="0" locked="0" layoutInCell="1" allowOverlap="1" wp14:anchorId="70DAD946" wp14:editId="1C49CE5A">
                <wp:simplePos x="0" y="0"/>
                <wp:positionH relativeFrom="column">
                  <wp:posOffset>3588385</wp:posOffset>
                </wp:positionH>
                <wp:positionV relativeFrom="paragraph">
                  <wp:posOffset>291465</wp:posOffset>
                </wp:positionV>
                <wp:extent cx="748030" cy="100965"/>
                <wp:effectExtent l="38100" t="0" r="13970" b="8953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30"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A9D27" id="AutoShape 20" o:spid="_x0000_s1026" type="#_x0000_t32" style="position:absolute;margin-left:282.55pt;margin-top:22.95pt;width:58.9pt;height:7.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Ym1gEAAIYDAAAOAAAAZHJzL2Uyb0RvYy54bWysU01v2zAMvQ/YfxB0X+xka9cacXpI1+3Q&#10;rQHa/QBFkm1hsiiQSpz8+4lKkO7jNswHQTTJx8dHanl3GL3YWyQHoZXzWS2FDRqMC30rv788vLuR&#10;gpIKRnkItpVHS/Ju9fbNcoqNXcAA3lgUGSRQM8VWDinFpqpID3ZUNINoQ3Z2gKNK2cS+MqimjD76&#10;alHX19UEaCKCtkT57/3JKVcFv+usTk9dRzYJ38rMLZUTy7nls1otVdOjioPTZxrqH1iMyoVc9AJ1&#10;r5ISO3R/QY1OIxB0aaZhrKDrnLalh9zNvP6jm+dBRVt6yeJQvMhE/w9Wf9uvwwaZuj6E5/gI+geJ&#10;AOtBhd4WAi/HmAc3Z6mqKVJzSWGD4gbFdvoKJseoXYKiwqHDUXTexS+cyOC5U3Eosh8vsttDEjr/&#10;/Pjhpn6fh6Oza17Xt9dXpZZqGIaTI1L6bGEUfGklJVSuH9IaQsgDBjyVUPtHSkzyNYGTAzw478uc&#10;fRBTK2+vFleFE4F3hp0cRthv1x7FXvGmlO/M4rcwhF0wBWywynw635NyPt9FKlIldFk8byVXG62R&#10;wtv8OPh2oufDWUpWj1eVmi2Y4wbZzVYedunjvJi8Tb/aJer1+ax+AgAA//8DAFBLAwQUAAYACAAA&#10;ACEA7iA1nN4AAAAJAQAADwAAAGRycy9kb3ducmV2LnhtbEyPwU6DQBCG7ya+w2ZMvBi7QIQgsjRG&#10;rZ5MI9b7lh2BlJ0l7LaFt3c86e2fzJd/vinXsx3ECSffO1IQryIQSI0zPbUKdp+b2xyED5qMHhyh&#10;ggU9rKvLi1IXxp3pA091aAWXkC+0gi6EsZDSNx1a7VduROLdt5usDjxOrTSTPnO5HWQSRZm0uie+&#10;0OkRnzpsDvXRKniut+nm62Y3J0vz9l6/5octLS9KXV/Njw8gAs7hD4ZffVaHip327kjGi0FBmqUx&#10;owru0nsQDGR5wmHPIc5BVqX8/0H1AwAA//8DAFBLAQItABQABgAIAAAAIQC2gziS/gAAAOEBAAAT&#10;AAAAAAAAAAAAAAAAAAAAAABbQ29udGVudF9UeXBlc10ueG1sUEsBAi0AFAAGAAgAAAAhADj9If/W&#10;AAAAlAEAAAsAAAAAAAAAAAAAAAAALwEAAF9yZWxzLy5yZWxzUEsBAi0AFAAGAAgAAAAhAGqQdibW&#10;AQAAhgMAAA4AAAAAAAAAAAAAAAAALgIAAGRycy9lMm9Eb2MueG1sUEsBAi0AFAAGAAgAAAAhAO4g&#10;NZzeAAAACQEAAA8AAAAAAAAAAAAAAAAAMAQAAGRycy9kb3ducmV2LnhtbFBLBQYAAAAABAAEAPMA&#10;AAA7BQAAAAA=&#10;">
                <v:stroke endarrow="block"/>
              </v:shape>
            </w:pict>
          </mc:Fallback>
        </mc:AlternateContent>
      </w:r>
      <w:r w:rsidRPr="00261293">
        <w:rPr>
          <w:rFonts w:ascii="Arial" w:hAnsi="Arial" w:cs="Arial"/>
          <w:sz w:val="18"/>
          <w:lang w:val="de-CH"/>
        </w:rPr>
        <w:t xml:space="preserve">Sicherheits- und </w:t>
      </w:r>
      <w:r w:rsidR="00261293">
        <w:rPr>
          <w:rFonts w:ascii="Arial" w:hAnsi="Arial" w:cs="Arial"/>
          <w:sz w:val="18"/>
          <w:lang w:val="de-CH"/>
        </w:rPr>
        <w:br/>
      </w:r>
      <w:r w:rsidRPr="00261293">
        <w:rPr>
          <w:rFonts w:ascii="Arial" w:hAnsi="Arial" w:cs="Arial"/>
          <w:sz w:val="18"/>
          <w:lang w:val="de-CH"/>
        </w:rPr>
        <w:t>Sichtzonen</w:t>
      </w:r>
    </w:p>
    <w:p w14:paraId="7616117F" w14:textId="77777777" w:rsidR="005705A6" w:rsidRPr="00261293" w:rsidRDefault="005705A6" w:rsidP="00D476FA">
      <w:pPr>
        <w:rPr>
          <w:lang w:val="de-CH"/>
        </w:rPr>
      </w:pPr>
    </w:p>
    <w:p w14:paraId="47AA1FC2" w14:textId="77777777" w:rsidR="005705A6" w:rsidRPr="00261293" w:rsidRDefault="005705A6" w:rsidP="00D476FA">
      <w:pPr>
        <w:rPr>
          <w:lang w:val="de-CH"/>
        </w:rPr>
      </w:pPr>
    </w:p>
    <w:p w14:paraId="64914199" w14:textId="77777777" w:rsidR="005705A6" w:rsidRPr="00261293" w:rsidRDefault="005705A6" w:rsidP="005705A6">
      <w:pPr>
        <w:tabs>
          <w:tab w:val="left" w:pos="5670"/>
        </w:tabs>
        <w:rPr>
          <w:lang w:val="de-CH"/>
        </w:rPr>
      </w:pPr>
      <w:r w:rsidRPr="00261293">
        <w:rPr>
          <w:rFonts w:ascii="Arial" w:hAnsi="Arial" w:cs="Arial"/>
          <w:sz w:val="18"/>
          <w:lang w:val="de-CH"/>
        </w:rPr>
        <w:tab/>
        <w:t>Beispiel Kurve</w:t>
      </w:r>
    </w:p>
    <w:p w14:paraId="338E688B" w14:textId="77777777" w:rsidR="005705A6" w:rsidRPr="00261293" w:rsidRDefault="005705A6" w:rsidP="00D476FA">
      <w:pPr>
        <w:rPr>
          <w:lang w:val="de-CH"/>
        </w:rPr>
      </w:pPr>
    </w:p>
    <w:p w14:paraId="794D6DCA" w14:textId="7BF3349D" w:rsidR="005705A6" w:rsidRPr="00261293" w:rsidRDefault="005705A6" w:rsidP="001A3AA9">
      <w:pPr>
        <w:spacing w:after="360"/>
        <w:rPr>
          <w:rFonts w:ascii="Arial" w:hAnsi="Arial" w:cs="Arial"/>
          <w:i/>
          <w:sz w:val="18"/>
          <w:szCs w:val="18"/>
          <w:lang w:val="de-CH"/>
        </w:rPr>
      </w:pPr>
      <w:r w:rsidRPr="00261293">
        <w:rPr>
          <w:rFonts w:ascii="Arial" w:hAnsi="Arial" w:cs="Arial"/>
          <w:i/>
          <w:sz w:val="18"/>
          <w:lang w:val="de-CH"/>
        </w:rPr>
        <w:t>Quelle: Staat Genf</w:t>
      </w:r>
    </w:p>
    <w:p w14:paraId="20D2CCDD" w14:textId="77777777" w:rsidR="00F64400" w:rsidRPr="00261293" w:rsidRDefault="00BE639A" w:rsidP="00DB6A27">
      <w:pPr>
        <w:pStyle w:val="Heading3"/>
        <w:rPr>
          <w:lang w:val="de-CH"/>
        </w:rPr>
      </w:pPr>
      <w:r w:rsidRPr="00261293">
        <w:rPr>
          <w:lang w:val="de-CH"/>
        </w:rPr>
        <w:t>Grundsätze für das Mähen</w:t>
      </w:r>
    </w:p>
    <w:p w14:paraId="520A042A" w14:textId="5BE64DDF" w:rsidR="00577377" w:rsidRPr="00261293" w:rsidRDefault="00703C3C" w:rsidP="001A3AA9">
      <w:pPr>
        <w:pStyle w:val="07atexteprincipal"/>
        <w:rPr>
          <w:lang w:val="de-CH"/>
        </w:rPr>
      </w:pPr>
      <w:r w:rsidRPr="00261293">
        <w:rPr>
          <w:lang w:val="de-CH"/>
        </w:rPr>
        <w:t>Diese Zonen sind prioritär zu behandeln. Das Mähen erfolgt so oft wie nötig (in der Regel zwei- bis dreimal im Jahr), um die Sicht am Strassenrand zu garantieren und um zu verhindern, dass die Höhe des Grases (&gt; 40 cm) zu Beeinträchtigungen der Sicht führt.</w:t>
      </w:r>
    </w:p>
    <w:p w14:paraId="654E9CD7" w14:textId="66227BD4" w:rsidR="00811374" w:rsidRPr="00261293" w:rsidRDefault="00811374" w:rsidP="001A3AA9">
      <w:pPr>
        <w:pStyle w:val="07atexteprincipal"/>
        <w:rPr>
          <w:lang w:val="de-CH"/>
        </w:rPr>
      </w:pPr>
      <w:r w:rsidRPr="00261293">
        <w:rPr>
          <w:lang w:val="de-CH"/>
        </w:rPr>
        <w:t>Sicherheits- und Sichtzonen können mit traditionellen Motormähern oder Schlegelmähern gemäht werden. Die Schnitthöhe muss aber mindestens 5 cm betragen. Das Schnittgut ist nicht zwingend abzuführen.</w:t>
      </w:r>
    </w:p>
    <w:p w14:paraId="13E3DF4A" w14:textId="77777777" w:rsidR="00F64400" w:rsidRPr="00261293" w:rsidRDefault="00E75E89" w:rsidP="00DB6A27">
      <w:pPr>
        <w:pStyle w:val="Heading3"/>
        <w:rPr>
          <w:lang w:val="de-CH"/>
        </w:rPr>
      </w:pPr>
      <w:r w:rsidRPr="00261293">
        <w:rPr>
          <w:lang w:val="de-CH"/>
        </w:rPr>
        <w:t>Besondere Fälle</w:t>
      </w:r>
    </w:p>
    <w:p w14:paraId="7C5807BA" w14:textId="77777777" w:rsidR="001A3AA9" w:rsidRPr="00261293" w:rsidRDefault="00E75E89" w:rsidP="00FE5CB2">
      <w:pPr>
        <w:pStyle w:val="07atexteprincipal"/>
        <w:rPr>
          <w:lang w:val="de-CH"/>
        </w:rPr>
      </w:pPr>
      <w:r w:rsidRPr="00261293">
        <w:rPr>
          <w:lang w:val="de-CH"/>
        </w:rPr>
        <w:t>Bei Brandgefahr kann die Mahd aus Sicherheitsgründen über die definierte Zone hinaus ausgeweitet werden.</w:t>
      </w:r>
    </w:p>
    <w:p w14:paraId="38D46B3A" w14:textId="466719DD" w:rsidR="00577377" w:rsidRPr="00261293" w:rsidRDefault="00E75E89" w:rsidP="00C56644">
      <w:pPr>
        <w:pStyle w:val="Heading2"/>
        <w:rPr>
          <w:lang w:val="de-CH"/>
        </w:rPr>
      </w:pPr>
      <w:r w:rsidRPr="00261293">
        <w:rPr>
          <w:lang w:val="de-CH"/>
        </w:rPr>
        <w:lastRenderedPageBreak/>
        <w:t>Ökologisch wertvolle Zonen (Magerwiesen, extensive Mahd)</w:t>
      </w:r>
    </w:p>
    <w:p w14:paraId="48226B8F" w14:textId="77777777" w:rsidR="00DB6A27" w:rsidRPr="00261293" w:rsidRDefault="00012B2B" w:rsidP="00DB6A27">
      <w:pPr>
        <w:pStyle w:val="Heading3"/>
        <w:rPr>
          <w:lang w:val="de-CH"/>
        </w:rPr>
      </w:pPr>
      <w:r w:rsidRPr="00261293">
        <w:rPr>
          <w:lang w:val="de-CH"/>
        </w:rPr>
        <w:t>Definition</w:t>
      </w:r>
    </w:p>
    <w:p w14:paraId="6B851E78" w14:textId="7C629F62" w:rsidR="00012B2B" w:rsidRPr="00261293" w:rsidRDefault="00DB6A27" w:rsidP="00DB6A27">
      <w:pPr>
        <w:pStyle w:val="07atexteprincipal"/>
        <w:rPr>
          <w:lang w:val="de-CH"/>
        </w:rPr>
      </w:pPr>
      <w:r w:rsidRPr="00261293">
        <w:rPr>
          <w:lang w:val="de-CH"/>
        </w:rPr>
        <w:t>Standort mit geringer bis mässiger Nährstoffversorgung, der von krautigen Pflanzen (hauptsächlich Gräser sowie ein-, zwei- und mehrjährige Blütenpflanzen) bewachsen ist und sich durch das Vorhandensein von seltenen oder gefährdeten Arten auszeichnet.</w:t>
      </w:r>
    </w:p>
    <w:p w14:paraId="6CEED368" w14:textId="77777777" w:rsidR="00DB6A27" w:rsidRPr="00261293" w:rsidRDefault="001F608D" w:rsidP="00DB6A27">
      <w:pPr>
        <w:pStyle w:val="Heading3"/>
        <w:rPr>
          <w:lang w:val="de-CH"/>
        </w:rPr>
      </w:pPr>
      <w:r w:rsidRPr="00261293">
        <w:rPr>
          <w:lang w:val="de-CH"/>
        </w:rPr>
        <w:t>Stand 2014</w:t>
      </w:r>
    </w:p>
    <w:p w14:paraId="213139B0" w14:textId="77777777" w:rsidR="00396225" w:rsidRPr="00261293" w:rsidRDefault="00DB6A27" w:rsidP="00DB6A27">
      <w:pPr>
        <w:pStyle w:val="07atexteprincipal"/>
        <w:rPr>
          <w:lang w:val="de-CH"/>
        </w:rPr>
      </w:pPr>
      <w:r w:rsidRPr="00261293">
        <w:rPr>
          <w:lang w:val="de-CH"/>
        </w:rPr>
        <w:t>Die Naturschutzfachleute haben in einem ersten Schritt die 320 ha Böschungen, Bermen und Bankette entlang der Kantonsstrassen evaluiert und 45,7 ha Grünflächen bestimmt, die ökologisch interessant sind (vgl. Bericht des Büros PRONAT vom 20.12.2012).</w:t>
      </w:r>
    </w:p>
    <w:p w14:paraId="787EE6FB" w14:textId="26D2DF84" w:rsidR="00396225" w:rsidRPr="00261293" w:rsidRDefault="001F608D" w:rsidP="00DB6A27">
      <w:pPr>
        <w:pStyle w:val="07atexteprincipal"/>
        <w:rPr>
          <w:lang w:val="de-CH"/>
        </w:rPr>
      </w:pPr>
      <w:r w:rsidRPr="00261293">
        <w:rPr>
          <w:lang w:val="de-CH"/>
        </w:rPr>
        <w:t>In einem zweiten Schritt haben das TBA und das Amt für Natur und Landschaft (heute: Amt für Wald und Natur WNA) zusammen die ökologischen Herausforderungen und örtlichen Gegebenheiten dieser 45,7 ha im Detail analysiert. Dies geschah insbesondere unter Berücksichtigung der Arbeitsorganisation (Zugänglichkeit mit Maschinen, Sicherheit, Beschwerlichkeit) und der benachbarten Kulturen.</w:t>
      </w:r>
    </w:p>
    <w:p w14:paraId="3770276A" w14:textId="77777777" w:rsidR="005C2236" w:rsidRPr="00261293" w:rsidRDefault="00396225" w:rsidP="00DB6A27">
      <w:pPr>
        <w:pStyle w:val="07atexteprincipal"/>
        <w:rPr>
          <w:lang w:val="de-CH"/>
        </w:rPr>
      </w:pPr>
      <w:r w:rsidRPr="00261293">
        <w:rPr>
          <w:lang w:val="de-CH"/>
        </w:rPr>
        <w:t>In einem letzten Schritt wurden 37,9 ha ökologisch wertvolle Wiesen bestimmt, die entsprechend unterhalten werden müssen.</w:t>
      </w:r>
    </w:p>
    <w:p w14:paraId="64A4EDA4" w14:textId="60EAA2A4" w:rsidR="00636CA2" w:rsidRPr="00261293" w:rsidRDefault="008C2CE7" w:rsidP="00DB6A27">
      <w:pPr>
        <w:pStyle w:val="07atexteprincipal"/>
        <w:rPr>
          <w:lang w:val="de-CH"/>
        </w:rPr>
      </w:pPr>
      <w:r w:rsidRPr="00261293">
        <w:rPr>
          <w:lang w:val="de-CH"/>
        </w:rPr>
        <w:t>Jede dieser ökologisch wertvollen Zone wurde mit der Achsennummer der Strassen und dem BP inventarisiert und auf einem Plan im Massstab 1:5000 festgehalten (s. Anhang).</w:t>
      </w:r>
    </w:p>
    <w:p w14:paraId="263D8824" w14:textId="0A45A25B" w:rsidR="00396225" w:rsidRPr="00261293" w:rsidRDefault="00636CA2" w:rsidP="00FE5CB2">
      <w:pPr>
        <w:pStyle w:val="07atexteprincipal"/>
        <w:rPr>
          <w:lang w:val="de-CH"/>
        </w:rPr>
      </w:pPr>
      <w:r w:rsidRPr="00261293">
        <w:rPr>
          <w:lang w:val="de-CH"/>
        </w:rPr>
        <w:t>Diese Zonen sind zudem in einer eigenen Ebene der geografischen Datenbank (GIS) festgehalten.</w:t>
      </w:r>
    </w:p>
    <w:p w14:paraId="06776F4E" w14:textId="77777777" w:rsidR="000363DA" w:rsidRPr="000363DA" w:rsidRDefault="000363DA" w:rsidP="000363DA">
      <w:pPr>
        <w:pStyle w:val="rpertoire2"/>
        <w:rPr>
          <w:sz w:val="22"/>
          <w:lang w:val="de-CH"/>
        </w:rPr>
      </w:pPr>
      <w:r w:rsidRPr="00613FCC">
        <w:rPr>
          <w:noProof/>
          <w:lang w:val="de-CH"/>
        </w:rPr>
        <w:drawing>
          <wp:anchor distT="0" distB="0" distL="114300" distR="114300" simplePos="0" relativeHeight="251671552" behindDoc="1" locked="0" layoutInCell="1" allowOverlap="1" wp14:anchorId="13E0081E" wp14:editId="14A4355A">
            <wp:simplePos x="0" y="0"/>
            <wp:positionH relativeFrom="column">
              <wp:posOffset>99451</wp:posOffset>
            </wp:positionH>
            <wp:positionV relativeFrom="paragraph">
              <wp:posOffset>273795</wp:posOffset>
            </wp:positionV>
            <wp:extent cx="5907104" cy="4117340"/>
            <wp:effectExtent l="0" t="0" r="0" b="0"/>
            <wp:wrapNone/>
            <wp:docPr id="11" name="Imag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07104" cy="4117340"/>
                    </a:xfrm>
                    <a:prstGeom prst="rect">
                      <a:avLst/>
                    </a:prstGeom>
                    <a:noFill/>
                    <a:ln w="9525">
                      <a:noFill/>
                      <a:miter lim="800000"/>
                      <a:headEnd/>
                      <a:tailEnd/>
                    </a:ln>
                  </pic:spPr>
                </pic:pic>
              </a:graphicData>
            </a:graphic>
            <wp14:sizeRelH relativeFrom="margin">
              <wp14:pctWidth>0</wp14:pctWidth>
            </wp14:sizeRelH>
          </wp:anchor>
        </w:drawing>
      </w:r>
      <w:r w:rsidRPr="00613FCC">
        <w:rPr>
          <w:lang w:val="de-CH"/>
        </w:rPr>
        <w:t>Schema für die Einteilung der Kantonsstrassenböschungen gemäss PRONAT-</w:t>
      </w:r>
      <w:r w:rsidRPr="000363DA">
        <w:rPr>
          <w:lang w:val="de-CH"/>
        </w:rPr>
        <w:t>Bericht.</w:t>
      </w:r>
    </w:p>
    <w:p w14:paraId="2EF5A714" w14:textId="77777777" w:rsidR="000363DA" w:rsidRPr="00613FCC" w:rsidRDefault="000363DA" w:rsidP="000363DA">
      <w:pPr>
        <w:rPr>
          <w:lang w:val="de-CH"/>
        </w:rPr>
      </w:pPr>
    </w:p>
    <w:p w14:paraId="21177665" w14:textId="77777777" w:rsidR="000363DA" w:rsidRPr="00613FCC" w:rsidRDefault="000363DA" w:rsidP="000363DA">
      <w:pPr>
        <w:rPr>
          <w:lang w:val="de-CH"/>
        </w:rPr>
      </w:pPr>
    </w:p>
    <w:p w14:paraId="1C25C926" w14:textId="77777777" w:rsidR="000363DA" w:rsidRPr="00613FCC" w:rsidRDefault="000363DA" w:rsidP="000363DA">
      <w:pPr>
        <w:rPr>
          <w:lang w:val="de-CH"/>
        </w:rPr>
      </w:pPr>
    </w:p>
    <w:p w14:paraId="70A28314" w14:textId="77777777" w:rsidR="000363DA" w:rsidRPr="00613FCC" w:rsidRDefault="000363DA" w:rsidP="000363DA">
      <w:pPr>
        <w:rPr>
          <w:lang w:val="de-CH"/>
        </w:rPr>
      </w:pPr>
    </w:p>
    <w:p w14:paraId="258B9306" w14:textId="77777777" w:rsidR="000363DA" w:rsidRPr="00613FCC" w:rsidRDefault="000363DA" w:rsidP="000363DA">
      <w:pPr>
        <w:rPr>
          <w:lang w:val="de-CH"/>
        </w:rPr>
      </w:pPr>
    </w:p>
    <w:p w14:paraId="76941149" w14:textId="77777777" w:rsidR="000363DA" w:rsidRPr="00613FCC" w:rsidRDefault="000363DA" w:rsidP="000363DA">
      <w:pPr>
        <w:rPr>
          <w:lang w:val="de-CH"/>
        </w:rPr>
      </w:pPr>
    </w:p>
    <w:p w14:paraId="296821FF" w14:textId="77777777" w:rsidR="000363DA" w:rsidRPr="00613FCC" w:rsidRDefault="000363DA" w:rsidP="000363DA">
      <w:pPr>
        <w:rPr>
          <w:lang w:val="de-CH"/>
        </w:rPr>
      </w:pPr>
    </w:p>
    <w:p w14:paraId="1AECEC83" w14:textId="77777777" w:rsidR="000363DA" w:rsidRPr="00613FCC" w:rsidRDefault="000363DA" w:rsidP="000363DA">
      <w:pPr>
        <w:rPr>
          <w:lang w:val="de-CH"/>
        </w:rPr>
      </w:pPr>
    </w:p>
    <w:p w14:paraId="0E3A0BE6" w14:textId="77777777" w:rsidR="000363DA" w:rsidRPr="00613FCC" w:rsidRDefault="000363DA" w:rsidP="000363DA">
      <w:pPr>
        <w:rPr>
          <w:lang w:val="de-CH"/>
        </w:rPr>
      </w:pPr>
    </w:p>
    <w:p w14:paraId="63E733C5" w14:textId="77777777" w:rsidR="000363DA" w:rsidRPr="00613FCC" w:rsidRDefault="000363DA" w:rsidP="000363DA">
      <w:pPr>
        <w:rPr>
          <w:lang w:val="de-CH"/>
        </w:rPr>
      </w:pPr>
    </w:p>
    <w:p w14:paraId="37B9F5C4" w14:textId="77777777" w:rsidR="000363DA" w:rsidRPr="00613FCC" w:rsidRDefault="000363DA" w:rsidP="000363DA">
      <w:pPr>
        <w:pStyle w:val="Heading3"/>
        <w:rPr>
          <w:lang w:val="de-CH"/>
        </w:rPr>
      </w:pPr>
      <w:r w:rsidRPr="00613FCC">
        <w:rPr>
          <w:lang w:val="de-CH"/>
        </w:rPr>
        <w:lastRenderedPageBreak/>
        <w:t>Das weitere Vorgehen</w:t>
      </w:r>
    </w:p>
    <w:p w14:paraId="74163AF0" w14:textId="77777777" w:rsidR="000363DA" w:rsidRPr="00613FCC" w:rsidRDefault="000363DA" w:rsidP="000363DA">
      <w:pPr>
        <w:pStyle w:val="07atexteprincipal"/>
        <w:rPr>
          <w:lang w:val="de-CH"/>
        </w:rPr>
      </w:pPr>
      <w:r w:rsidRPr="00613FCC">
        <w:rPr>
          <w:lang w:val="de-CH"/>
        </w:rPr>
        <w:t>Das aktuelle Inventar ist nicht in Stein gemeisselt. Falls vor Ort neue, ökologisch relevante Beobachtungen gemacht werden, kann das Inventar angepasst werden.</w:t>
      </w:r>
    </w:p>
    <w:p w14:paraId="1FBAF0AC" w14:textId="2A09AB7E" w:rsidR="00C62DDF" w:rsidRPr="00261293" w:rsidRDefault="0016523E" w:rsidP="001A3AA9">
      <w:pPr>
        <w:pStyle w:val="07atexteprincipal"/>
        <w:rPr>
          <w:lang w:val="de-CH"/>
        </w:rPr>
      </w:pPr>
      <w:r w:rsidRPr="00261293">
        <w:rPr>
          <w:lang w:val="de-CH"/>
        </w:rPr>
        <w:t>Jedes Mal, wenn die StrP-TBA Studien für neue Projekte durchführt, wird sie die StrU-TBA und das WNA anhören, um festzulegen, ob neue ökologisch wertvolle Zonen geschaffen werden können und sollen.</w:t>
      </w:r>
    </w:p>
    <w:p w14:paraId="61AFA7DC" w14:textId="645AB52E" w:rsidR="006A0381" w:rsidRPr="00261293" w:rsidRDefault="006A0381" w:rsidP="001A3AA9">
      <w:pPr>
        <w:pStyle w:val="07atexteprincipal"/>
        <w:rPr>
          <w:lang w:val="de-CH"/>
        </w:rPr>
      </w:pPr>
      <w:r w:rsidRPr="00261293">
        <w:rPr>
          <w:lang w:val="de-CH"/>
        </w:rPr>
        <w:t>Die StrU-TBA wird einmal im Jahr das GIS-Inventar dieser Zonen nachführen.</w:t>
      </w:r>
    </w:p>
    <w:p w14:paraId="5FB9B305" w14:textId="77777777" w:rsidR="001A3AA9" w:rsidRPr="00261293" w:rsidRDefault="0072412B" w:rsidP="001A3AA9">
      <w:pPr>
        <w:pStyle w:val="07atexteprincipal"/>
        <w:rPr>
          <w:lang w:val="de-CH"/>
        </w:rPr>
      </w:pPr>
      <w:r w:rsidRPr="00261293">
        <w:rPr>
          <w:lang w:val="de-CH"/>
        </w:rPr>
        <w:t>Bei ökologisch wertvollen Böschungen und solchen ohne besonderen ökologischen Wert kann das Mähen, wenn es für die Verkehrssicherheit und die Sicherstellung der Sichtweiten nicht erforderlich ist, in grösseren zeitlichen Abständen erfolgen oder aufgeschoben werden.</w:t>
      </w:r>
    </w:p>
    <w:p w14:paraId="2AC797A9" w14:textId="582D5F9B" w:rsidR="00DB6A27" w:rsidRPr="00261293" w:rsidRDefault="006F0045" w:rsidP="00C56644">
      <w:pPr>
        <w:pStyle w:val="Heading3"/>
        <w:rPr>
          <w:lang w:val="de-CH"/>
        </w:rPr>
      </w:pPr>
      <w:r w:rsidRPr="00261293">
        <w:rPr>
          <w:lang w:val="de-CH"/>
        </w:rPr>
        <w:t>Grundsätze für das Mähen</w:t>
      </w:r>
    </w:p>
    <w:p w14:paraId="46120815" w14:textId="77777777" w:rsidR="00C62DDF" w:rsidRPr="00261293" w:rsidRDefault="00CA01DA" w:rsidP="00FE5CB2">
      <w:pPr>
        <w:pStyle w:val="07atexteprincipal"/>
        <w:rPr>
          <w:lang w:val="de-CH"/>
        </w:rPr>
      </w:pPr>
      <w:r w:rsidRPr="00261293">
        <w:rPr>
          <w:lang w:val="de-CH"/>
        </w:rPr>
        <w:t>Damit sich die Pflanzen- und Tierwelt entwickeln kann, werden die ökologisch wertvollen Zonen nur einmal im Jahr, ab dem 15. Juli gemäht.</w:t>
      </w:r>
    </w:p>
    <w:p w14:paraId="3CCCF7BA" w14:textId="4BCD4858" w:rsidR="00CA01DA" w:rsidRPr="00261293" w:rsidRDefault="00CA01DA" w:rsidP="00FE5CB2">
      <w:pPr>
        <w:pStyle w:val="07atexteprincipal"/>
        <w:rPr>
          <w:lang w:val="de-CH"/>
        </w:rPr>
      </w:pPr>
      <w:r w:rsidRPr="00261293">
        <w:rPr>
          <w:lang w:val="de-CH"/>
        </w:rPr>
        <w:t>Dabei ist der Einsatz von traditionellen Motormähern mit Mähbalken zu bevorzugen. Schlegelmäher und Bläser werden jedoch toleriert.</w:t>
      </w:r>
    </w:p>
    <w:p w14:paraId="1E487C34" w14:textId="77777777" w:rsidR="00A14BEF" w:rsidRPr="00261293" w:rsidRDefault="00A14BEF" w:rsidP="00FE5CB2">
      <w:pPr>
        <w:pStyle w:val="07atexteprincipal"/>
        <w:rPr>
          <w:lang w:val="de-CH"/>
        </w:rPr>
      </w:pPr>
      <w:r w:rsidRPr="00261293">
        <w:rPr>
          <w:lang w:val="de-CH"/>
        </w:rPr>
        <w:t>Die Schnitthöhe muss 10 bis 15 cm betragen.</w:t>
      </w:r>
    </w:p>
    <w:p w14:paraId="5DD1A45D" w14:textId="77777777" w:rsidR="00CA01DA" w:rsidRPr="00261293" w:rsidRDefault="00B7369E" w:rsidP="00FE5CB2">
      <w:pPr>
        <w:pStyle w:val="07atexteprincipal"/>
        <w:rPr>
          <w:lang w:val="de-CH"/>
        </w:rPr>
      </w:pPr>
      <w:r w:rsidRPr="00261293">
        <w:rPr>
          <w:lang w:val="de-CH"/>
        </w:rPr>
        <w:t>Nach Möglichkeit wird das Schnittgut eingesammelt und abgeführt.</w:t>
      </w:r>
    </w:p>
    <w:p w14:paraId="4E9B7CF2" w14:textId="77777777" w:rsidR="00186AC7" w:rsidRPr="00261293" w:rsidRDefault="008A6963" w:rsidP="00C56644">
      <w:pPr>
        <w:pStyle w:val="Heading2"/>
        <w:rPr>
          <w:lang w:val="de-CH"/>
        </w:rPr>
      </w:pPr>
      <w:r w:rsidRPr="00261293">
        <w:rPr>
          <w:lang w:val="de-CH"/>
        </w:rPr>
        <w:t>Zonen ohne besonderen ökologischen Wert (Fettwiesen, intensive Mahd)</w:t>
      </w:r>
    </w:p>
    <w:p w14:paraId="3E151EBD" w14:textId="77777777" w:rsidR="00F64400" w:rsidRPr="00261293" w:rsidRDefault="00186AC7" w:rsidP="00C56644">
      <w:pPr>
        <w:pStyle w:val="Heading3"/>
        <w:rPr>
          <w:lang w:val="de-CH"/>
        </w:rPr>
      </w:pPr>
      <w:r w:rsidRPr="00261293">
        <w:rPr>
          <w:lang w:val="de-CH"/>
        </w:rPr>
        <w:t>Definition</w:t>
      </w:r>
    </w:p>
    <w:p w14:paraId="4B4915CC" w14:textId="77777777" w:rsidR="00186AC7" w:rsidRPr="00261293" w:rsidRDefault="00F64400" w:rsidP="00FE5CB2">
      <w:pPr>
        <w:pStyle w:val="07atexteprincipal"/>
        <w:rPr>
          <w:lang w:val="de-CH"/>
        </w:rPr>
      </w:pPr>
      <w:r w:rsidRPr="00261293">
        <w:rPr>
          <w:lang w:val="de-CH"/>
        </w:rPr>
        <w:t>Nährstoffreicher Standort, auf dem krautige Pflanzen vorherrschen und der nur einen geringen Anteil an Blütenpflanzen aufweist (geringe Farbenvielfalt). Bei diesen Grünflächen spielen weder sicherheitstechnische noch ökologische Überlegungen eine Rolle.</w:t>
      </w:r>
    </w:p>
    <w:p w14:paraId="4DD6047B" w14:textId="77777777" w:rsidR="00F64400" w:rsidRPr="00261293" w:rsidRDefault="002C59BE" w:rsidP="00C56644">
      <w:pPr>
        <w:pStyle w:val="Heading3"/>
        <w:rPr>
          <w:lang w:val="de-CH"/>
        </w:rPr>
      </w:pPr>
      <w:r w:rsidRPr="00261293">
        <w:rPr>
          <w:lang w:val="de-CH"/>
        </w:rPr>
        <w:t>Grundsätze für das Mähen</w:t>
      </w:r>
    </w:p>
    <w:p w14:paraId="2676C691" w14:textId="77777777" w:rsidR="002C59BE" w:rsidRPr="00261293" w:rsidRDefault="002C59BE" w:rsidP="00FE5CB2">
      <w:pPr>
        <w:pStyle w:val="07atexteprincipal"/>
        <w:rPr>
          <w:lang w:val="de-CH"/>
        </w:rPr>
      </w:pPr>
      <w:r w:rsidRPr="00261293">
        <w:rPr>
          <w:lang w:val="de-CH"/>
        </w:rPr>
        <w:t>Diese Flächen werden nach den Sicherheits- und Sichtzonen behandelt. In der Regel werden sie zweimal im Jahr geschnitten (im Prinzip im Mai/Juni und August/September).</w:t>
      </w:r>
    </w:p>
    <w:p w14:paraId="35AC6106" w14:textId="54450462" w:rsidR="002C59BE" w:rsidRPr="00261293" w:rsidRDefault="002C59BE" w:rsidP="00FE5CB2">
      <w:pPr>
        <w:pStyle w:val="07atexteprincipal"/>
        <w:rPr>
          <w:lang w:val="de-CH"/>
        </w:rPr>
      </w:pPr>
      <w:r w:rsidRPr="00261293">
        <w:rPr>
          <w:lang w:val="de-CH"/>
        </w:rPr>
        <w:t>Zonen ohne besonderen ökologischen Wert können mit traditionellen Motormähern oder Schlegelmähern gemäht werden. Die Schnitthöhe muss aber mindestens 5 cm betragen. Das Schnittgut ist nicht zwingend abzuführen.</w:t>
      </w:r>
    </w:p>
    <w:p w14:paraId="3E2B9563" w14:textId="77777777" w:rsidR="00577377" w:rsidRPr="00261293" w:rsidRDefault="006F0045" w:rsidP="001A3AA9">
      <w:pPr>
        <w:pStyle w:val="Heading1"/>
        <w:pageBreakBefore/>
        <w:rPr>
          <w:lang w:val="de-CH"/>
        </w:rPr>
      </w:pPr>
      <w:r w:rsidRPr="00261293">
        <w:rPr>
          <w:lang w:val="de-CH"/>
        </w:rPr>
        <w:lastRenderedPageBreak/>
        <w:t>Überblick über die Grundsätze für das Mähen in den verschiedenen Zonen</w:t>
      </w:r>
    </w:p>
    <w:tbl>
      <w:tblPr>
        <w:tblW w:w="935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4A0" w:firstRow="1" w:lastRow="0" w:firstColumn="1" w:lastColumn="0" w:noHBand="0" w:noVBand="1"/>
      </w:tblPr>
      <w:tblGrid>
        <w:gridCol w:w="2554"/>
        <w:gridCol w:w="2977"/>
        <w:gridCol w:w="1559"/>
        <w:gridCol w:w="2268"/>
      </w:tblGrid>
      <w:tr w:rsidR="00D165CA" w:rsidRPr="00261293" w14:paraId="52FEAD9B" w14:textId="77777777" w:rsidTr="00A2462A">
        <w:trPr>
          <w:trHeight w:val="584"/>
        </w:trPr>
        <w:tc>
          <w:tcPr>
            <w:tcW w:w="2554" w:type="dxa"/>
            <w:shd w:val="clear" w:color="auto" w:fill="4F81BD"/>
            <w:tcMar>
              <w:top w:w="72" w:type="dxa"/>
              <w:left w:w="144" w:type="dxa"/>
              <w:bottom w:w="72" w:type="dxa"/>
              <w:right w:w="144" w:type="dxa"/>
            </w:tcMar>
            <w:vAlign w:val="center"/>
            <w:hideMark/>
          </w:tcPr>
          <w:p w14:paraId="290EDD8B" w14:textId="77777777" w:rsidR="00D165CA" w:rsidRPr="00261293" w:rsidRDefault="00D165CA" w:rsidP="00A2462A">
            <w:pPr>
              <w:spacing w:after="0" w:line="240" w:lineRule="auto"/>
              <w:jc w:val="center"/>
              <w:rPr>
                <w:rFonts w:ascii="Arial" w:eastAsia="Times New Roman" w:hAnsi="Arial" w:cs="Arial"/>
                <w:sz w:val="25"/>
                <w:szCs w:val="25"/>
                <w:lang w:val="de-CH" w:eastAsia="fr-CH"/>
              </w:rPr>
            </w:pPr>
            <w:r w:rsidRPr="00261293">
              <w:rPr>
                <w:rFonts w:ascii="Calibri" w:eastAsia="Times New Roman" w:hAnsi="Calibri" w:cs="Arial"/>
                <w:b/>
                <w:color w:val="FFFFFF"/>
                <w:kern w:val="24"/>
                <w:sz w:val="25"/>
                <w:lang w:val="de-CH"/>
              </w:rPr>
              <w:t>Art der Grünfläche an Kantonsstrassen</w:t>
            </w:r>
          </w:p>
        </w:tc>
        <w:tc>
          <w:tcPr>
            <w:tcW w:w="2977" w:type="dxa"/>
            <w:shd w:val="clear" w:color="auto" w:fill="4F81BD"/>
            <w:tcMar>
              <w:top w:w="72" w:type="dxa"/>
              <w:left w:w="144" w:type="dxa"/>
              <w:bottom w:w="72" w:type="dxa"/>
              <w:right w:w="144" w:type="dxa"/>
            </w:tcMar>
            <w:vAlign w:val="center"/>
            <w:hideMark/>
          </w:tcPr>
          <w:p w14:paraId="3A55EA86" w14:textId="77777777" w:rsidR="00D165CA" w:rsidRPr="00261293" w:rsidRDefault="00D165CA" w:rsidP="00A2462A">
            <w:pPr>
              <w:spacing w:after="0" w:line="240" w:lineRule="auto"/>
              <w:jc w:val="center"/>
              <w:rPr>
                <w:rFonts w:ascii="Arial" w:eastAsia="Times New Roman" w:hAnsi="Arial" w:cs="Arial"/>
                <w:sz w:val="25"/>
                <w:szCs w:val="25"/>
                <w:lang w:val="de-CH" w:eastAsia="fr-CH"/>
              </w:rPr>
            </w:pPr>
            <w:r w:rsidRPr="00261293">
              <w:rPr>
                <w:rFonts w:ascii="Calibri" w:eastAsia="Times New Roman" w:hAnsi="Calibri" w:cs="Arial"/>
                <w:b/>
                <w:color w:val="FFFFFF"/>
                <w:kern w:val="24"/>
                <w:sz w:val="25"/>
                <w:lang w:val="de-CH"/>
              </w:rPr>
              <w:t>Arbeitsmethode</w:t>
            </w:r>
          </w:p>
        </w:tc>
        <w:tc>
          <w:tcPr>
            <w:tcW w:w="1559" w:type="dxa"/>
            <w:shd w:val="clear" w:color="auto" w:fill="4F81BD"/>
            <w:tcMar>
              <w:top w:w="72" w:type="dxa"/>
              <w:left w:w="144" w:type="dxa"/>
              <w:bottom w:w="72" w:type="dxa"/>
              <w:right w:w="144" w:type="dxa"/>
            </w:tcMar>
            <w:vAlign w:val="center"/>
            <w:hideMark/>
          </w:tcPr>
          <w:p w14:paraId="0D12E608" w14:textId="59361C94" w:rsidR="00D165CA" w:rsidRPr="00261293" w:rsidRDefault="00D165CA" w:rsidP="00A2462A">
            <w:pPr>
              <w:spacing w:after="0" w:line="240" w:lineRule="auto"/>
              <w:jc w:val="center"/>
              <w:rPr>
                <w:rFonts w:ascii="Arial" w:eastAsia="Times New Roman" w:hAnsi="Arial" w:cs="Arial"/>
                <w:sz w:val="25"/>
                <w:szCs w:val="25"/>
                <w:lang w:val="de-CH" w:eastAsia="fr-CH"/>
              </w:rPr>
            </w:pPr>
            <w:r w:rsidRPr="00261293">
              <w:rPr>
                <w:rFonts w:ascii="Calibri" w:eastAsia="Times New Roman" w:hAnsi="Calibri" w:cs="Arial"/>
                <w:b/>
                <w:color w:val="FFFFFF"/>
                <w:kern w:val="24"/>
                <w:sz w:val="25"/>
                <w:lang w:val="de-CH"/>
              </w:rPr>
              <w:t>Schnitt­</w:t>
            </w:r>
            <w:r w:rsidR="000363DA">
              <w:rPr>
                <w:rFonts w:ascii="Calibri" w:eastAsia="Times New Roman" w:hAnsi="Calibri" w:cs="Arial"/>
                <w:b/>
                <w:color w:val="FFFFFF"/>
                <w:kern w:val="24"/>
                <w:sz w:val="25"/>
                <w:lang w:val="de-CH"/>
              </w:rPr>
              <w:br/>
            </w:r>
            <w:r w:rsidRPr="00261293">
              <w:rPr>
                <w:rFonts w:ascii="Calibri" w:eastAsia="Times New Roman" w:hAnsi="Calibri" w:cs="Arial"/>
                <w:b/>
                <w:color w:val="FFFFFF"/>
                <w:kern w:val="24"/>
                <w:sz w:val="25"/>
                <w:lang w:val="de-CH"/>
              </w:rPr>
              <w:t>höhe</w:t>
            </w:r>
          </w:p>
        </w:tc>
        <w:tc>
          <w:tcPr>
            <w:tcW w:w="2268" w:type="dxa"/>
            <w:shd w:val="clear" w:color="auto" w:fill="4F81BD"/>
            <w:tcMar>
              <w:top w:w="72" w:type="dxa"/>
              <w:left w:w="144" w:type="dxa"/>
              <w:bottom w:w="72" w:type="dxa"/>
              <w:right w:w="144" w:type="dxa"/>
            </w:tcMar>
            <w:vAlign w:val="center"/>
            <w:hideMark/>
          </w:tcPr>
          <w:p w14:paraId="290F8218" w14:textId="27B20608" w:rsidR="00D165CA" w:rsidRPr="00261293" w:rsidRDefault="00D165CA" w:rsidP="00A2462A">
            <w:pPr>
              <w:spacing w:after="0" w:line="240" w:lineRule="auto"/>
              <w:jc w:val="center"/>
              <w:rPr>
                <w:rFonts w:ascii="Arial" w:eastAsia="Times New Roman" w:hAnsi="Arial" w:cs="Arial"/>
                <w:sz w:val="25"/>
                <w:szCs w:val="25"/>
                <w:lang w:val="de-CH" w:eastAsia="fr-CH"/>
              </w:rPr>
            </w:pPr>
            <w:r w:rsidRPr="00261293">
              <w:rPr>
                <w:rFonts w:ascii="Calibri" w:eastAsia="Times New Roman" w:hAnsi="Calibri" w:cs="Arial"/>
                <w:b/>
                <w:color w:val="FFFFFF"/>
                <w:kern w:val="24"/>
                <w:sz w:val="25"/>
                <w:lang w:val="de-CH"/>
              </w:rPr>
              <w:t xml:space="preserve">Frequenz </w:t>
            </w:r>
            <w:r w:rsidRPr="00261293">
              <w:rPr>
                <w:rFonts w:ascii="Calibri" w:eastAsia="Times New Roman" w:hAnsi="Calibri" w:cs="Arial"/>
                <w:color w:val="FFFFFF"/>
                <w:kern w:val="24"/>
                <w:sz w:val="25"/>
                <w:lang w:val="de-CH"/>
              </w:rPr>
              <w:t>(Höhenlage berücksichtigen)</w:t>
            </w:r>
          </w:p>
        </w:tc>
      </w:tr>
      <w:tr w:rsidR="00D165CA" w:rsidRPr="00261293" w14:paraId="47A46215" w14:textId="77777777" w:rsidTr="00A2462A">
        <w:trPr>
          <w:trHeight w:val="584"/>
        </w:trPr>
        <w:tc>
          <w:tcPr>
            <w:tcW w:w="2554" w:type="dxa"/>
            <w:shd w:val="clear" w:color="auto" w:fill="D0D8E8"/>
            <w:tcMar>
              <w:top w:w="72" w:type="dxa"/>
              <w:left w:w="144" w:type="dxa"/>
              <w:bottom w:w="72" w:type="dxa"/>
              <w:right w:w="144" w:type="dxa"/>
            </w:tcMar>
            <w:vAlign w:val="center"/>
            <w:hideMark/>
          </w:tcPr>
          <w:p w14:paraId="0F56F9D0" w14:textId="77777777" w:rsidR="00D165CA" w:rsidRPr="00261293" w:rsidRDefault="00570E3D"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2.1. Sicherheits- und Sichtzonen</w:t>
            </w:r>
          </w:p>
        </w:tc>
        <w:tc>
          <w:tcPr>
            <w:tcW w:w="2977" w:type="dxa"/>
            <w:shd w:val="clear" w:color="auto" w:fill="D0D8E8"/>
            <w:tcMar>
              <w:top w:w="72" w:type="dxa"/>
              <w:left w:w="144" w:type="dxa"/>
              <w:bottom w:w="72" w:type="dxa"/>
              <w:right w:w="144" w:type="dxa"/>
            </w:tcMar>
            <w:vAlign w:val="center"/>
            <w:hideMark/>
          </w:tcPr>
          <w:p w14:paraId="16BA66A0" w14:textId="77777777"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 xml:space="preserve">Freie Wahl der Werkzeuge </w:t>
            </w:r>
          </w:p>
        </w:tc>
        <w:tc>
          <w:tcPr>
            <w:tcW w:w="1559" w:type="dxa"/>
            <w:shd w:val="clear" w:color="auto" w:fill="D0D8E8"/>
            <w:tcMar>
              <w:top w:w="72" w:type="dxa"/>
              <w:left w:w="144" w:type="dxa"/>
              <w:bottom w:w="72" w:type="dxa"/>
              <w:right w:w="144" w:type="dxa"/>
            </w:tcMar>
            <w:vAlign w:val="center"/>
            <w:hideMark/>
          </w:tcPr>
          <w:p w14:paraId="07FFB53C" w14:textId="2062362F"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5–10 cm</w:t>
            </w:r>
          </w:p>
        </w:tc>
        <w:tc>
          <w:tcPr>
            <w:tcW w:w="2268" w:type="dxa"/>
            <w:shd w:val="clear" w:color="auto" w:fill="D0D8E8"/>
            <w:tcMar>
              <w:top w:w="72" w:type="dxa"/>
              <w:left w:w="144" w:type="dxa"/>
              <w:bottom w:w="72" w:type="dxa"/>
              <w:right w:w="144" w:type="dxa"/>
            </w:tcMar>
            <w:vAlign w:val="center"/>
            <w:hideMark/>
          </w:tcPr>
          <w:p w14:paraId="77D87F9B" w14:textId="77777777"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 xml:space="preserve">So oft wie nötig </w:t>
            </w:r>
          </w:p>
        </w:tc>
      </w:tr>
      <w:tr w:rsidR="00D165CA" w:rsidRPr="00261293" w14:paraId="12837A9D" w14:textId="77777777" w:rsidTr="00A2462A">
        <w:trPr>
          <w:trHeight w:val="584"/>
        </w:trPr>
        <w:tc>
          <w:tcPr>
            <w:tcW w:w="2554" w:type="dxa"/>
            <w:shd w:val="clear" w:color="auto" w:fill="E9EDF4"/>
            <w:tcMar>
              <w:top w:w="72" w:type="dxa"/>
              <w:left w:w="144" w:type="dxa"/>
              <w:bottom w:w="72" w:type="dxa"/>
              <w:right w:w="144" w:type="dxa"/>
            </w:tcMar>
            <w:vAlign w:val="center"/>
            <w:hideMark/>
          </w:tcPr>
          <w:p w14:paraId="08539460" w14:textId="77777777"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 xml:space="preserve">2.2. </w:t>
            </w:r>
            <w:proofErr w:type="gramStart"/>
            <w:r w:rsidRPr="00261293">
              <w:rPr>
                <w:rFonts w:ascii="Calibri" w:eastAsia="Times New Roman" w:hAnsi="Calibri" w:cs="Arial"/>
                <w:color w:val="000000"/>
                <w:kern w:val="24"/>
                <w:sz w:val="25"/>
                <w:lang w:val="de-CH"/>
              </w:rPr>
              <w:t>Ökologisch</w:t>
            </w:r>
            <w:proofErr w:type="gramEnd"/>
            <w:r w:rsidRPr="00261293">
              <w:rPr>
                <w:rFonts w:ascii="Calibri" w:eastAsia="Times New Roman" w:hAnsi="Calibri" w:cs="Arial"/>
                <w:color w:val="000000"/>
                <w:kern w:val="24"/>
                <w:sz w:val="25"/>
                <w:lang w:val="de-CH"/>
              </w:rPr>
              <w:t xml:space="preserve"> wertvolle Zonen (Magerwiesen)</w:t>
            </w:r>
          </w:p>
        </w:tc>
        <w:tc>
          <w:tcPr>
            <w:tcW w:w="2977" w:type="dxa"/>
            <w:shd w:val="clear" w:color="auto" w:fill="E9EDF4"/>
            <w:tcMar>
              <w:top w:w="72" w:type="dxa"/>
              <w:left w:w="144" w:type="dxa"/>
              <w:bottom w:w="72" w:type="dxa"/>
              <w:right w:w="144" w:type="dxa"/>
            </w:tcMar>
            <w:vAlign w:val="center"/>
            <w:hideMark/>
          </w:tcPr>
          <w:p w14:paraId="096FEB10" w14:textId="77777777" w:rsidR="00D165CA" w:rsidRPr="00261293" w:rsidRDefault="00D165CA" w:rsidP="00A2462A">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Motormäher; Schlegelmäher* und Bläser werden toleriert;</w:t>
            </w:r>
          </w:p>
          <w:p w14:paraId="25998388" w14:textId="556AA2BE"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nach Möglichkeit Schnittgut abführen</w:t>
            </w:r>
          </w:p>
        </w:tc>
        <w:tc>
          <w:tcPr>
            <w:tcW w:w="1559" w:type="dxa"/>
            <w:shd w:val="clear" w:color="auto" w:fill="E9EDF4"/>
            <w:tcMar>
              <w:top w:w="72" w:type="dxa"/>
              <w:left w:w="144" w:type="dxa"/>
              <w:bottom w:w="72" w:type="dxa"/>
              <w:right w:w="144" w:type="dxa"/>
            </w:tcMar>
            <w:vAlign w:val="center"/>
            <w:hideMark/>
          </w:tcPr>
          <w:p w14:paraId="0D57AD29" w14:textId="18E3DA3E"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10–15 cm</w:t>
            </w:r>
          </w:p>
        </w:tc>
        <w:tc>
          <w:tcPr>
            <w:tcW w:w="2268" w:type="dxa"/>
            <w:shd w:val="clear" w:color="auto" w:fill="E9EDF4"/>
            <w:tcMar>
              <w:top w:w="72" w:type="dxa"/>
              <w:left w:w="144" w:type="dxa"/>
              <w:bottom w:w="72" w:type="dxa"/>
              <w:right w:w="144" w:type="dxa"/>
            </w:tcMar>
            <w:vAlign w:val="center"/>
            <w:hideMark/>
          </w:tcPr>
          <w:p w14:paraId="779AAC92" w14:textId="5622C806" w:rsidR="00D165CA" w:rsidRPr="00261293" w:rsidRDefault="0072412B" w:rsidP="00A2462A">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Wenn nötig, 1-mal pro Jahr;</w:t>
            </w:r>
          </w:p>
          <w:p w14:paraId="03DB6377" w14:textId="77777777" w:rsidR="00D165CA" w:rsidRPr="00261293" w:rsidRDefault="00D165CA" w:rsidP="00A2462A">
            <w:pPr>
              <w:spacing w:after="0" w:line="240" w:lineRule="auto"/>
              <w:rPr>
                <w:rFonts w:ascii="Arial" w:eastAsia="Times New Roman" w:hAnsi="Arial" w:cs="Arial"/>
                <w:sz w:val="25"/>
                <w:szCs w:val="25"/>
                <w:lang w:val="de-CH" w:eastAsia="fr-CH"/>
              </w:rPr>
            </w:pPr>
            <w:r w:rsidRPr="00261293">
              <w:rPr>
                <w:rFonts w:ascii="Calibri" w:eastAsia="Times New Roman" w:hAnsi="Calibri" w:cs="Arial"/>
                <w:color w:val="000000"/>
                <w:kern w:val="24"/>
                <w:sz w:val="25"/>
                <w:lang w:val="de-CH"/>
              </w:rPr>
              <w:t>ab dem 15. Juli**</w:t>
            </w:r>
          </w:p>
        </w:tc>
      </w:tr>
      <w:tr w:rsidR="00D165CA" w:rsidRPr="00261293" w14:paraId="19BE55F0" w14:textId="77777777" w:rsidTr="00570E3D">
        <w:trPr>
          <w:trHeight w:val="1438"/>
        </w:trPr>
        <w:tc>
          <w:tcPr>
            <w:tcW w:w="2554" w:type="dxa"/>
            <w:shd w:val="clear" w:color="auto" w:fill="D0D8E8"/>
            <w:tcMar>
              <w:top w:w="72" w:type="dxa"/>
              <w:left w:w="144" w:type="dxa"/>
              <w:bottom w:w="72" w:type="dxa"/>
              <w:right w:w="144" w:type="dxa"/>
            </w:tcMar>
            <w:vAlign w:val="center"/>
            <w:hideMark/>
          </w:tcPr>
          <w:p w14:paraId="59039D38" w14:textId="77777777" w:rsidR="00D165CA" w:rsidRPr="00261293" w:rsidRDefault="00570E3D" w:rsidP="00A2462A">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2.3. Zonen ohne besonderen ökologischen Wert (Fettwiesen)</w:t>
            </w:r>
          </w:p>
        </w:tc>
        <w:tc>
          <w:tcPr>
            <w:tcW w:w="2977" w:type="dxa"/>
            <w:shd w:val="clear" w:color="auto" w:fill="D0D8E8"/>
            <w:tcMar>
              <w:top w:w="72" w:type="dxa"/>
              <w:left w:w="144" w:type="dxa"/>
              <w:bottom w:w="72" w:type="dxa"/>
              <w:right w:w="144" w:type="dxa"/>
            </w:tcMar>
            <w:vAlign w:val="center"/>
            <w:hideMark/>
          </w:tcPr>
          <w:p w14:paraId="7AB3526B" w14:textId="77777777" w:rsidR="00D165CA" w:rsidRPr="00261293" w:rsidRDefault="00D165CA" w:rsidP="00A2462A">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Freie Wahl der Werkzeuge</w:t>
            </w:r>
          </w:p>
        </w:tc>
        <w:tc>
          <w:tcPr>
            <w:tcW w:w="1559" w:type="dxa"/>
            <w:shd w:val="clear" w:color="auto" w:fill="D0D8E8"/>
            <w:tcMar>
              <w:top w:w="72" w:type="dxa"/>
              <w:left w:w="144" w:type="dxa"/>
              <w:bottom w:w="72" w:type="dxa"/>
              <w:right w:w="144" w:type="dxa"/>
            </w:tcMar>
            <w:vAlign w:val="center"/>
            <w:hideMark/>
          </w:tcPr>
          <w:p w14:paraId="4C6DD459" w14:textId="1F4E3966" w:rsidR="00D165CA" w:rsidRPr="00261293" w:rsidRDefault="00D165CA" w:rsidP="00A2462A">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5–10 cm</w:t>
            </w:r>
          </w:p>
        </w:tc>
        <w:tc>
          <w:tcPr>
            <w:tcW w:w="2268" w:type="dxa"/>
            <w:shd w:val="clear" w:color="auto" w:fill="D0D8E8"/>
            <w:tcMar>
              <w:top w:w="72" w:type="dxa"/>
              <w:left w:w="144" w:type="dxa"/>
              <w:bottom w:w="72" w:type="dxa"/>
              <w:right w:w="144" w:type="dxa"/>
            </w:tcMar>
            <w:vAlign w:val="center"/>
            <w:hideMark/>
          </w:tcPr>
          <w:p w14:paraId="2C782F61" w14:textId="00A2F812" w:rsidR="00D165CA" w:rsidRPr="00261293" w:rsidRDefault="0072412B" w:rsidP="001A3AA9">
            <w:pPr>
              <w:spacing w:after="0" w:line="240" w:lineRule="auto"/>
              <w:rPr>
                <w:rFonts w:ascii="Calibri" w:eastAsia="Times New Roman" w:hAnsi="Calibri" w:cs="Arial"/>
                <w:color w:val="000000"/>
                <w:kern w:val="24"/>
                <w:sz w:val="25"/>
                <w:szCs w:val="25"/>
                <w:lang w:val="de-CH" w:eastAsia="fr-CH"/>
              </w:rPr>
            </w:pPr>
            <w:r w:rsidRPr="00261293">
              <w:rPr>
                <w:rFonts w:ascii="Calibri" w:eastAsia="Times New Roman" w:hAnsi="Calibri" w:cs="Arial"/>
                <w:color w:val="000000"/>
                <w:kern w:val="24"/>
                <w:sz w:val="25"/>
                <w:lang w:val="de-CH"/>
              </w:rPr>
              <w:t>Wenn nötig, 1- bis 2-mal pro Jahr</w:t>
            </w:r>
          </w:p>
        </w:tc>
      </w:tr>
    </w:tbl>
    <w:p w14:paraId="35F3866B" w14:textId="7053065F" w:rsidR="0081154C" w:rsidRPr="00261293" w:rsidRDefault="0081154C" w:rsidP="001A3AA9">
      <w:pPr>
        <w:tabs>
          <w:tab w:val="left" w:pos="284"/>
        </w:tabs>
        <w:spacing w:after="0" w:line="240" w:lineRule="auto"/>
        <w:ind w:left="284" w:hanging="284"/>
        <w:rPr>
          <w:rFonts w:ascii="Arial" w:hAnsi="Arial" w:cs="Arial"/>
          <w:sz w:val="22"/>
          <w:lang w:val="de-CH"/>
        </w:rPr>
      </w:pPr>
      <w:r w:rsidRPr="00261293">
        <w:rPr>
          <w:rFonts w:ascii="Calibri" w:eastAsia="Times New Roman" w:hAnsi="Calibri" w:cs="Arial"/>
          <w:color w:val="000000"/>
          <w:kern w:val="24"/>
          <w:sz w:val="22"/>
          <w:lang w:val="de-CH"/>
        </w:rPr>
        <w:t>*</w:t>
      </w:r>
      <w:r w:rsidRPr="00261293">
        <w:rPr>
          <w:rFonts w:ascii="Calibri" w:eastAsia="Times New Roman" w:hAnsi="Calibri" w:cs="Arial"/>
          <w:color w:val="000000"/>
          <w:kern w:val="24"/>
          <w:sz w:val="22"/>
          <w:lang w:val="de-CH"/>
        </w:rPr>
        <w:tab/>
        <w:t>Nach Möglichkeit mit Mähbalken (z. B. Motormäher)</w:t>
      </w:r>
    </w:p>
    <w:p w14:paraId="5A78937B" w14:textId="4FF271A9" w:rsidR="0081154C" w:rsidRPr="00261293" w:rsidRDefault="0081154C" w:rsidP="0058038E">
      <w:pPr>
        <w:tabs>
          <w:tab w:val="left" w:pos="284"/>
        </w:tabs>
        <w:spacing w:line="240" w:lineRule="auto"/>
        <w:ind w:left="284" w:hanging="284"/>
        <w:rPr>
          <w:rFonts w:ascii="Calibri" w:eastAsia="Times New Roman" w:hAnsi="Calibri" w:cs="Arial"/>
          <w:color w:val="000000"/>
          <w:kern w:val="24"/>
          <w:sz w:val="22"/>
          <w:lang w:val="de-CH" w:eastAsia="fr-CH"/>
        </w:rPr>
      </w:pPr>
      <w:r w:rsidRPr="00261293">
        <w:rPr>
          <w:rFonts w:ascii="Calibri" w:eastAsia="Times New Roman" w:hAnsi="Calibri" w:cs="Arial"/>
          <w:color w:val="000000"/>
          <w:kern w:val="24"/>
          <w:sz w:val="22"/>
          <w:lang w:val="de-CH"/>
        </w:rPr>
        <w:t>**</w:t>
      </w:r>
      <w:r w:rsidRPr="00261293">
        <w:rPr>
          <w:rFonts w:ascii="Calibri" w:eastAsia="Times New Roman" w:hAnsi="Calibri" w:cs="Arial"/>
          <w:color w:val="000000"/>
          <w:kern w:val="24"/>
          <w:sz w:val="22"/>
          <w:lang w:val="de-CH"/>
        </w:rPr>
        <w:tab/>
        <w:t>In Absprache mit dem Bewirtschafter der Nachbarparzelle (Zusammenarbeit oder Koordination) ist auch eine andere Frequenz denkbar.</w:t>
      </w:r>
    </w:p>
    <w:p w14:paraId="574BD7BA" w14:textId="77777777" w:rsidR="00577377" w:rsidRPr="00261293" w:rsidRDefault="00577377" w:rsidP="00472B0F">
      <w:pPr>
        <w:pStyle w:val="Heading1"/>
        <w:rPr>
          <w:lang w:val="de-CH"/>
        </w:rPr>
      </w:pPr>
      <w:r w:rsidRPr="00261293">
        <w:rPr>
          <w:lang w:val="de-CH"/>
        </w:rPr>
        <w:t>Behandlung von Problempflanzen</w:t>
      </w:r>
    </w:p>
    <w:p w14:paraId="139FD6A9" w14:textId="77777777" w:rsidR="00F1117C" w:rsidRPr="00261293" w:rsidRDefault="003C1532" w:rsidP="00DB6A27">
      <w:pPr>
        <w:pStyle w:val="Heading2"/>
        <w:rPr>
          <w:lang w:val="de-CH"/>
        </w:rPr>
      </w:pPr>
      <w:r w:rsidRPr="00261293">
        <w:rPr>
          <w:lang w:val="de-CH"/>
        </w:rPr>
        <w:t>Neophyten</w:t>
      </w:r>
    </w:p>
    <w:p w14:paraId="75FACDEF" w14:textId="375A660C" w:rsidR="00361D91" w:rsidRPr="00261293" w:rsidRDefault="00361D91" w:rsidP="00FE5CB2">
      <w:pPr>
        <w:pStyle w:val="07atexteprincipal"/>
        <w:rPr>
          <w:lang w:val="de-CH"/>
        </w:rPr>
      </w:pPr>
      <w:r w:rsidRPr="00261293">
        <w:rPr>
          <w:lang w:val="de-CH"/>
        </w:rPr>
        <w:t>Neophyten sind gebietsfremde Pflanzen, die ausserhalb des ursprünglichen Areals wachsen, meist aus anderen Kontinenten kommen und bei uns nicht heimisch sind, nach 1500 durch menschliches Zutun eingewandert sind – absichtlich als Zier- oder Nutzpflanzen oder unabsichtlich mit Saatgut, Verpackungsmaterial, Autoreifen usw. –, sich bei uns etabliert haben und sich in der Natur ohne menschliches Zutun vermehren.</w:t>
      </w:r>
    </w:p>
    <w:p w14:paraId="31BB4109" w14:textId="77777777" w:rsidR="00F1117C" w:rsidRPr="00261293" w:rsidRDefault="003C1532" w:rsidP="00DB6A27">
      <w:pPr>
        <w:pStyle w:val="Heading2"/>
        <w:rPr>
          <w:lang w:val="de-CH"/>
        </w:rPr>
      </w:pPr>
      <w:r w:rsidRPr="00261293">
        <w:rPr>
          <w:lang w:val="de-CH"/>
        </w:rPr>
        <w:t>Invasive Neophyten</w:t>
      </w:r>
    </w:p>
    <w:p w14:paraId="77BACFCE" w14:textId="67C06C4D" w:rsidR="00577377" w:rsidRPr="00261293" w:rsidRDefault="00361D91" w:rsidP="00942B95">
      <w:pPr>
        <w:pStyle w:val="07atexteprincipal"/>
        <w:rPr>
          <w:lang w:val="de-CH"/>
        </w:rPr>
      </w:pPr>
      <w:r w:rsidRPr="00261293">
        <w:rPr>
          <w:lang w:val="de-CH"/>
        </w:rPr>
        <w:t>Invasive Neophyten sind gebietsfremde Pflanzen, die sich sehr effizient ausbreiten, ein grosses Expansionsvermögen haben, Schäden anrichten, die einheimische Flora verdrängen, zum Teil die Gesundheit der Menschen und Tiere beeinträchtigen sowie ökonomischen Schaden anrichten (Bauten, Land- und Forstwirtschaft, Verkehrswege usw.).</w:t>
      </w:r>
    </w:p>
    <w:p w14:paraId="54C3145C" w14:textId="62BEC885" w:rsidR="003C2834" w:rsidRPr="00261293" w:rsidRDefault="003C2834" w:rsidP="00942B95">
      <w:pPr>
        <w:pStyle w:val="07atexteprincipal"/>
        <w:rPr>
          <w:lang w:val="de-CH"/>
        </w:rPr>
      </w:pPr>
      <w:r w:rsidRPr="00261293">
        <w:rPr>
          <w:lang w:val="de-CH"/>
        </w:rPr>
        <w:t>In Europa wurden insgesamt 12 000 neue Pflanzenarten eingeführt.</w:t>
      </w:r>
    </w:p>
    <w:p w14:paraId="5AF0F772" w14:textId="3172BC36" w:rsidR="003C2834" w:rsidRPr="00261293" w:rsidRDefault="00E64A20" w:rsidP="0043091C">
      <w:pPr>
        <w:pStyle w:val="08puces"/>
        <w:rPr>
          <w:lang w:val="de-CH"/>
        </w:rPr>
      </w:pPr>
      <w:r w:rsidRPr="00261293">
        <w:rPr>
          <w:lang w:val="de-CH"/>
        </w:rPr>
        <w:t>550 dieser Arten (rund 4 %) vermehren sich in der Natur und gelten als Neophyten.</w:t>
      </w:r>
    </w:p>
    <w:p w14:paraId="6951AB13" w14:textId="77777777" w:rsidR="009C27E0" w:rsidRPr="00261293" w:rsidRDefault="00E64A20" w:rsidP="0043091C">
      <w:pPr>
        <w:pStyle w:val="08puces"/>
        <w:rPr>
          <w:lang w:val="de-CH"/>
        </w:rPr>
      </w:pPr>
      <w:r w:rsidRPr="00261293">
        <w:rPr>
          <w:lang w:val="de-CH"/>
        </w:rPr>
        <w:t>In der Schweiz gelten 23 dieser Arten (0,2 %) als problematisch.</w:t>
      </w:r>
    </w:p>
    <w:p w14:paraId="7D1CEFDC" w14:textId="77777777" w:rsidR="00F1117C" w:rsidRPr="00261293" w:rsidRDefault="005024FD" w:rsidP="00DB6A27">
      <w:pPr>
        <w:pStyle w:val="Heading2"/>
        <w:rPr>
          <w:lang w:val="de-CH"/>
        </w:rPr>
      </w:pPr>
      <w:r w:rsidRPr="00261293">
        <w:rPr>
          <w:lang w:val="de-CH"/>
        </w:rPr>
        <w:lastRenderedPageBreak/>
        <w:t>Grundregeln für die Behandlung von Neophyten und/oder invasiven Pflanzenarten</w:t>
      </w:r>
    </w:p>
    <w:p w14:paraId="5A2AC3B4" w14:textId="566AA551" w:rsidR="00CD611C" w:rsidRPr="00261293" w:rsidRDefault="00F1117C" w:rsidP="0043091C">
      <w:pPr>
        <w:pStyle w:val="10numrotation"/>
        <w:rPr>
          <w:lang w:val="de-CH"/>
        </w:rPr>
      </w:pPr>
      <w:r w:rsidRPr="00261293">
        <w:rPr>
          <w:lang w:val="de-CH"/>
        </w:rPr>
        <w:t xml:space="preserve">Das Auftauchen von Neophyten und/oder invasiven Pflanzenarten im Auge behalten (s. Schwarze Liste der </w:t>
      </w:r>
      <w:proofErr w:type="gramStart"/>
      <w:r w:rsidRPr="00261293">
        <w:rPr>
          <w:lang w:val="de-CH"/>
        </w:rPr>
        <w:t>Schweizerischen</w:t>
      </w:r>
      <w:proofErr w:type="gramEnd"/>
      <w:r w:rsidRPr="00261293">
        <w:rPr>
          <w:lang w:val="de-CH"/>
        </w:rPr>
        <w:t xml:space="preserve"> Kommission für die Erhaltung von Wildpflanzen </w:t>
      </w:r>
      <w:hyperlink r:id="rId14" w:history="1">
        <w:r w:rsidRPr="00261293">
          <w:rPr>
            <w:rStyle w:val="Hyperlink"/>
            <w:lang w:val="de-CH"/>
          </w:rPr>
          <w:t>www.cps-skew.ch</w:t>
        </w:r>
      </w:hyperlink>
      <w:r w:rsidRPr="00261293">
        <w:rPr>
          <w:lang w:val="de-CH"/>
        </w:rPr>
        <w:t>).</w:t>
      </w:r>
    </w:p>
    <w:p w14:paraId="35A2C91A" w14:textId="7202284E" w:rsidR="00CD611C" w:rsidRPr="00261293" w:rsidRDefault="00CD611C" w:rsidP="0043091C">
      <w:pPr>
        <w:pStyle w:val="10numrotation"/>
        <w:rPr>
          <w:lang w:val="de-CH"/>
        </w:rPr>
      </w:pPr>
      <w:r w:rsidRPr="00261293">
        <w:rPr>
          <w:lang w:val="de-CH"/>
        </w:rPr>
        <w:t>Einen neuen Herd über den direkten Vorgesetzten dem WNA melden.</w:t>
      </w:r>
    </w:p>
    <w:p w14:paraId="4109B5D3" w14:textId="3316C706" w:rsidR="005024FD" w:rsidRPr="00261293" w:rsidRDefault="00CD611C" w:rsidP="0043091C">
      <w:pPr>
        <w:pStyle w:val="10numrotation"/>
        <w:rPr>
          <w:lang w:val="de-CH"/>
        </w:rPr>
      </w:pPr>
      <w:r w:rsidRPr="00261293">
        <w:rPr>
          <w:lang w:val="de-CH"/>
        </w:rPr>
        <w:t>Den Herd ausmerzen und den Abfall unbedingt in einer Kehrichtverbrennungsanlage (SAIDEF) entsorgen.</w:t>
      </w:r>
    </w:p>
    <w:p w14:paraId="2C912F27" w14:textId="2B051F95" w:rsidR="00F1117C" w:rsidRPr="00261293" w:rsidRDefault="00980A07" w:rsidP="00E62859">
      <w:pPr>
        <w:rPr>
          <w:rFonts w:ascii="Arial" w:hAnsi="Arial" w:cs="Arial"/>
          <w:i/>
          <w:sz w:val="20"/>
          <w:szCs w:val="20"/>
          <w:lang w:val="de-CH"/>
        </w:rPr>
      </w:pPr>
      <w:r w:rsidRPr="00261293">
        <w:rPr>
          <w:rFonts w:ascii="Arial" w:hAnsi="Arial" w:cs="Arial"/>
          <w:i/>
          <w:sz w:val="20"/>
          <w:lang w:val="de-CH"/>
        </w:rPr>
        <w:t xml:space="preserve">Weitere </w:t>
      </w:r>
      <w:r w:rsidR="000363DA" w:rsidRPr="00613FCC">
        <w:rPr>
          <w:rFonts w:ascii="Arial" w:hAnsi="Arial" w:cs="Arial"/>
          <w:i/>
          <w:sz w:val="20"/>
          <w:lang w:val="de-CH"/>
        </w:rPr>
        <w:t xml:space="preserve">Informationen unter: </w:t>
      </w:r>
      <w:hyperlink r:id="rId15" w:history="1">
        <w:r w:rsidR="000363DA" w:rsidRPr="00613FCC">
          <w:rPr>
            <w:rStyle w:val="Hyperlink"/>
            <w:rFonts w:ascii="Arial" w:hAnsi="Arial" w:cs="Arial"/>
            <w:i/>
            <w:sz w:val="20"/>
            <w:lang w:val="de-CH"/>
          </w:rPr>
          <w:t>www.arten-ohne-grenzen.ch</w:t>
        </w:r>
      </w:hyperlink>
    </w:p>
    <w:p w14:paraId="58CABA4B" w14:textId="77777777" w:rsidR="00F1117C" w:rsidRPr="00261293" w:rsidRDefault="00CD611C" w:rsidP="00472B0F">
      <w:pPr>
        <w:pStyle w:val="Heading1"/>
        <w:rPr>
          <w:lang w:val="de-CH"/>
        </w:rPr>
      </w:pPr>
      <w:r w:rsidRPr="00261293">
        <w:rPr>
          <w:lang w:val="de-CH"/>
        </w:rPr>
        <w:t>Einsatz von Pflanzenschutzmitteln</w:t>
      </w:r>
    </w:p>
    <w:p w14:paraId="7459A1E4" w14:textId="6F2C8889" w:rsidR="003C2834" w:rsidRPr="00261293" w:rsidRDefault="009C27E0" w:rsidP="00337B0C">
      <w:pPr>
        <w:pStyle w:val="07btexteprincipalsansespacebloc"/>
        <w:rPr>
          <w:lang w:val="de-CH"/>
        </w:rPr>
      </w:pPr>
      <w:r w:rsidRPr="00261293">
        <w:rPr>
          <w:lang w:val="de-CH"/>
        </w:rPr>
        <w:t>Die Verordnung des Bundesrats zur Reduktion von Risiken beim Umgang mit bestimmten besonders gefährlichen Stoffen, Zubereitungen und Gegenständen (ChemRRV) vom 18. Mai 2005 verbietet die Verwendung von Pflanzenschutzmitteln:</w:t>
      </w:r>
    </w:p>
    <w:p w14:paraId="2DA48F15" w14:textId="77777777" w:rsidR="003C2834" w:rsidRPr="00261293" w:rsidRDefault="003C2834" w:rsidP="00337B0C">
      <w:pPr>
        <w:pStyle w:val="08puces"/>
        <w:rPr>
          <w:lang w:val="de-CH"/>
        </w:rPr>
      </w:pPr>
      <w:r w:rsidRPr="00261293">
        <w:rPr>
          <w:lang w:val="de-CH"/>
        </w:rPr>
        <w:t>in Gebieten, die gestützt auf eidgenössisches oder kantonales Recht unter Naturschutz stehen, soweit die dazugehörigen Vorschriften nichts anderes bestimmen;</w:t>
      </w:r>
    </w:p>
    <w:p w14:paraId="1D11D7CC" w14:textId="77777777" w:rsidR="003C2834" w:rsidRPr="00261293" w:rsidRDefault="003C2834" w:rsidP="00337B0C">
      <w:pPr>
        <w:pStyle w:val="08puces"/>
        <w:rPr>
          <w:lang w:val="de-CH"/>
        </w:rPr>
      </w:pPr>
      <w:r w:rsidRPr="00261293">
        <w:rPr>
          <w:lang w:val="de-CH"/>
        </w:rPr>
        <w:t>in Riedgebieten und Mooren;</w:t>
      </w:r>
    </w:p>
    <w:p w14:paraId="5090654E" w14:textId="0EEF017E" w:rsidR="003C2834" w:rsidRPr="00261293" w:rsidRDefault="003C2834" w:rsidP="00337B0C">
      <w:pPr>
        <w:pStyle w:val="08puces"/>
        <w:rPr>
          <w:lang w:val="de-CH"/>
        </w:rPr>
      </w:pPr>
      <w:r w:rsidRPr="00261293">
        <w:rPr>
          <w:lang w:val="de-CH"/>
        </w:rPr>
        <w:t>in Hecken und Feldgehölzen sowie in einem Streifen von drei Metern Breite entlang von Hecken und Feldgehölzen (Ausnahme*: Einzelstockbehandlung);</w:t>
      </w:r>
    </w:p>
    <w:p w14:paraId="4E8B4404" w14:textId="77777777" w:rsidR="003C2834" w:rsidRPr="00261293" w:rsidRDefault="003C2834" w:rsidP="00337B0C">
      <w:pPr>
        <w:pStyle w:val="08puces"/>
        <w:rPr>
          <w:lang w:val="de-CH"/>
        </w:rPr>
      </w:pPr>
      <w:r w:rsidRPr="00261293">
        <w:rPr>
          <w:lang w:val="de-CH"/>
        </w:rPr>
        <w:t>im Wald sowie in einem Streifen von 3 m Breite entlang der Bestockung;</w:t>
      </w:r>
    </w:p>
    <w:p w14:paraId="4FBD2FC2" w14:textId="77777777" w:rsidR="003C2834" w:rsidRPr="00261293" w:rsidRDefault="003C2834" w:rsidP="00337B0C">
      <w:pPr>
        <w:pStyle w:val="08puces"/>
        <w:rPr>
          <w:lang w:val="de-CH"/>
        </w:rPr>
      </w:pPr>
      <w:r w:rsidRPr="00261293">
        <w:rPr>
          <w:lang w:val="de-CH"/>
        </w:rPr>
        <w:t>in oberirdischen Gewässern und in einem Streifen von 3 m Breite entlang von oberirdischen Gewässern;</w:t>
      </w:r>
    </w:p>
    <w:p w14:paraId="27DE0B4E" w14:textId="77777777" w:rsidR="00577377" w:rsidRPr="00261293" w:rsidRDefault="003C2834" w:rsidP="00337B0C">
      <w:pPr>
        <w:pStyle w:val="08puces"/>
        <w:rPr>
          <w:lang w:val="de-CH"/>
        </w:rPr>
      </w:pPr>
      <w:r w:rsidRPr="00261293">
        <w:rPr>
          <w:lang w:val="de-CH"/>
        </w:rPr>
        <w:t>in der Zone S1 von Grundwasserschutzzonen;</w:t>
      </w:r>
    </w:p>
    <w:p w14:paraId="0C648369" w14:textId="77777777" w:rsidR="009C27E0" w:rsidRPr="00261293" w:rsidRDefault="009C27E0" w:rsidP="00337B0C">
      <w:pPr>
        <w:pStyle w:val="08puces"/>
        <w:rPr>
          <w:lang w:val="de-CH"/>
        </w:rPr>
      </w:pPr>
      <w:r w:rsidRPr="00261293">
        <w:rPr>
          <w:lang w:val="de-CH"/>
        </w:rPr>
        <w:t>auf und an Gleisanlagen in der Zone S2 von Grundwasserschutzzonen;</w:t>
      </w:r>
    </w:p>
    <w:p w14:paraId="0711FEFB" w14:textId="77777777" w:rsidR="009C27E0" w:rsidRPr="00261293" w:rsidRDefault="009C27E0" w:rsidP="00337B0C">
      <w:pPr>
        <w:pStyle w:val="08puces"/>
        <w:rPr>
          <w:lang w:val="de-CH"/>
        </w:rPr>
      </w:pPr>
      <w:r w:rsidRPr="00261293">
        <w:rPr>
          <w:lang w:val="de-CH"/>
        </w:rPr>
        <w:t>auf Dächern und Terrassen;</w:t>
      </w:r>
    </w:p>
    <w:p w14:paraId="586FA0A0" w14:textId="0A7BBA10" w:rsidR="009C27E0" w:rsidRPr="00261293" w:rsidRDefault="009C27E0" w:rsidP="00337B0C">
      <w:pPr>
        <w:pStyle w:val="08puces"/>
        <w:rPr>
          <w:lang w:val="de-CH"/>
        </w:rPr>
      </w:pPr>
      <w:r w:rsidRPr="00261293">
        <w:rPr>
          <w:lang w:val="de-CH"/>
        </w:rPr>
        <w:t>auf Lagerplätzen;</w:t>
      </w:r>
    </w:p>
    <w:p w14:paraId="4D71F1DE" w14:textId="111DFDEB" w:rsidR="009C27E0" w:rsidRPr="00261293" w:rsidRDefault="009C27E0" w:rsidP="00337B0C">
      <w:pPr>
        <w:pStyle w:val="08puces"/>
        <w:rPr>
          <w:lang w:val="de-CH"/>
        </w:rPr>
      </w:pPr>
      <w:r w:rsidRPr="00261293">
        <w:rPr>
          <w:lang w:val="de-CH"/>
        </w:rPr>
        <w:t>auf und an Strassen, Wegen und Plätzen (</w:t>
      </w:r>
      <w:r w:rsidRPr="00261293">
        <w:rPr>
          <w:b/>
          <w:u w:val="single"/>
          <w:lang w:val="de-CH"/>
        </w:rPr>
        <w:t>Ausnahme*: auf und an National- und Kantonsstrassen</w:t>
      </w:r>
      <w:r w:rsidRPr="00261293">
        <w:rPr>
          <w:lang w:val="de-CH"/>
        </w:rPr>
        <w:t>);</w:t>
      </w:r>
    </w:p>
    <w:p w14:paraId="2758A006" w14:textId="70556C9E" w:rsidR="009C27E0" w:rsidRPr="00261293" w:rsidRDefault="009C27E0" w:rsidP="00337B0C">
      <w:pPr>
        <w:pStyle w:val="08puces"/>
        <w:rPr>
          <w:lang w:val="de-CH"/>
        </w:rPr>
      </w:pPr>
      <w:r w:rsidRPr="00261293">
        <w:rPr>
          <w:lang w:val="de-CH"/>
        </w:rPr>
        <w:t>auf Böschungen und Grünstreifen entlang von Strassen und Gleisanlagen (Ausnahme*: Einzelstockbehandlung).</w:t>
      </w:r>
    </w:p>
    <w:p w14:paraId="0DFFDFDF" w14:textId="3C57FFB7" w:rsidR="00577377" w:rsidRPr="00261293" w:rsidRDefault="007B1D32" w:rsidP="00E64A20">
      <w:pPr>
        <w:pStyle w:val="07atexteprincipal"/>
        <w:tabs>
          <w:tab w:val="left" w:pos="1276"/>
        </w:tabs>
        <w:spacing w:before="180"/>
        <w:ind w:left="1276" w:hanging="1276"/>
        <w:rPr>
          <w:lang w:val="de-CH"/>
        </w:rPr>
      </w:pPr>
      <w:r w:rsidRPr="00261293">
        <w:rPr>
          <w:lang w:val="de-CH"/>
        </w:rPr>
        <w:t>*Ausnahme:</w:t>
      </w:r>
      <w:r w:rsidRPr="00261293">
        <w:rPr>
          <w:lang w:val="de-CH"/>
        </w:rPr>
        <w:tab/>
        <w:t>Einzelstockbehandlung von Problempflanzen, soweit diese nicht auf eine andere Weise (z. B. durch regelmässiges Mähen) wirksam bekämpft werden können</w:t>
      </w:r>
    </w:p>
    <w:p w14:paraId="2C3C31C0" w14:textId="77777777" w:rsidR="00F0646C" w:rsidRPr="00261293" w:rsidRDefault="00F0646C" w:rsidP="00472B0F">
      <w:pPr>
        <w:pStyle w:val="Heading1"/>
        <w:rPr>
          <w:lang w:val="de-CH"/>
        </w:rPr>
      </w:pPr>
      <w:r w:rsidRPr="00261293">
        <w:rPr>
          <w:lang w:val="de-CH"/>
        </w:rPr>
        <w:t>Sicherheit</w:t>
      </w:r>
    </w:p>
    <w:p w14:paraId="1C4D4E05" w14:textId="70DA0DEB" w:rsidR="003D69C4" w:rsidRPr="00261293" w:rsidRDefault="003D69C4" w:rsidP="00942B95">
      <w:pPr>
        <w:pStyle w:val="07atexteprincipal"/>
        <w:rPr>
          <w:lang w:val="de-CH"/>
        </w:rPr>
      </w:pPr>
      <w:r w:rsidRPr="00261293">
        <w:rPr>
          <w:lang w:val="de-CH"/>
        </w:rPr>
        <w:t>Beim Mähen hat die Sicherheit der Strassenwärterinnen und Strassenwärter höchste Priorität. So muss namentlich eine adäquate temporäre Signalisation (s. VSS-Norm 40 886) sichergestellt sein und die Strassenwärter müssen die persönliche Schutzausrüstung (PSA) tragen (s. interne Richtlinie Nr. 3 des TBA, Dokument 104 F/D).</w:t>
      </w:r>
    </w:p>
    <w:p w14:paraId="5CB6E34A" w14:textId="105BDE7C" w:rsidR="00C62DDF" w:rsidRPr="00261293" w:rsidRDefault="00A02AC1" w:rsidP="00FE5CB2">
      <w:pPr>
        <w:pStyle w:val="07atexteprincipal"/>
        <w:rPr>
          <w:lang w:val="de-CH"/>
        </w:rPr>
      </w:pPr>
      <w:r w:rsidRPr="00261293">
        <w:rPr>
          <w:lang w:val="de-CH"/>
        </w:rPr>
        <w:lastRenderedPageBreak/>
        <w:t>Falls nötig (etwa, wenn auf der Fahrbahn das in der Böschung geschnittene Gras als Walme zwischengelagert wird, bevor das Schnittgut auf die Fahrzeugbrücke geladen wird oder mit einem Selbstlader wegtransportiert wird) kann eine Fahrspur für den Verkehr geschlossen und der Verkehr über eine temporäre Lichtsignalanlage oder manuell mit Tafeln gelenkt werden.</w:t>
      </w:r>
    </w:p>
    <w:p w14:paraId="6F3A870A" w14:textId="77777777" w:rsidR="00577377" w:rsidRPr="00261293" w:rsidRDefault="00577377" w:rsidP="00DB6A27">
      <w:pPr>
        <w:pStyle w:val="Heading1"/>
        <w:rPr>
          <w:lang w:val="de-CH"/>
        </w:rPr>
      </w:pPr>
      <w:r w:rsidRPr="00261293">
        <w:rPr>
          <w:lang w:val="de-CH"/>
        </w:rPr>
        <w:t>Bibliografie</w:t>
      </w:r>
    </w:p>
    <w:p w14:paraId="335B7FD2" w14:textId="77777777" w:rsidR="00577377" w:rsidRPr="00261293" w:rsidRDefault="006E1591" w:rsidP="0062405D">
      <w:pPr>
        <w:pStyle w:val="08puces"/>
        <w:rPr>
          <w:lang w:val="de-CH"/>
        </w:rPr>
      </w:pPr>
      <w:r w:rsidRPr="00261293">
        <w:rPr>
          <w:lang w:val="de-CH"/>
        </w:rPr>
        <w:t>Bericht des Büros PRONAT vom 20. Dezember 2012</w:t>
      </w:r>
    </w:p>
    <w:p w14:paraId="5843786C" w14:textId="77777777" w:rsidR="00577377" w:rsidRPr="00261293" w:rsidRDefault="006E1591" w:rsidP="0062405D">
      <w:pPr>
        <w:pStyle w:val="08puces"/>
        <w:rPr>
          <w:lang w:val="de-CH"/>
        </w:rPr>
      </w:pPr>
      <w:r w:rsidRPr="00261293">
        <w:rPr>
          <w:lang w:val="de-CH"/>
        </w:rPr>
        <w:t>Broschüre über den Unterhalt der Grünflächen des Staats Genf («</w:t>
      </w:r>
      <w:proofErr w:type="spellStart"/>
      <w:r w:rsidRPr="00261293">
        <w:rPr>
          <w:lang w:val="de-CH"/>
        </w:rPr>
        <w:t>Entretien</w:t>
      </w:r>
      <w:proofErr w:type="spellEnd"/>
      <w:r w:rsidRPr="00261293">
        <w:rPr>
          <w:lang w:val="de-CH"/>
        </w:rPr>
        <w:t xml:space="preserve"> des </w:t>
      </w:r>
      <w:proofErr w:type="spellStart"/>
      <w:r w:rsidRPr="00261293">
        <w:rPr>
          <w:lang w:val="de-CH"/>
        </w:rPr>
        <w:t>espaces</w:t>
      </w:r>
      <w:proofErr w:type="spellEnd"/>
      <w:r w:rsidRPr="00261293">
        <w:rPr>
          <w:lang w:val="de-CH"/>
        </w:rPr>
        <w:t xml:space="preserve"> </w:t>
      </w:r>
      <w:proofErr w:type="spellStart"/>
      <w:r w:rsidRPr="00261293">
        <w:rPr>
          <w:lang w:val="de-CH"/>
        </w:rPr>
        <w:t>verts</w:t>
      </w:r>
      <w:proofErr w:type="spellEnd"/>
      <w:r w:rsidRPr="00261293">
        <w:rPr>
          <w:lang w:val="de-CH"/>
        </w:rPr>
        <w:t xml:space="preserve"> sur </w:t>
      </w:r>
      <w:proofErr w:type="spellStart"/>
      <w:r w:rsidRPr="00261293">
        <w:rPr>
          <w:lang w:val="de-CH"/>
        </w:rPr>
        <w:t>les</w:t>
      </w:r>
      <w:proofErr w:type="spellEnd"/>
      <w:r w:rsidRPr="00261293">
        <w:rPr>
          <w:lang w:val="de-CH"/>
        </w:rPr>
        <w:t xml:space="preserve"> </w:t>
      </w:r>
      <w:proofErr w:type="spellStart"/>
      <w:r w:rsidRPr="00261293">
        <w:rPr>
          <w:lang w:val="de-CH"/>
        </w:rPr>
        <w:t>routes</w:t>
      </w:r>
      <w:proofErr w:type="spellEnd"/>
      <w:r w:rsidRPr="00261293">
        <w:rPr>
          <w:lang w:val="de-CH"/>
        </w:rPr>
        <w:t xml:space="preserve"> </w:t>
      </w:r>
      <w:proofErr w:type="spellStart"/>
      <w:r w:rsidRPr="00261293">
        <w:rPr>
          <w:lang w:val="de-CH"/>
        </w:rPr>
        <w:t>cantonales</w:t>
      </w:r>
      <w:proofErr w:type="spellEnd"/>
      <w:r w:rsidRPr="00261293">
        <w:rPr>
          <w:lang w:val="de-CH"/>
        </w:rPr>
        <w:t>»)</w:t>
      </w:r>
    </w:p>
    <w:p w14:paraId="2F6FBEF9" w14:textId="1C1D3FC1" w:rsidR="002C7B6B" w:rsidRPr="00261293" w:rsidRDefault="00B81761" w:rsidP="0062405D">
      <w:pPr>
        <w:pStyle w:val="08puces"/>
        <w:rPr>
          <w:lang w:val="de-CH"/>
        </w:rPr>
      </w:pPr>
      <w:r w:rsidRPr="00261293">
        <w:rPr>
          <w:lang w:val="de-CH"/>
        </w:rPr>
        <w:t>Merkblatt über das Mähen der SETRA von September 2009 («</w:t>
      </w:r>
      <w:proofErr w:type="spellStart"/>
      <w:r w:rsidRPr="00261293">
        <w:rPr>
          <w:lang w:val="de-CH"/>
        </w:rPr>
        <w:t>Fauchez</w:t>
      </w:r>
      <w:proofErr w:type="spellEnd"/>
      <w:r w:rsidRPr="00261293">
        <w:rPr>
          <w:lang w:val="de-CH"/>
        </w:rPr>
        <w:t xml:space="preserve"> mieux»)</w:t>
      </w:r>
    </w:p>
    <w:p w14:paraId="6CFE13F9" w14:textId="30104921" w:rsidR="002C7B6B" w:rsidRPr="00261293" w:rsidRDefault="00435AEE" w:rsidP="0062405D">
      <w:pPr>
        <w:pStyle w:val="08puces"/>
        <w:rPr>
          <w:lang w:val="de-CH"/>
        </w:rPr>
      </w:pPr>
      <w:r w:rsidRPr="00261293">
        <w:rPr>
          <w:lang w:val="de-CH"/>
        </w:rPr>
        <w:t>VSS-Norm 640 660</w:t>
      </w:r>
    </w:p>
    <w:p w14:paraId="43CC39E0" w14:textId="4AC1F13C" w:rsidR="002C7B6B" w:rsidRPr="00261293" w:rsidRDefault="00435AEE" w:rsidP="0062405D">
      <w:pPr>
        <w:pStyle w:val="08puces"/>
        <w:rPr>
          <w:lang w:val="de-CH"/>
        </w:rPr>
      </w:pPr>
      <w:r w:rsidRPr="00261293">
        <w:rPr>
          <w:lang w:val="de-CH"/>
        </w:rPr>
        <w:t>VSS-Norm 40 671c</w:t>
      </w:r>
    </w:p>
    <w:p w14:paraId="674A4F43" w14:textId="09A1ADE2" w:rsidR="00A44007" w:rsidRPr="00261293" w:rsidRDefault="00A44007" w:rsidP="00FE5CB2">
      <w:pPr>
        <w:pStyle w:val="07atexteprincipal"/>
        <w:rPr>
          <w:lang w:val="de-CH"/>
        </w:rPr>
      </w:pPr>
    </w:p>
    <w:tbl>
      <w:tblPr>
        <w:tblW w:w="9639" w:type="dxa"/>
        <w:tblLayout w:type="fixed"/>
        <w:tblCellMar>
          <w:top w:w="284" w:type="dxa"/>
          <w:left w:w="0" w:type="dxa"/>
        </w:tblCellMar>
        <w:tblLook w:val="00A0" w:firstRow="1" w:lastRow="0" w:firstColumn="1" w:lastColumn="0" w:noHBand="0" w:noVBand="0"/>
      </w:tblPr>
      <w:tblGrid>
        <w:gridCol w:w="5500"/>
        <w:gridCol w:w="4139"/>
      </w:tblGrid>
      <w:tr w:rsidR="00FE5CB2" w:rsidRPr="00261293" w14:paraId="77E7F4A4" w14:textId="77777777" w:rsidTr="000C59C4">
        <w:tc>
          <w:tcPr>
            <w:tcW w:w="5500" w:type="dxa"/>
            <w:tcMar>
              <w:top w:w="851" w:type="dxa"/>
            </w:tcMar>
          </w:tcPr>
          <w:p w14:paraId="28CFB0BB" w14:textId="77777777" w:rsidR="00FE5CB2" w:rsidRPr="00261293" w:rsidRDefault="00FE5CB2" w:rsidP="000C59C4">
            <w:pPr>
              <w:pStyle w:val="NoSpacing"/>
              <w:rPr>
                <w:lang w:val="de-CH"/>
              </w:rPr>
            </w:pPr>
            <w:r w:rsidRPr="00261293">
              <w:rPr>
                <w:lang w:val="de-CH"/>
              </w:rPr>
              <w:t>André Magnin</w:t>
            </w:r>
            <w:r w:rsidRPr="00261293">
              <w:rPr>
                <w:lang w:val="de-CH"/>
              </w:rPr>
              <w:tab/>
            </w:r>
          </w:p>
          <w:p w14:paraId="42BBC548" w14:textId="77777777" w:rsidR="00FE5CB2" w:rsidRPr="00261293" w:rsidRDefault="00FE5CB2" w:rsidP="000C59C4">
            <w:pPr>
              <w:pStyle w:val="07btexteprincipalsansespacebloc"/>
              <w:rPr>
                <w:b/>
                <w:lang w:val="de-CH"/>
              </w:rPr>
            </w:pPr>
            <w:r w:rsidRPr="00261293">
              <w:rPr>
                <w:lang w:val="de-CH"/>
              </w:rPr>
              <w:t>Kantonsingenieur</w:t>
            </w:r>
          </w:p>
        </w:tc>
        <w:tc>
          <w:tcPr>
            <w:tcW w:w="4139" w:type="dxa"/>
            <w:tcMar>
              <w:top w:w="851" w:type="dxa"/>
            </w:tcMar>
          </w:tcPr>
          <w:p w14:paraId="388C42B5" w14:textId="77777777" w:rsidR="00FE5CB2" w:rsidRPr="00261293" w:rsidRDefault="00FE5CB2" w:rsidP="000C59C4">
            <w:pPr>
              <w:pStyle w:val="07btexteprincipalsansespacebloc"/>
              <w:rPr>
                <w:lang w:val="de-CH"/>
              </w:rPr>
            </w:pPr>
          </w:p>
        </w:tc>
      </w:tr>
      <w:tr w:rsidR="00FE5CB2" w:rsidRPr="00261293" w14:paraId="33801D1C" w14:textId="77777777" w:rsidTr="000C59C4">
        <w:tc>
          <w:tcPr>
            <w:tcW w:w="9639" w:type="dxa"/>
            <w:gridSpan w:val="2"/>
            <w:tcMar>
              <w:top w:w="454" w:type="dxa"/>
            </w:tcMar>
          </w:tcPr>
          <w:p w14:paraId="18A11E15" w14:textId="77777777" w:rsidR="00FE5CB2" w:rsidRPr="00261293" w:rsidRDefault="00165ABE" w:rsidP="000C59C4">
            <w:pPr>
              <w:pStyle w:val="08annexecontactrenseignementsetc"/>
              <w:rPr>
                <w:b/>
                <w:lang w:val="de-CH"/>
              </w:rPr>
            </w:pPr>
            <w:r w:rsidRPr="00261293">
              <w:rPr>
                <w:b/>
                <w:lang w:val="de-CH"/>
              </w:rPr>
              <w:t>Anhang</w:t>
            </w:r>
          </w:p>
          <w:p w14:paraId="780BD1AF" w14:textId="77777777" w:rsidR="00FE5CB2" w:rsidRPr="00261293" w:rsidRDefault="00FE5CB2" w:rsidP="000C59C4">
            <w:pPr>
              <w:pStyle w:val="08annexecontactrenseignementsetc"/>
              <w:rPr>
                <w:lang w:val="de-CH"/>
              </w:rPr>
            </w:pPr>
            <w:r w:rsidRPr="00261293">
              <w:rPr>
                <w:lang w:val="de-CH"/>
              </w:rPr>
              <w:t>—</w:t>
            </w:r>
          </w:p>
          <w:p w14:paraId="78782068" w14:textId="46D47535" w:rsidR="00FE5CB2" w:rsidRPr="00261293" w:rsidRDefault="00EF1C66" w:rsidP="000C59C4">
            <w:pPr>
              <w:pStyle w:val="12annexecontactrenseignementsetc"/>
              <w:rPr>
                <w:lang w:val="de-CH"/>
              </w:rPr>
            </w:pPr>
            <w:r w:rsidRPr="00261293">
              <w:rPr>
                <w:lang w:val="de-CH"/>
              </w:rPr>
              <w:t>Beispiel eines Plans im Massstab 1:5000 einer ökologisch wertvollen Zone</w:t>
            </w:r>
          </w:p>
        </w:tc>
      </w:tr>
    </w:tbl>
    <w:p w14:paraId="54E9813B" w14:textId="0D507161" w:rsidR="002C7B6B" w:rsidRPr="00261293" w:rsidRDefault="002C7B6B" w:rsidP="00FE5CB2">
      <w:pPr>
        <w:pStyle w:val="NoSpacing"/>
        <w:rPr>
          <w:sz w:val="16"/>
          <w:szCs w:val="16"/>
          <w:lang w:val="de-CH"/>
        </w:rPr>
      </w:pPr>
    </w:p>
    <w:p w14:paraId="57A090E6" w14:textId="156B004E" w:rsidR="00C078E3" w:rsidRPr="00261293" w:rsidRDefault="00C078E3" w:rsidP="00942B95">
      <w:pPr>
        <w:pStyle w:val="07atexteprincipal"/>
        <w:spacing w:before="360"/>
        <w:rPr>
          <w:rFonts w:ascii="Arial" w:hAnsi="Arial"/>
          <w:b/>
          <w:sz w:val="16"/>
          <w:lang w:val="de-CH"/>
        </w:rPr>
      </w:pPr>
      <w:r w:rsidRPr="00261293">
        <w:rPr>
          <w:rFonts w:ascii="Arial" w:hAnsi="Arial"/>
          <w:b/>
          <w:sz w:val="16"/>
          <w:lang w:val="de-CH"/>
        </w:rPr>
        <w:t>Dokumenthistorie</w:t>
      </w:r>
    </w:p>
    <w:tbl>
      <w:tblPr>
        <w:tblStyle w:val="TableGrid"/>
        <w:tblW w:w="0" w:type="auto"/>
        <w:tblLook w:val="04A0" w:firstRow="1" w:lastRow="0" w:firstColumn="1" w:lastColumn="0" w:noHBand="0" w:noVBand="1"/>
      </w:tblPr>
      <w:tblGrid>
        <w:gridCol w:w="1547"/>
        <w:gridCol w:w="1567"/>
        <w:gridCol w:w="4461"/>
        <w:gridCol w:w="2052"/>
      </w:tblGrid>
      <w:tr w:rsidR="00C078E3" w:rsidRPr="00261293" w14:paraId="34613843" w14:textId="77777777" w:rsidTr="00A84535">
        <w:tc>
          <w:tcPr>
            <w:tcW w:w="1547" w:type="dxa"/>
          </w:tcPr>
          <w:p w14:paraId="45E3B5ED" w14:textId="77777777" w:rsidR="00C078E3" w:rsidRPr="00261293" w:rsidRDefault="00C078E3" w:rsidP="002441EA">
            <w:pPr>
              <w:rPr>
                <w:b/>
                <w:bCs/>
                <w:szCs w:val="24"/>
                <w:lang w:val="de-CH"/>
              </w:rPr>
            </w:pPr>
            <w:r w:rsidRPr="00261293">
              <w:rPr>
                <w:b/>
                <w:lang w:val="de-CH"/>
              </w:rPr>
              <w:t>Version vom</w:t>
            </w:r>
          </w:p>
        </w:tc>
        <w:tc>
          <w:tcPr>
            <w:tcW w:w="1567" w:type="dxa"/>
          </w:tcPr>
          <w:p w14:paraId="4BC70DED" w14:textId="77777777" w:rsidR="00C078E3" w:rsidRPr="00261293" w:rsidRDefault="00C078E3" w:rsidP="002441EA">
            <w:pPr>
              <w:rPr>
                <w:b/>
                <w:bCs/>
                <w:szCs w:val="24"/>
                <w:lang w:val="de-CH"/>
              </w:rPr>
            </w:pPr>
            <w:r w:rsidRPr="00261293">
              <w:rPr>
                <w:b/>
                <w:lang w:val="de-CH"/>
              </w:rPr>
              <w:t>Verfasser/in</w:t>
            </w:r>
          </w:p>
        </w:tc>
        <w:tc>
          <w:tcPr>
            <w:tcW w:w="4461" w:type="dxa"/>
          </w:tcPr>
          <w:p w14:paraId="2E6E2C38" w14:textId="77777777" w:rsidR="00C078E3" w:rsidRPr="00261293" w:rsidRDefault="00C078E3" w:rsidP="002441EA">
            <w:pPr>
              <w:rPr>
                <w:b/>
                <w:bCs/>
                <w:szCs w:val="24"/>
                <w:lang w:val="de-CH"/>
              </w:rPr>
            </w:pPr>
            <w:r w:rsidRPr="00261293">
              <w:rPr>
                <w:b/>
                <w:lang w:val="de-CH"/>
              </w:rPr>
              <w:t>Beschreibung</w:t>
            </w:r>
          </w:p>
        </w:tc>
        <w:tc>
          <w:tcPr>
            <w:tcW w:w="2052" w:type="dxa"/>
          </w:tcPr>
          <w:p w14:paraId="53A32221" w14:textId="77777777" w:rsidR="00C078E3" w:rsidRPr="00261293" w:rsidRDefault="00C078E3" w:rsidP="002441EA">
            <w:pPr>
              <w:rPr>
                <w:b/>
                <w:bCs/>
                <w:szCs w:val="24"/>
                <w:lang w:val="de-CH"/>
              </w:rPr>
            </w:pPr>
            <w:r w:rsidRPr="00261293">
              <w:rPr>
                <w:b/>
                <w:lang w:val="de-CH"/>
              </w:rPr>
              <w:t>Status</w:t>
            </w:r>
          </w:p>
        </w:tc>
      </w:tr>
      <w:tr w:rsidR="00C078E3" w:rsidRPr="00261293" w14:paraId="4F6FF541" w14:textId="77777777" w:rsidTr="00A84535">
        <w:tc>
          <w:tcPr>
            <w:tcW w:w="1547" w:type="dxa"/>
          </w:tcPr>
          <w:p w14:paraId="10B827E0" w14:textId="44C0223B" w:rsidR="00C078E3" w:rsidRPr="00261293" w:rsidRDefault="00C078E3" w:rsidP="002441EA">
            <w:pPr>
              <w:rPr>
                <w:szCs w:val="24"/>
                <w:lang w:val="de-CH"/>
              </w:rPr>
            </w:pPr>
            <w:r w:rsidRPr="00261293">
              <w:rPr>
                <w:lang w:val="de-CH"/>
              </w:rPr>
              <w:t>23.08.2022</w:t>
            </w:r>
          </w:p>
        </w:tc>
        <w:tc>
          <w:tcPr>
            <w:tcW w:w="1567" w:type="dxa"/>
          </w:tcPr>
          <w:p w14:paraId="03DE856F" w14:textId="1A252658" w:rsidR="00C078E3" w:rsidRPr="00261293" w:rsidRDefault="00C078E3" w:rsidP="002441EA">
            <w:pPr>
              <w:rPr>
                <w:szCs w:val="24"/>
                <w:lang w:val="de-CH"/>
              </w:rPr>
            </w:pPr>
            <w:r w:rsidRPr="00261293">
              <w:rPr>
                <w:lang w:val="de-CH"/>
              </w:rPr>
              <w:t>BA</w:t>
            </w:r>
          </w:p>
        </w:tc>
        <w:tc>
          <w:tcPr>
            <w:tcW w:w="4461" w:type="dxa"/>
          </w:tcPr>
          <w:p w14:paraId="0AB1AAA0" w14:textId="36E2078F" w:rsidR="00FE717D" w:rsidRPr="00261293" w:rsidRDefault="00C078E3" w:rsidP="002441EA">
            <w:pPr>
              <w:rPr>
                <w:szCs w:val="24"/>
                <w:lang w:val="de-CH"/>
              </w:rPr>
            </w:pPr>
            <w:r w:rsidRPr="00261293">
              <w:rPr>
                <w:lang w:val="de-CH"/>
              </w:rPr>
              <w:t>Ergänzungen</w:t>
            </w:r>
            <w:r w:rsidRPr="00261293">
              <w:rPr>
                <w:lang w:val="de-CH"/>
              </w:rPr>
              <w:br/>
              <w:t>Punkt 2.2.3. «Das weitere Vorgehen»: Absatz am Schluss hinzugefügt</w:t>
            </w:r>
            <w:r w:rsidRPr="00261293">
              <w:rPr>
                <w:lang w:val="de-CH"/>
              </w:rPr>
              <w:br/>
              <w:t xml:space="preserve">Kapitel 3 Tabelle: unter 2.2 </w:t>
            </w:r>
            <w:r w:rsidRPr="00261293">
              <w:rPr>
                <w:i/>
                <w:lang w:val="de-CH"/>
              </w:rPr>
              <w:t>Wenn nötig</w:t>
            </w:r>
            <w:r w:rsidRPr="00261293">
              <w:rPr>
                <w:lang w:val="de-CH"/>
              </w:rPr>
              <w:t xml:space="preserve"> und unter 2.3 </w:t>
            </w:r>
            <w:r w:rsidRPr="00261293">
              <w:rPr>
                <w:i/>
                <w:lang w:val="de-CH"/>
              </w:rPr>
              <w:t>Wenn nötig 1 bis</w:t>
            </w:r>
            <w:r w:rsidRPr="00261293">
              <w:rPr>
                <w:lang w:val="de-CH"/>
              </w:rPr>
              <w:t xml:space="preserve"> hinzugefügt</w:t>
            </w:r>
            <w:r w:rsidRPr="00261293">
              <w:rPr>
                <w:lang w:val="de-CH"/>
              </w:rPr>
              <w:br/>
              <w:t>Aktualisierung ANL ⇒ WNA</w:t>
            </w:r>
          </w:p>
        </w:tc>
        <w:tc>
          <w:tcPr>
            <w:tcW w:w="2052" w:type="dxa"/>
          </w:tcPr>
          <w:p w14:paraId="5CEB718C" w14:textId="77777777" w:rsidR="00C078E3" w:rsidRPr="00261293" w:rsidRDefault="00C078E3" w:rsidP="002441EA">
            <w:pPr>
              <w:rPr>
                <w:szCs w:val="24"/>
                <w:lang w:val="de-CH"/>
              </w:rPr>
            </w:pPr>
            <w:r w:rsidRPr="00261293">
              <w:rPr>
                <w:lang w:val="de-CH"/>
              </w:rPr>
              <w:t>Validiert</w:t>
            </w:r>
          </w:p>
        </w:tc>
      </w:tr>
    </w:tbl>
    <w:p w14:paraId="5B5499E3" w14:textId="77777777" w:rsidR="00C078E3" w:rsidRPr="00261293" w:rsidRDefault="00C078E3" w:rsidP="00FE5CB2">
      <w:pPr>
        <w:pStyle w:val="NoSpacing"/>
        <w:rPr>
          <w:sz w:val="16"/>
          <w:szCs w:val="16"/>
          <w:lang w:val="de-CH"/>
        </w:rPr>
      </w:pPr>
    </w:p>
    <w:sectPr w:rsidR="00C078E3" w:rsidRPr="00261293" w:rsidSect="004A7F02">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64BA" w14:textId="77777777" w:rsidR="00496D58" w:rsidRPr="00261293" w:rsidRDefault="00496D58" w:rsidP="004A7F02">
      <w:pPr>
        <w:rPr>
          <w:lang w:val="de-CH"/>
        </w:rPr>
      </w:pPr>
      <w:r w:rsidRPr="00261293">
        <w:rPr>
          <w:lang w:val="de-CH"/>
        </w:rPr>
        <w:separator/>
      </w:r>
    </w:p>
  </w:endnote>
  <w:endnote w:type="continuationSeparator" w:id="0">
    <w:p w14:paraId="123FEFB0" w14:textId="77777777" w:rsidR="00496D58" w:rsidRPr="00261293" w:rsidRDefault="00496D58" w:rsidP="004A7F02">
      <w:pPr>
        <w:rPr>
          <w:lang w:val="de-CH"/>
        </w:rPr>
      </w:pPr>
      <w:r w:rsidRPr="00261293">
        <w:rPr>
          <w:lang w:val="de-C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C3A2" w14:textId="77777777" w:rsidR="007B626B" w:rsidRPr="00261293" w:rsidRDefault="007B626B">
    <w:pPr>
      <w:pStyle w:val="Footer"/>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9097" w14:textId="77777777" w:rsidR="007B626B" w:rsidRPr="00261293" w:rsidRDefault="007B626B">
    <w:pPr>
      <w:pStyle w:val="Footer"/>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C2F8" w14:textId="77777777" w:rsidR="00CC2FD7" w:rsidRPr="00225B2C" w:rsidRDefault="00CC2FD7" w:rsidP="004A7F02">
    <w:pPr>
      <w:pStyle w:val="01entteetbasdepage"/>
      <w:rPr>
        <w:lang w:val="fr-CH"/>
      </w:rPr>
    </w:pPr>
    <w:r w:rsidRPr="00225B2C">
      <w:rPr>
        <w:lang w:val="fr-CH"/>
      </w:rPr>
      <w:t>—</w:t>
    </w:r>
  </w:p>
  <w:p w14:paraId="15F16EA2" w14:textId="77777777" w:rsidR="006D7F8F" w:rsidRPr="00225B2C" w:rsidRDefault="006D7F8F" w:rsidP="006D7F8F">
    <w:pPr>
      <w:pStyle w:val="01entteetbasdepage"/>
      <w:rPr>
        <w:b/>
        <w:lang w:val="fr-CH"/>
      </w:rPr>
    </w:pPr>
    <w:r w:rsidRPr="00225B2C">
      <w:rPr>
        <w:lang w:val="fr-CH"/>
      </w:rPr>
      <w:t xml:space="preserve">Direction du développement territorial, des infrastructures, de la mobilité et de l’environnement </w:t>
    </w:r>
    <w:r w:rsidRPr="00225B2C">
      <w:rPr>
        <w:b/>
        <w:lang w:val="fr-CH"/>
      </w:rPr>
      <w:t>DIME</w:t>
    </w:r>
  </w:p>
  <w:p w14:paraId="6A2DECBA" w14:textId="77777777" w:rsidR="006D7F8F" w:rsidRPr="00261293" w:rsidRDefault="006D7F8F" w:rsidP="006D7F8F">
    <w:pPr>
      <w:pStyle w:val="01entteetbasdepage"/>
      <w:rPr>
        <w:lang w:val="de-CH"/>
      </w:rPr>
    </w:pPr>
    <w:r w:rsidRPr="00261293">
      <w:rPr>
        <w:lang w:val="de-CH"/>
      </w:rPr>
      <w:t xml:space="preserve">Direktion für Raumentwicklung, Infrastruktur, Mobilität und Umwelt </w:t>
    </w:r>
    <w:r w:rsidRPr="00261293">
      <w:rPr>
        <w:b/>
        <w:lang w:val="de-CH"/>
      </w:rPr>
      <w:t>RIMU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1512" w14:textId="77777777" w:rsidR="00496D58" w:rsidRPr="00261293" w:rsidRDefault="00496D58" w:rsidP="004A7F02">
      <w:pPr>
        <w:rPr>
          <w:lang w:val="de-CH"/>
        </w:rPr>
      </w:pPr>
      <w:r w:rsidRPr="00261293">
        <w:rPr>
          <w:lang w:val="de-CH"/>
        </w:rPr>
        <w:separator/>
      </w:r>
    </w:p>
  </w:footnote>
  <w:footnote w:type="continuationSeparator" w:id="0">
    <w:p w14:paraId="3ACA06AE" w14:textId="77777777" w:rsidR="00496D58" w:rsidRPr="00261293" w:rsidRDefault="00496D58" w:rsidP="004A7F02">
      <w:pPr>
        <w:rPr>
          <w:lang w:val="de-CH"/>
        </w:rPr>
      </w:pPr>
      <w:r w:rsidRPr="00261293">
        <w:rPr>
          <w:lang w:val="de-C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EA99" w14:textId="77777777" w:rsidR="007B626B" w:rsidRPr="00261293" w:rsidRDefault="007B626B">
    <w:pPr>
      <w:pStyle w:val="Heade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CC2FD7" w:rsidRPr="00261293" w14:paraId="01FD11BC" w14:textId="77777777">
      <w:trPr>
        <w:trHeight w:val="567"/>
      </w:trPr>
      <w:tc>
        <w:tcPr>
          <w:tcW w:w="9298" w:type="dxa"/>
        </w:tcPr>
        <w:p w14:paraId="77DD9017" w14:textId="77777777" w:rsidR="00CC2FD7" w:rsidRPr="00261293" w:rsidRDefault="00CC2FD7" w:rsidP="004A7F02">
          <w:pPr>
            <w:pStyle w:val="09enttepage2"/>
            <w:rPr>
              <w:b w:val="0"/>
              <w:lang w:val="de-CH"/>
            </w:rPr>
          </w:pPr>
          <w:r w:rsidRPr="00261293">
            <w:rPr>
              <w:lang w:val="de-CH"/>
            </w:rPr>
            <w:t>Tiefbauamt</w:t>
          </w:r>
          <w:r w:rsidRPr="00261293">
            <w:rPr>
              <w:b w:val="0"/>
              <w:lang w:val="de-CH"/>
            </w:rPr>
            <w:t xml:space="preserve"> TBA</w:t>
          </w:r>
        </w:p>
        <w:p w14:paraId="09EDC722" w14:textId="77777777" w:rsidR="00CC2FD7" w:rsidRPr="00261293" w:rsidRDefault="00CC2FD7" w:rsidP="004A7F02">
          <w:pPr>
            <w:pStyle w:val="09enttepage2"/>
            <w:rPr>
              <w:rStyle w:val="PageNumber"/>
              <w:lang w:val="de-CH"/>
            </w:rPr>
          </w:pPr>
          <w:r w:rsidRPr="00261293">
            <w:rPr>
              <w:b w:val="0"/>
              <w:lang w:val="de-CH"/>
            </w:rPr>
            <w:t xml:space="preserve">Seite </w:t>
          </w:r>
          <w:r w:rsidR="00310166" w:rsidRPr="00261293">
            <w:rPr>
              <w:b w:val="0"/>
              <w:lang w:val="de-CH"/>
            </w:rPr>
            <w:fldChar w:fldCharType="begin"/>
          </w:r>
          <w:r w:rsidRPr="00261293">
            <w:rPr>
              <w:b w:val="0"/>
              <w:lang w:val="de-CH"/>
            </w:rPr>
            <w:instrText xml:space="preserve"> PAGE </w:instrText>
          </w:r>
          <w:r w:rsidR="00310166" w:rsidRPr="00261293">
            <w:rPr>
              <w:b w:val="0"/>
              <w:lang w:val="de-CH"/>
            </w:rPr>
            <w:fldChar w:fldCharType="separate"/>
          </w:r>
          <w:r w:rsidR="00117292" w:rsidRPr="00261293">
            <w:rPr>
              <w:b w:val="0"/>
              <w:lang w:val="de-CH"/>
            </w:rPr>
            <w:t>7</w:t>
          </w:r>
          <w:r w:rsidR="00310166" w:rsidRPr="00261293">
            <w:rPr>
              <w:b w:val="0"/>
              <w:lang w:val="de-CH"/>
            </w:rPr>
            <w:fldChar w:fldCharType="end"/>
          </w:r>
          <w:r w:rsidRPr="00261293">
            <w:rPr>
              <w:b w:val="0"/>
              <w:lang w:val="de-CH"/>
            </w:rPr>
            <w:t xml:space="preserve"> von </w:t>
          </w:r>
          <w:r w:rsidR="00310166" w:rsidRPr="00261293">
            <w:rPr>
              <w:b w:val="0"/>
              <w:lang w:val="de-CH"/>
            </w:rPr>
            <w:fldChar w:fldCharType="begin"/>
          </w:r>
          <w:r w:rsidRPr="00261293">
            <w:rPr>
              <w:b w:val="0"/>
              <w:lang w:val="de-CH"/>
            </w:rPr>
            <w:instrText xml:space="preserve"> NUMPAGES  </w:instrText>
          </w:r>
          <w:r w:rsidR="00310166" w:rsidRPr="00261293">
            <w:rPr>
              <w:b w:val="0"/>
              <w:lang w:val="de-CH"/>
            </w:rPr>
            <w:fldChar w:fldCharType="separate"/>
          </w:r>
          <w:r w:rsidR="00117292" w:rsidRPr="00261293">
            <w:rPr>
              <w:b w:val="0"/>
              <w:lang w:val="de-CH"/>
            </w:rPr>
            <w:t>7</w:t>
          </w:r>
          <w:r w:rsidR="00310166" w:rsidRPr="00261293">
            <w:rPr>
              <w:b w:val="0"/>
              <w:lang w:val="de-CH"/>
            </w:rPr>
            <w:fldChar w:fldCharType="end"/>
          </w:r>
          <w:r w:rsidRPr="00261293">
            <w:rPr>
              <w:noProof/>
              <w:lang w:val="de-CH"/>
            </w:rPr>
            <w:drawing>
              <wp:anchor distT="0" distB="0" distL="114300" distR="114300" simplePos="0" relativeHeight="251659264" behindDoc="0" locked="1" layoutInCell="1" allowOverlap="1" wp14:anchorId="70DAD95E" wp14:editId="70DAD95F">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49E1D7B" w14:textId="77777777" w:rsidR="00CC2FD7" w:rsidRPr="00261293" w:rsidRDefault="00CC2FD7" w:rsidP="00472B0F">
    <w:pPr>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CC2FD7" w:rsidRPr="00261293" w14:paraId="697930EF" w14:textId="77777777" w:rsidTr="00BD7AC1">
      <w:trPr>
        <w:trHeight w:val="1701"/>
      </w:trPr>
      <w:tc>
        <w:tcPr>
          <w:tcW w:w="5500" w:type="dxa"/>
        </w:tcPr>
        <w:p w14:paraId="7A6B16F4" w14:textId="77777777" w:rsidR="00CC2FD7" w:rsidRPr="00261293" w:rsidRDefault="00CC2FD7" w:rsidP="004A7F02">
          <w:pPr>
            <w:pStyle w:val="TOC1"/>
            <w:rPr>
              <w:lang w:val="de-CH"/>
            </w:rPr>
          </w:pPr>
          <w:r w:rsidRPr="00261293">
            <w:rPr>
              <w:noProof/>
              <w:lang w:val="de-CH"/>
            </w:rPr>
            <w:drawing>
              <wp:anchor distT="0" distB="0" distL="114300" distR="114300" simplePos="0" relativeHeight="251658240" behindDoc="0" locked="0" layoutInCell="1" allowOverlap="1" wp14:anchorId="70DAD960" wp14:editId="70DAD961">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795C80FA" w14:textId="77777777" w:rsidR="00CC2FD7" w:rsidRPr="00225B2C" w:rsidRDefault="00CC2FD7" w:rsidP="004A7F02">
          <w:pPr>
            <w:pStyle w:val="01entteetbasdepage"/>
            <w:rPr>
              <w:lang w:val="fr-CH"/>
            </w:rPr>
          </w:pPr>
          <w:r w:rsidRPr="00225B2C">
            <w:rPr>
              <w:b/>
              <w:lang w:val="fr-CH"/>
            </w:rPr>
            <w:t>Service des ponts et chaussées</w:t>
          </w:r>
          <w:r w:rsidRPr="00225B2C">
            <w:rPr>
              <w:lang w:val="fr-CH"/>
            </w:rPr>
            <w:t xml:space="preserve"> SPC</w:t>
          </w:r>
        </w:p>
        <w:p w14:paraId="6CCCFE37" w14:textId="77777777" w:rsidR="00CC2FD7" w:rsidRPr="00261293" w:rsidRDefault="00CC2FD7" w:rsidP="004A7F02">
          <w:pPr>
            <w:pStyle w:val="01entteetbasdepage"/>
            <w:rPr>
              <w:lang w:val="de-CH"/>
            </w:rPr>
          </w:pPr>
          <w:r w:rsidRPr="00261293">
            <w:rPr>
              <w:b/>
              <w:lang w:val="de-CH"/>
            </w:rPr>
            <w:t>Tiefbauamt</w:t>
          </w:r>
          <w:r w:rsidRPr="00261293">
            <w:rPr>
              <w:lang w:val="de-CH"/>
            </w:rPr>
            <w:t xml:space="preserve"> TBA</w:t>
          </w:r>
        </w:p>
        <w:p w14:paraId="0F416684" w14:textId="77777777" w:rsidR="00CC2FD7" w:rsidRPr="00261293" w:rsidRDefault="00CC2FD7" w:rsidP="004A7F02">
          <w:pPr>
            <w:pStyle w:val="01entteetbasdepage"/>
            <w:rPr>
              <w:lang w:val="de-CH"/>
            </w:rPr>
          </w:pPr>
        </w:p>
        <w:p w14:paraId="5B068408" w14:textId="77777777" w:rsidR="00CC2FD7" w:rsidRPr="00261293" w:rsidRDefault="00CC2FD7" w:rsidP="004A7F02">
          <w:pPr>
            <w:pStyle w:val="01entteetbasdepage"/>
            <w:rPr>
              <w:lang w:val="de-CH"/>
            </w:rPr>
          </w:pPr>
          <w:r w:rsidRPr="00261293">
            <w:rPr>
              <w:lang w:val="de-CH"/>
            </w:rPr>
            <w:t>Chorherrengasse 17, 1701 Freiburg</w:t>
          </w:r>
        </w:p>
        <w:p w14:paraId="24041BF2" w14:textId="77777777" w:rsidR="00CC2FD7" w:rsidRPr="00261293" w:rsidRDefault="00CC2FD7" w:rsidP="004A7F02">
          <w:pPr>
            <w:pStyle w:val="01entteetbasdepage"/>
            <w:rPr>
              <w:lang w:val="de-CH"/>
            </w:rPr>
          </w:pPr>
        </w:p>
        <w:p w14:paraId="4CB0E21D" w14:textId="16AE3244" w:rsidR="00CC2FD7" w:rsidRPr="00261293" w:rsidRDefault="00CC2FD7" w:rsidP="004A7F02">
          <w:pPr>
            <w:pStyle w:val="01entteetbasdepage"/>
            <w:rPr>
              <w:lang w:val="de-CH"/>
            </w:rPr>
          </w:pPr>
          <w:r w:rsidRPr="00261293">
            <w:rPr>
              <w:lang w:val="de-CH"/>
            </w:rPr>
            <w:t>T +41 26 305 36 44</w:t>
          </w:r>
        </w:p>
        <w:p w14:paraId="38DF4C26" w14:textId="77777777" w:rsidR="00CC2FD7" w:rsidRPr="00261293" w:rsidRDefault="00CC2FD7" w:rsidP="004A7F02">
          <w:pPr>
            <w:pStyle w:val="01entteetbasdepage"/>
            <w:rPr>
              <w:rStyle w:val="Hyperlink"/>
              <w:color w:val="auto"/>
              <w:u w:val="none"/>
              <w:lang w:val="de-CH"/>
            </w:rPr>
          </w:pPr>
          <w:r w:rsidRPr="00261293">
            <w:rPr>
              <w:lang w:val="de-CH"/>
            </w:rPr>
            <w:t>www.fr.ch/tba</w:t>
          </w:r>
        </w:p>
      </w:tc>
    </w:tr>
  </w:tbl>
  <w:p w14:paraId="69572693" w14:textId="77777777" w:rsidR="00CC2FD7" w:rsidRPr="00261293" w:rsidRDefault="00CC2FD7" w:rsidP="004A7F02">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15B20"/>
    <w:multiLevelType w:val="hybridMultilevel"/>
    <w:tmpl w:val="CB9EF8BA"/>
    <w:lvl w:ilvl="0" w:tplc="9EB285CE">
      <w:start w:val="2"/>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C884E25"/>
    <w:multiLevelType w:val="hybridMultilevel"/>
    <w:tmpl w:val="69B81504"/>
    <w:lvl w:ilvl="0" w:tplc="6128B2D6">
      <w:start w:val="2"/>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25378D"/>
    <w:multiLevelType w:val="hybridMultilevel"/>
    <w:tmpl w:val="C6C2B3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41D2CD7"/>
    <w:multiLevelType w:val="multilevel"/>
    <w:tmpl w:val="CCC05710"/>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5" w15:restartNumberingAfterBreak="0">
    <w:nsid w:val="559037FE"/>
    <w:multiLevelType w:val="hybridMultilevel"/>
    <w:tmpl w:val="9D4A8BC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E34DC6"/>
    <w:multiLevelType w:val="multilevel"/>
    <w:tmpl w:val="41688E90"/>
    <w:lvl w:ilvl="0">
      <w:start w:val="1"/>
      <w:numFmt w:val="decimal"/>
      <w:pStyle w:val="Heading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Heading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Heading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Heading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62237150">
    <w:abstractNumId w:val="19"/>
  </w:num>
  <w:num w:numId="2" w16cid:durableId="1192232325">
    <w:abstractNumId w:val="21"/>
  </w:num>
  <w:num w:numId="3" w16cid:durableId="1317416982">
    <w:abstractNumId w:val="24"/>
  </w:num>
  <w:num w:numId="4" w16cid:durableId="1714117773">
    <w:abstractNumId w:val="22"/>
  </w:num>
  <w:num w:numId="5" w16cid:durableId="99108473">
    <w:abstractNumId w:val="20"/>
  </w:num>
  <w:num w:numId="6" w16cid:durableId="1679117675">
    <w:abstractNumId w:val="18"/>
  </w:num>
  <w:num w:numId="7" w16cid:durableId="1171601413">
    <w:abstractNumId w:val="4"/>
  </w:num>
  <w:num w:numId="8" w16cid:durableId="939793785">
    <w:abstractNumId w:val="3"/>
  </w:num>
  <w:num w:numId="9" w16cid:durableId="830946387">
    <w:abstractNumId w:val="2"/>
  </w:num>
  <w:num w:numId="10" w16cid:durableId="1361398938">
    <w:abstractNumId w:val="1"/>
  </w:num>
  <w:num w:numId="11" w16cid:durableId="1400247459">
    <w:abstractNumId w:val="0"/>
  </w:num>
  <w:num w:numId="12" w16cid:durableId="1985356834">
    <w:abstractNumId w:val="17"/>
  </w:num>
  <w:num w:numId="13" w16cid:durableId="442306669">
    <w:abstractNumId w:val="10"/>
  </w:num>
  <w:num w:numId="14" w16cid:durableId="2011521855">
    <w:abstractNumId w:val="9"/>
  </w:num>
  <w:num w:numId="15" w16cid:durableId="491408917">
    <w:abstractNumId w:val="11"/>
  </w:num>
  <w:num w:numId="16" w16cid:durableId="1391077794">
    <w:abstractNumId w:val="23"/>
  </w:num>
  <w:num w:numId="17" w16cid:durableId="1550721564">
    <w:abstractNumId w:val="5"/>
  </w:num>
  <w:num w:numId="18" w16cid:durableId="1079448128">
    <w:abstractNumId w:val="16"/>
  </w:num>
  <w:num w:numId="19" w16cid:durableId="1936131063">
    <w:abstractNumId w:val="14"/>
  </w:num>
  <w:num w:numId="20" w16cid:durableId="1446773292">
    <w:abstractNumId w:val="6"/>
  </w:num>
  <w:num w:numId="21" w16cid:durableId="1418674040">
    <w:abstractNumId w:val="12"/>
  </w:num>
  <w:num w:numId="22" w16cid:durableId="1306739397">
    <w:abstractNumId w:val="15"/>
  </w:num>
  <w:num w:numId="23" w16cid:durableId="2087681594">
    <w:abstractNumId w:val="8"/>
  </w:num>
  <w:num w:numId="24" w16cid:durableId="1087656371">
    <w:abstractNumId w:val="7"/>
  </w:num>
  <w:num w:numId="25" w16cid:durableId="189839329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65"/>
    <w:rsid w:val="000025E1"/>
    <w:rsid w:val="00012B2B"/>
    <w:rsid w:val="00016FC8"/>
    <w:rsid w:val="000363DA"/>
    <w:rsid w:val="00051D30"/>
    <w:rsid w:val="000914CD"/>
    <w:rsid w:val="00097A55"/>
    <w:rsid w:val="000A44DB"/>
    <w:rsid w:val="000A75B7"/>
    <w:rsid w:val="000B0FB2"/>
    <w:rsid w:val="000B3BE8"/>
    <w:rsid w:val="000D33A6"/>
    <w:rsid w:val="000D34C6"/>
    <w:rsid w:val="000F653C"/>
    <w:rsid w:val="00101CCA"/>
    <w:rsid w:val="00117292"/>
    <w:rsid w:val="00131261"/>
    <w:rsid w:val="00151280"/>
    <w:rsid w:val="0015445F"/>
    <w:rsid w:val="00164157"/>
    <w:rsid w:val="0016523E"/>
    <w:rsid w:val="00165ABE"/>
    <w:rsid w:val="001813E5"/>
    <w:rsid w:val="00186AC7"/>
    <w:rsid w:val="001904E7"/>
    <w:rsid w:val="00193992"/>
    <w:rsid w:val="001A3AA9"/>
    <w:rsid w:val="001D08EA"/>
    <w:rsid w:val="001D5317"/>
    <w:rsid w:val="001D665F"/>
    <w:rsid w:val="001F11AA"/>
    <w:rsid w:val="001F608D"/>
    <w:rsid w:val="002253FD"/>
    <w:rsid w:val="00225B2C"/>
    <w:rsid w:val="00230A38"/>
    <w:rsid w:val="00261293"/>
    <w:rsid w:val="00276737"/>
    <w:rsid w:val="00277081"/>
    <w:rsid w:val="00290C8D"/>
    <w:rsid w:val="002B0010"/>
    <w:rsid w:val="002B5A29"/>
    <w:rsid w:val="002C59BE"/>
    <w:rsid w:val="002C7ADC"/>
    <w:rsid w:val="002C7B6B"/>
    <w:rsid w:val="002D52CE"/>
    <w:rsid w:val="002E6462"/>
    <w:rsid w:val="002F1AA4"/>
    <w:rsid w:val="002F7507"/>
    <w:rsid w:val="002F7A28"/>
    <w:rsid w:val="00300D31"/>
    <w:rsid w:val="00310166"/>
    <w:rsid w:val="00312BCB"/>
    <w:rsid w:val="00313B5D"/>
    <w:rsid w:val="00331A06"/>
    <w:rsid w:val="00337B0C"/>
    <w:rsid w:val="00342A9D"/>
    <w:rsid w:val="003523AD"/>
    <w:rsid w:val="00361D91"/>
    <w:rsid w:val="00375072"/>
    <w:rsid w:val="00396225"/>
    <w:rsid w:val="003A24CD"/>
    <w:rsid w:val="003A38A6"/>
    <w:rsid w:val="003B0A73"/>
    <w:rsid w:val="003B0D40"/>
    <w:rsid w:val="003B3C53"/>
    <w:rsid w:val="003C1532"/>
    <w:rsid w:val="003C2834"/>
    <w:rsid w:val="003C70A8"/>
    <w:rsid w:val="003D57FE"/>
    <w:rsid w:val="003D69C4"/>
    <w:rsid w:val="003E57B8"/>
    <w:rsid w:val="003F0487"/>
    <w:rsid w:val="004024F9"/>
    <w:rsid w:val="004133A8"/>
    <w:rsid w:val="004152CD"/>
    <w:rsid w:val="004303B8"/>
    <w:rsid w:val="0043091C"/>
    <w:rsid w:val="00435AEE"/>
    <w:rsid w:val="00446163"/>
    <w:rsid w:val="00461C54"/>
    <w:rsid w:val="004725C9"/>
    <w:rsid w:val="00472B0F"/>
    <w:rsid w:val="00473128"/>
    <w:rsid w:val="00496D58"/>
    <w:rsid w:val="004A5053"/>
    <w:rsid w:val="004A7F02"/>
    <w:rsid w:val="004B72AE"/>
    <w:rsid w:val="004C7EE2"/>
    <w:rsid w:val="004E2E94"/>
    <w:rsid w:val="005024FD"/>
    <w:rsid w:val="00506629"/>
    <w:rsid w:val="00536097"/>
    <w:rsid w:val="00545A90"/>
    <w:rsid w:val="0056799B"/>
    <w:rsid w:val="005705A6"/>
    <w:rsid w:val="00570E3D"/>
    <w:rsid w:val="00576CDA"/>
    <w:rsid w:val="00577377"/>
    <w:rsid w:val="0058038E"/>
    <w:rsid w:val="005855C5"/>
    <w:rsid w:val="005936E5"/>
    <w:rsid w:val="005A1455"/>
    <w:rsid w:val="005A6302"/>
    <w:rsid w:val="005C2236"/>
    <w:rsid w:val="0060593A"/>
    <w:rsid w:val="006137C6"/>
    <w:rsid w:val="0062405D"/>
    <w:rsid w:val="00636CA2"/>
    <w:rsid w:val="00650E43"/>
    <w:rsid w:val="00651FF1"/>
    <w:rsid w:val="006830A4"/>
    <w:rsid w:val="0069436F"/>
    <w:rsid w:val="006A0381"/>
    <w:rsid w:val="006A77A5"/>
    <w:rsid w:val="006C281F"/>
    <w:rsid w:val="006D4782"/>
    <w:rsid w:val="006D7F8F"/>
    <w:rsid w:val="006E1591"/>
    <w:rsid w:val="006F0045"/>
    <w:rsid w:val="00703C3C"/>
    <w:rsid w:val="0072412B"/>
    <w:rsid w:val="00733D34"/>
    <w:rsid w:val="007428D9"/>
    <w:rsid w:val="007524BB"/>
    <w:rsid w:val="00762624"/>
    <w:rsid w:val="0076582A"/>
    <w:rsid w:val="00772169"/>
    <w:rsid w:val="00786E33"/>
    <w:rsid w:val="00797F96"/>
    <w:rsid w:val="007A4E5A"/>
    <w:rsid w:val="007B1D32"/>
    <w:rsid w:val="007B2487"/>
    <w:rsid w:val="007B5203"/>
    <w:rsid w:val="007B626B"/>
    <w:rsid w:val="007C3517"/>
    <w:rsid w:val="007D0C48"/>
    <w:rsid w:val="007E25D1"/>
    <w:rsid w:val="007E4408"/>
    <w:rsid w:val="007F47C0"/>
    <w:rsid w:val="007F58B5"/>
    <w:rsid w:val="007F6CF4"/>
    <w:rsid w:val="0080532E"/>
    <w:rsid w:val="008110F4"/>
    <w:rsid w:val="00811374"/>
    <w:rsid w:val="0081154C"/>
    <w:rsid w:val="00834C2D"/>
    <w:rsid w:val="00837113"/>
    <w:rsid w:val="0085247A"/>
    <w:rsid w:val="008617C2"/>
    <w:rsid w:val="00866343"/>
    <w:rsid w:val="0086722A"/>
    <w:rsid w:val="00897B3E"/>
    <w:rsid w:val="008A6963"/>
    <w:rsid w:val="008C108E"/>
    <w:rsid w:val="008C2CE7"/>
    <w:rsid w:val="00911341"/>
    <w:rsid w:val="00942B95"/>
    <w:rsid w:val="00944FFC"/>
    <w:rsid w:val="009526DE"/>
    <w:rsid w:val="00966140"/>
    <w:rsid w:val="00975AEA"/>
    <w:rsid w:val="00980A07"/>
    <w:rsid w:val="00983A9F"/>
    <w:rsid w:val="009972B8"/>
    <w:rsid w:val="009A0E61"/>
    <w:rsid w:val="009A4AB1"/>
    <w:rsid w:val="009A75A8"/>
    <w:rsid w:val="009B6DD9"/>
    <w:rsid w:val="009C27E0"/>
    <w:rsid w:val="009E4B99"/>
    <w:rsid w:val="00A0193A"/>
    <w:rsid w:val="00A02AC1"/>
    <w:rsid w:val="00A14BEF"/>
    <w:rsid w:val="00A24196"/>
    <w:rsid w:val="00A2462A"/>
    <w:rsid w:val="00A31A8F"/>
    <w:rsid w:val="00A44007"/>
    <w:rsid w:val="00A50D48"/>
    <w:rsid w:val="00A52A2C"/>
    <w:rsid w:val="00A570B8"/>
    <w:rsid w:val="00A721A6"/>
    <w:rsid w:val="00A80A14"/>
    <w:rsid w:val="00A82BD0"/>
    <w:rsid w:val="00A84535"/>
    <w:rsid w:val="00A86B67"/>
    <w:rsid w:val="00A92FA0"/>
    <w:rsid w:val="00A9397E"/>
    <w:rsid w:val="00AC5867"/>
    <w:rsid w:val="00AD196A"/>
    <w:rsid w:val="00AE0C23"/>
    <w:rsid w:val="00AE0E11"/>
    <w:rsid w:val="00AF1636"/>
    <w:rsid w:val="00AF53BE"/>
    <w:rsid w:val="00B149FA"/>
    <w:rsid w:val="00B2173E"/>
    <w:rsid w:val="00B250F1"/>
    <w:rsid w:val="00B3573F"/>
    <w:rsid w:val="00B5067B"/>
    <w:rsid w:val="00B50B4B"/>
    <w:rsid w:val="00B54738"/>
    <w:rsid w:val="00B6426D"/>
    <w:rsid w:val="00B668B9"/>
    <w:rsid w:val="00B7369E"/>
    <w:rsid w:val="00B7451B"/>
    <w:rsid w:val="00B75C07"/>
    <w:rsid w:val="00B81761"/>
    <w:rsid w:val="00BB1D1C"/>
    <w:rsid w:val="00BB3DDA"/>
    <w:rsid w:val="00BC39E0"/>
    <w:rsid w:val="00BD7AC1"/>
    <w:rsid w:val="00BE1FE3"/>
    <w:rsid w:val="00BE639A"/>
    <w:rsid w:val="00BF3921"/>
    <w:rsid w:val="00C078E3"/>
    <w:rsid w:val="00C34565"/>
    <w:rsid w:val="00C56644"/>
    <w:rsid w:val="00C62DDF"/>
    <w:rsid w:val="00C64941"/>
    <w:rsid w:val="00C70201"/>
    <w:rsid w:val="00C80E14"/>
    <w:rsid w:val="00C83DEC"/>
    <w:rsid w:val="00C940AF"/>
    <w:rsid w:val="00CA01DA"/>
    <w:rsid w:val="00CA30F2"/>
    <w:rsid w:val="00CB2165"/>
    <w:rsid w:val="00CB5F6A"/>
    <w:rsid w:val="00CC2FD7"/>
    <w:rsid w:val="00CC75AA"/>
    <w:rsid w:val="00CD611C"/>
    <w:rsid w:val="00CE71E9"/>
    <w:rsid w:val="00D01396"/>
    <w:rsid w:val="00D10558"/>
    <w:rsid w:val="00D14FE3"/>
    <w:rsid w:val="00D165CA"/>
    <w:rsid w:val="00D361EB"/>
    <w:rsid w:val="00D41009"/>
    <w:rsid w:val="00D42B25"/>
    <w:rsid w:val="00D4702B"/>
    <w:rsid w:val="00D476FA"/>
    <w:rsid w:val="00D7340E"/>
    <w:rsid w:val="00D8086C"/>
    <w:rsid w:val="00D81C07"/>
    <w:rsid w:val="00D87037"/>
    <w:rsid w:val="00D95DD0"/>
    <w:rsid w:val="00D96E1F"/>
    <w:rsid w:val="00DB6A27"/>
    <w:rsid w:val="00DC3B68"/>
    <w:rsid w:val="00DD0ECA"/>
    <w:rsid w:val="00DD4AC3"/>
    <w:rsid w:val="00DD4AE3"/>
    <w:rsid w:val="00DE60B6"/>
    <w:rsid w:val="00E1053E"/>
    <w:rsid w:val="00E174EE"/>
    <w:rsid w:val="00E352D4"/>
    <w:rsid w:val="00E40B15"/>
    <w:rsid w:val="00E47057"/>
    <w:rsid w:val="00E62859"/>
    <w:rsid w:val="00E64A20"/>
    <w:rsid w:val="00E74348"/>
    <w:rsid w:val="00E75E89"/>
    <w:rsid w:val="00E832A9"/>
    <w:rsid w:val="00E833C8"/>
    <w:rsid w:val="00E97E36"/>
    <w:rsid w:val="00EB0008"/>
    <w:rsid w:val="00EC7DE3"/>
    <w:rsid w:val="00EE17D4"/>
    <w:rsid w:val="00EF1C66"/>
    <w:rsid w:val="00EF6CFA"/>
    <w:rsid w:val="00F0039F"/>
    <w:rsid w:val="00F0202C"/>
    <w:rsid w:val="00F03141"/>
    <w:rsid w:val="00F0646C"/>
    <w:rsid w:val="00F1039F"/>
    <w:rsid w:val="00F1117C"/>
    <w:rsid w:val="00F17018"/>
    <w:rsid w:val="00F21C3E"/>
    <w:rsid w:val="00F30AAF"/>
    <w:rsid w:val="00F458D4"/>
    <w:rsid w:val="00F6200B"/>
    <w:rsid w:val="00F64400"/>
    <w:rsid w:val="00F90460"/>
    <w:rsid w:val="00FA5C39"/>
    <w:rsid w:val="00FA5DFA"/>
    <w:rsid w:val="00FC5370"/>
    <w:rsid w:val="00FC5F0D"/>
    <w:rsid w:val="00FC6549"/>
    <w:rsid w:val="00FD3A90"/>
    <w:rsid w:val="00FD61E7"/>
    <w:rsid w:val="00FE30BB"/>
    <w:rsid w:val="00FE4444"/>
    <w:rsid w:val="00FE5CB2"/>
    <w:rsid w:val="00FE717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0D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fr-CH"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A27"/>
    <w:pPr>
      <w:spacing w:after="200" w:line="276" w:lineRule="auto"/>
    </w:pPr>
    <w:rPr>
      <w:rFonts w:ascii="Times New Roman" w:eastAsiaTheme="minorHAnsi" w:hAnsi="Times New Roman" w:cstheme="minorBidi"/>
      <w:sz w:val="24"/>
      <w:szCs w:val="22"/>
      <w:lang w:eastAsia="en-US"/>
    </w:rPr>
  </w:style>
  <w:style w:type="paragraph" w:styleId="Heading1">
    <w:name w:val="heading 1"/>
    <w:basedOn w:val="Normal"/>
    <w:next w:val="Normal"/>
    <w:qFormat/>
    <w:locked/>
    <w:rsid w:val="00472B0F"/>
    <w:pPr>
      <w:keepNext/>
      <w:keepLines/>
      <w:numPr>
        <w:numId w:val="1"/>
      </w:numPr>
      <w:spacing w:before="400" w:line="280" w:lineRule="exact"/>
      <w:outlineLvl w:val="0"/>
    </w:pPr>
    <w:rPr>
      <w:rFonts w:ascii="Arial" w:eastAsia="Times New Roman" w:hAnsi="Arial" w:cs="Times New Roman"/>
      <w:b/>
      <w:kern w:val="32"/>
      <w:szCs w:val="24"/>
      <w:lang w:eastAsia="fr-FR"/>
    </w:rPr>
  </w:style>
  <w:style w:type="paragraph" w:styleId="Heading2">
    <w:name w:val="heading 2"/>
    <w:basedOn w:val="Normal"/>
    <w:next w:val="Normal"/>
    <w:qFormat/>
    <w:locked/>
    <w:rsid w:val="00F90460"/>
    <w:pPr>
      <w:keepNext/>
      <w:keepLines/>
      <w:numPr>
        <w:ilvl w:val="1"/>
        <w:numId w:val="1"/>
      </w:numPr>
      <w:spacing w:before="300" w:after="180" w:line="280" w:lineRule="exact"/>
      <w:outlineLvl w:val="1"/>
    </w:pPr>
    <w:rPr>
      <w:rFonts w:ascii="Arial" w:eastAsia="Times New Roman" w:hAnsi="Arial" w:cs="Times New Roman"/>
      <w:b/>
      <w:color w:val="404040"/>
      <w:szCs w:val="24"/>
      <w:lang w:eastAsia="fr-FR"/>
    </w:rPr>
  </w:style>
  <w:style w:type="paragraph" w:styleId="Heading3">
    <w:name w:val="heading 3"/>
    <w:basedOn w:val="Normal"/>
    <w:next w:val="Normal"/>
    <w:link w:val="Heading3Char"/>
    <w:autoRedefine/>
    <w:qFormat/>
    <w:locked/>
    <w:rsid w:val="00DB6A27"/>
    <w:pPr>
      <w:keepNext/>
      <w:keepLines/>
      <w:numPr>
        <w:ilvl w:val="2"/>
        <w:numId w:val="1"/>
      </w:numPr>
      <w:spacing w:before="240" w:after="100" w:line="280" w:lineRule="exact"/>
      <w:outlineLvl w:val="2"/>
    </w:pPr>
    <w:rPr>
      <w:rFonts w:ascii="Arial" w:eastAsia="Times New Roman" w:hAnsi="Arial" w:cs="Times New Roman"/>
      <w:szCs w:val="24"/>
      <w:lang w:eastAsia="fr-FR"/>
    </w:rPr>
  </w:style>
  <w:style w:type="paragraph" w:styleId="Heading4">
    <w:name w:val="heading 4"/>
    <w:basedOn w:val="Normal"/>
    <w:next w:val="Normal"/>
    <w:link w:val="Heading4Char"/>
    <w:uiPriority w:val="9"/>
    <w:qFormat/>
    <w:locked/>
    <w:rsid w:val="00A654C1"/>
    <w:pPr>
      <w:keepNext/>
      <w:numPr>
        <w:ilvl w:val="3"/>
        <w:numId w:val="1"/>
      </w:numPr>
      <w:spacing w:after="100" w:line="280" w:lineRule="exact"/>
      <w:outlineLvl w:val="3"/>
    </w:pPr>
    <w:rPr>
      <w:rFonts w:ascii="Arial" w:eastAsia="Times New Roman" w:hAnsi="Arial" w:cs="Times New Roman"/>
      <w:bCs/>
      <w:i/>
      <w:szCs w:val="28"/>
      <w:lang w:eastAsia="fr-FR"/>
    </w:rPr>
  </w:style>
  <w:style w:type="paragraph" w:styleId="Heading5">
    <w:name w:val="heading 5"/>
    <w:basedOn w:val="Normal"/>
    <w:next w:val="Normal"/>
    <w:link w:val="Heading5Char"/>
    <w:uiPriority w:val="9"/>
    <w:qFormat/>
    <w:locked/>
    <w:rsid w:val="00A654C1"/>
    <w:pPr>
      <w:numPr>
        <w:ilvl w:val="4"/>
        <w:numId w:val="1"/>
      </w:numPr>
      <w:spacing w:after="100" w:line="280" w:lineRule="exact"/>
      <w:outlineLvl w:val="4"/>
    </w:pPr>
    <w:rPr>
      <w:rFonts w:ascii="Arial" w:eastAsia="Times New Roman" w:hAnsi="Arial" w:cs="Times New Roman"/>
      <w:bCs/>
      <w:i/>
      <w:iCs/>
      <w:szCs w:val="26"/>
      <w:lang w:eastAsia="fr-FR"/>
    </w:rPr>
  </w:style>
  <w:style w:type="paragraph" w:styleId="Heading6">
    <w:name w:val="heading 6"/>
    <w:basedOn w:val="Normal"/>
    <w:next w:val="Normal"/>
    <w:link w:val="Heading6Char"/>
    <w:semiHidden/>
    <w:unhideWhenUsed/>
    <w:qFormat/>
    <w:locked/>
    <w:rsid w:val="00E06965"/>
    <w:pPr>
      <w:spacing w:before="240" w:after="60" w:line="280" w:lineRule="exact"/>
      <w:outlineLvl w:val="5"/>
    </w:pPr>
    <w:rPr>
      <w:rFonts w:ascii="Cambria" w:eastAsia="Times New Roman" w:hAnsi="Cambria"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locked/>
    <w:rsid w:val="00042B29"/>
    <w:rPr>
      <w:color w:val="0000FF"/>
      <w:u w:val="single"/>
    </w:rPr>
  </w:style>
  <w:style w:type="paragraph" w:styleId="TOC1">
    <w:name w:val="toc 1"/>
    <w:basedOn w:val="Normal"/>
    <w:next w:val="Normal"/>
    <w:autoRedefine/>
    <w:uiPriority w:val="39"/>
    <w:locked/>
    <w:rsid w:val="00155AF3"/>
    <w:pPr>
      <w:spacing w:before="120" w:after="120" w:line="280" w:lineRule="exact"/>
    </w:pPr>
    <w:rPr>
      <w:rFonts w:eastAsia="Times New Roman" w:cs="Times New Roman"/>
      <w:b/>
      <w:bCs/>
      <w:caps/>
      <w:sz w:val="20"/>
      <w:szCs w:val="20"/>
      <w:lang w:eastAsia="fr-FR"/>
    </w:rPr>
  </w:style>
  <w:style w:type="paragraph" w:styleId="TOC2">
    <w:name w:val="toc 2"/>
    <w:basedOn w:val="Heading2"/>
    <w:next w:val="Normal"/>
    <w:autoRedefine/>
    <w:uiPriority w:val="39"/>
    <w:locked/>
    <w:rsid w:val="00155AF3"/>
    <w:pPr>
      <w:keepNext w:val="0"/>
      <w:keepLines w:val="0"/>
      <w:numPr>
        <w:ilvl w:val="0"/>
        <w:numId w:val="0"/>
      </w:numPr>
      <w:spacing w:before="0" w:after="0"/>
      <w:ind w:left="240"/>
      <w:outlineLvl w:val="9"/>
    </w:pPr>
    <w:rPr>
      <w:rFonts w:asciiTheme="minorHAnsi" w:hAnsiTheme="minorHAnsi"/>
      <w:b w:val="0"/>
      <w:smallCaps/>
      <w:color w:val="auto"/>
      <w:sz w:val="20"/>
      <w:szCs w:val="20"/>
    </w:rPr>
  </w:style>
  <w:style w:type="paragraph" w:styleId="TOC3">
    <w:name w:val="toc 3"/>
    <w:basedOn w:val="Normal"/>
    <w:next w:val="Normal"/>
    <w:autoRedefine/>
    <w:uiPriority w:val="39"/>
    <w:locked/>
    <w:rsid w:val="00155AF3"/>
    <w:pPr>
      <w:spacing w:after="0" w:line="280" w:lineRule="exact"/>
      <w:ind w:left="480"/>
    </w:pPr>
    <w:rPr>
      <w:rFonts w:eastAsia="Times New Roman" w:cs="Times New Roman"/>
      <w:i/>
      <w:iCs/>
      <w:sz w:val="20"/>
      <w:szCs w:val="20"/>
      <w:lang w:eastAsia="fr-FR"/>
    </w:rPr>
  </w:style>
  <w:style w:type="character" w:styleId="PageNumber">
    <w:name w:val="page number"/>
    <w:basedOn w:val="DefaultParagraphFon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eastAsia="fr-FR"/>
    </w:rPr>
  </w:style>
  <w:style w:type="character" w:customStyle="1" w:styleId="Heading4Char">
    <w:name w:val="Heading 4 Char"/>
    <w:basedOn w:val="DefaultParagraphFont"/>
    <w:link w:val="Heading4"/>
    <w:uiPriority w:val="9"/>
    <w:rsid w:val="00A654C1"/>
    <w:rPr>
      <w:bCs/>
      <w:i/>
      <w:szCs w:val="28"/>
      <w:lang w:val="de-DE" w:eastAsia="fr-FR"/>
    </w:rPr>
  </w:style>
  <w:style w:type="paragraph" w:customStyle="1" w:styleId="08puces">
    <w:name w:val="08_puces"/>
    <w:qFormat/>
    <w:rsid w:val="00F21C3E"/>
    <w:pPr>
      <w:numPr>
        <w:numId w:val="2"/>
      </w:numPr>
      <w:spacing w:before="60" w:after="60"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A654C1"/>
    <w:pPr>
      <w:spacing w:line="220" w:lineRule="exact"/>
    </w:pPr>
    <w:rPr>
      <w:sz w:val="16"/>
      <w:szCs w:val="24"/>
      <w:lang w:eastAsia="fr-FR"/>
    </w:rPr>
  </w:style>
  <w:style w:type="paragraph" w:styleId="Header">
    <w:name w:val="header"/>
    <w:basedOn w:val="Normal"/>
    <w:semiHidden/>
    <w:locked/>
    <w:rsid w:val="00042B29"/>
    <w:pPr>
      <w:tabs>
        <w:tab w:val="center" w:pos="4536"/>
        <w:tab w:val="right" w:pos="9072"/>
      </w:tabs>
      <w:spacing w:after="180" w:line="280" w:lineRule="exact"/>
    </w:pPr>
    <w:rPr>
      <w:rFonts w:eastAsia="Times New Roman" w:cs="Times New Roman"/>
      <w:szCs w:val="24"/>
      <w:lang w:eastAsia="fr-FR"/>
    </w:rPr>
  </w:style>
  <w:style w:type="paragraph" w:styleId="Footer">
    <w:name w:val="footer"/>
    <w:basedOn w:val="Normal"/>
    <w:semiHidden/>
    <w:locked/>
    <w:rsid w:val="00042B29"/>
    <w:pPr>
      <w:tabs>
        <w:tab w:val="center" w:pos="4536"/>
        <w:tab w:val="right" w:pos="9072"/>
      </w:tabs>
      <w:spacing w:after="180" w:line="280" w:lineRule="exact"/>
    </w:pPr>
    <w:rPr>
      <w:rFonts w:eastAsia="Times New Roman" w:cs="Times New Roman"/>
      <w:szCs w:val="24"/>
      <w:lang w:eastAsia="fr-FR"/>
    </w:rPr>
  </w:style>
  <w:style w:type="character" w:customStyle="1" w:styleId="Heading5Char">
    <w:name w:val="Heading 5 Char"/>
    <w:basedOn w:val="DefaultParagraphFont"/>
    <w:link w:val="Heading5"/>
    <w:uiPriority w:val="9"/>
    <w:rsid w:val="00A654C1"/>
    <w:rPr>
      <w:bCs/>
      <w:i/>
      <w:iCs/>
      <w:szCs w:val="26"/>
      <w:lang w:val="de-DE" w:eastAsia="fr-FR"/>
    </w:rPr>
  </w:style>
  <w:style w:type="paragraph" w:customStyle="1" w:styleId="rpertoire1">
    <w:name w:val="répertoire_1"/>
    <w:basedOn w:val="TOC1"/>
    <w:qFormat/>
    <w:locked/>
    <w:rsid w:val="00A654C1"/>
    <w:pPr>
      <w:spacing w:after="100"/>
    </w:pPr>
    <w:rPr>
      <w:rFonts w:ascii="Arial" w:hAnsi="Arial"/>
      <w:sz w:val="24"/>
    </w:rPr>
  </w:style>
  <w:style w:type="paragraph" w:customStyle="1" w:styleId="rpertoire2">
    <w:name w:val="répertoire_2"/>
    <w:basedOn w:val="TOC2"/>
    <w:qFormat/>
    <w:locked/>
    <w:rsid w:val="00A654C1"/>
    <w:pPr>
      <w:spacing w:after="100"/>
      <w:ind w:left="0"/>
    </w:pPr>
  </w:style>
  <w:style w:type="paragraph" w:customStyle="1" w:styleId="rpertoire3">
    <w:name w:val="répertoire_3"/>
    <w:basedOn w:val="TOC3"/>
    <w:qFormat/>
    <w:locked/>
    <w:rsid w:val="00A654C1"/>
    <w:pPr>
      <w:spacing w:after="100"/>
      <w:ind w:left="0"/>
    </w:pPr>
    <w:rPr>
      <w:rFonts w:ascii="Arial" w:hAnsi="Arial"/>
      <w:sz w:val="24"/>
    </w:rPr>
  </w:style>
  <w:style w:type="paragraph" w:customStyle="1" w:styleId="08puces2">
    <w:name w:val="08_puces_2"/>
    <w:basedOn w:val="Normal"/>
    <w:qFormat/>
    <w:rsid w:val="00772169"/>
    <w:pPr>
      <w:numPr>
        <w:numId w:val="3"/>
      </w:numPr>
      <w:spacing w:after="0" w:line="280" w:lineRule="exact"/>
      <w:ind w:left="454" w:hanging="227"/>
    </w:pPr>
    <w:rPr>
      <w:rFonts w:eastAsia="Times New Roman" w:cs="Times New Roman"/>
      <w:szCs w:val="24"/>
      <w:lang w:eastAsia="fr-FR"/>
    </w:rPr>
  </w:style>
  <w:style w:type="paragraph" w:customStyle="1" w:styleId="08puces3">
    <w:name w:val="08_puces_3"/>
    <w:qFormat/>
    <w:rsid w:val="00772169"/>
    <w:pPr>
      <w:numPr>
        <w:numId w:val="12"/>
      </w:numPr>
      <w:ind w:left="681" w:hanging="227"/>
    </w:pPr>
    <w:rPr>
      <w:rFonts w:ascii="Times New Roman" w:hAnsi="Times New Roman"/>
      <w:sz w:val="24"/>
      <w:szCs w:val="24"/>
      <w:lang w:eastAsia="fr-FR"/>
    </w:rPr>
  </w:style>
  <w:style w:type="paragraph" w:styleId="TOC4">
    <w:name w:val="toc 4"/>
    <w:basedOn w:val="Normal"/>
    <w:next w:val="Normal"/>
    <w:autoRedefine/>
    <w:semiHidden/>
    <w:locked/>
    <w:rsid w:val="00155AF3"/>
    <w:pPr>
      <w:spacing w:after="0" w:line="280" w:lineRule="exact"/>
      <w:ind w:left="720"/>
    </w:pPr>
    <w:rPr>
      <w:rFonts w:eastAsia="Times New Roman" w:cs="Times New Roman"/>
      <w:sz w:val="18"/>
      <w:szCs w:val="18"/>
      <w:lang w:eastAsia="fr-FR"/>
    </w:rPr>
  </w:style>
  <w:style w:type="paragraph" w:styleId="TOC5">
    <w:name w:val="toc 5"/>
    <w:basedOn w:val="Normal"/>
    <w:next w:val="Normal"/>
    <w:autoRedefine/>
    <w:semiHidden/>
    <w:locked/>
    <w:rsid w:val="00155AF3"/>
    <w:pPr>
      <w:spacing w:after="0" w:line="280" w:lineRule="exact"/>
      <w:ind w:left="960"/>
    </w:pPr>
    <w:rPr>
      <w:rFonts w:eastAsia="Times New Roman" w:cs="Times New Roman"/>
      <w:sz w:val="18"/>
      <w:szCs w:val="18"/>
      <w:lang w:eastAsia="fr-FR"/>
    </w:rPr>
  </w:style>
  <w:style w:type="character" w:styleId="FollowedHyperlink">
    <w:name w:val="FollowedHyperlink"/>
    <w:basedOn w:val="DefaultParagraphFon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Heading6Char">
    <w:name w:val="Heading 6 Char"/>
    <w:basedOn w:val="DefaultParagraphFont"/>
    <w:link w:val="Heading6"/>
    <w:semiHidden/>
    <w:rsid w:val="00E06965"/>
    <w:rPr>
      <w:rFonts w:ascii="Cambria" w:eastAsia="Times New Roman" w:hAnsi="Cambria" w:cs="Times New Roman"/>
      <w:b/>
      <w:bCs/>
      <w:sz w:val="22"/>
      <w:szCs w:val="22"/>
      <w:lang w:val="de-DE" w:eastAsia="fr-FR"/>
    </w:rPr>
  </w:style>
  <w:style w:type="paragraph" w:customStyle="1" w:styleId="10numrotation">
    <w:name w:val="10_numérotation"/>
    <w:basedOn w:val="Normal"/>
    <w:qFormat/>
    <w:rsid w:val="0043091C"/>
    <w:pPr>
      <w:numPr>
        <w:numId w:val="4"/>
      </w:numPr>
      <w:tabs>
        <w:tab w:val="left" w:pos="369"/>
      </w:tabs>
      <w:spacing w:before="120" w:after="120" w:line="280" w:lineRule="exact"/>
      <w:ind w:left="369" w:hanging="369"/>
    </w:pPr>
    <w:rPr>
      <w:rFonts w:eastAsia="Times New Roman" w:cs="Times New Roman"/>
      <w:szCs w:val="24"/>
      <w:lang w:eastAsia="fr-FR"/>
    </w:rPr>
  </w:style>
  <w:style w:type="paragraph" w:customStyle="1" w:styleId="11Chapitre">
    <w:name w:val="11_Chapitre"/>
    <w:basedOn w:val="Heading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NoSpacing">
    <w:name w:val="No Spacing"/>
    <w:rsid w:val="00A654C1"/>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eastAsia="fr-FR"/>
    </w:rPr>
  </w:style>
  <w:style w:type="paragraph" w:styleId="TOC6">
    <w:name w:val="toc 6"/>
    <w:basedOn w:val="Normal"/>
    <w:next w:val="Normal"/>
    <w:autoRedefine/>
    <w:rsid w:val="00F0039F"/>
    <w:pPr>
      <w:spacing w:after="0" w:line="280" w:lineRule="exact"/>
      <w:ind w:left="1200"/>
    </w:pPr>
    <w:rPr>
      <w:rFonts w:eastAsia="Times New Roman" w:cs="Times New Roman"/>
      <w:sz w:val="18"/>
      <w:szCs w:val="18"/>
      <w:lang w:eastAsia="fr-FR"/>
    </w:rPr>
  </w:style>
  <w:style w:type="paragraph" w:styleId="TOC7">
    <w:name w:val="toc 7"/>
    <w:basedOn w:val="Normal"/>
    <w:next w:val="Normal"/>
    <w:autoRedefine/>
    <w:rsid w:val="00F0039F"/>
    <w:pPr>
      <w:spacing w:after="0" w:line="280" w:lineRule="exact"/>
      <w:ind w:left="1440"/>
    </w:pPr>
    <w:rPr>
      <w:rFonts w:eastAsia="Times New Roman" w:cs="Times New Roman"/>
      <w:sz w:val="18"/>
      <w:szCs w:val="18"/>
      <w:lang w:eastAsia="fr-FR"/>
    </w:rPr>
  </w:style>
  <w:style w:type="paragraph" w:styleId="TOC8">
    <w:name w:val="toc 8"/>
    <w:basedOn w:val="Normal"/>
    <w:next w:val="Normal"/>
    <w:autoRedefine/>
    <w:rsid w:val="00F0039F"/>
    <w:pPr>
      <w:spacing w:after="0" w:line="280" w:lineRule="exact"/>
      <w:ind w:left="1680"/>
    </w:pPr>
    <w:rPr>
      <w:rFonts w:eastAsia="Times New Roman" w:cs="Times New Roman"/>
      <w:sz w:val="18"/>
      <w:szCs w:val="18"/>
      <w:lang w:eastAsia="fr-FR"/>
    </w:rPr>
  </w:style>
  <w:style w:type="paragraph" w:styleId="TOC9">
    <w:name w:val="toc 9"/>
    <w:basedOn w:val="Normal"/>
    <w:next w:val="Normal"/>
    <w:autoRedefine/>
    <w:rsid w:val="00F0039F"/>
    <w:pPr>
      <w:spacing w:after="0" w:line="280" w:lineRule="exact"/>
      <w:ind w:left="1920"/>
    </w:pPr>
    <w:rPr>
      <w:rFonts w:eastAsia="Times New Roman" w:cs="Times New Roman"/>
      <w:sz w:val="18"/>
      <w:szCs w:val="18"/>
      <w:lang w:eastAsia="fr-FR"/>
    </w:rPr>
  </w:style>
  <w:style w:type="paragraph" w:customStyle="1" w:styleId="08annexecontactrenseignementsetc">
    <w:name w:val="08_annexe_contact_renseignements_etc."/>
    <w:qFormat/>
    <w:rsid w:val="00983A9F"/>
    <w:pPr>
      <w:spacing w:line="220" w:lineRule="exact"/>
    </w:pPr>
    <w:rPr>
      <w:sz w:val="16"/>
      <w:szCs w:val="24"/>
      <w:lang w:eastAsia="fr-FR"/>
    </w:rPr>
  </w:style>
  <w:style w:type="paragraph" w:styleId="BalloonText">
    <w:name w:val="Balloon Text"/>
    <w:basedOn w:val="Normal"/>
    <w:link w:val="BalloonTextChar"/>
    <w:rsid w:val="00585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55C5"/>
    <w:rPr>
      <w:rFonts w:ascii="Tahoma" w:eastAsiaTheme="minorHAnsi" w:hAnsi="Tahoma" w:cs="Tahoma"/>
      <w:sz w:val="16"/>
      <w:szCs w:val="16"/>
      <w:lang w:val="de-DE" w:eastAsia="en-US"/>
    </w:rPr>
  </w:style>
  <w:style w:type="paragraph" w:styleId="NormalWeb">
    <w:name w:val="Normal (Web)"/>
    <w:basedOn w:val="Normal"/>
    <w:uiPriority w:val="99"/>
    <w:unhideWhenUsed/>
    <w:rsid w:val="00C80E14"/>
    <w:pPr>
      <w:spacing w:before="100" w:beforeAutospacing="1" w:after="100" w:afterAutospacing="1" w:line="240" w:lineRule="auto"/>
    </w:pPr>
    <w:rPr>
      <w:rFonts w:eastAsia="Times New Roman" w:cs="Times New Roman"/>
      <w:szCs w:val="24"/>
      <w:lang w:eastAsia="fr-CH"/>
    </w:rPr>
  </w:style>
  <w:style w:type="paragraph" w:styleId="ListParagraph">
    <w:name w:val="List Paragraph"/>
    <w:basedOn w:val="Normal"/>
    <w:rsid w:val="003C2834"/>
    <w:pPr>
      <w:ind w:left="720"/>
      <w:contextualSpacing/>
    </w:pPr>
  </w:style>
  <w:style w:type="table" w:styleId="TableGrid">
    <w:name w:val="Table Grid"/>
    <w:basedOn w:val="TableNormal"/>
    <w:rsid w:val="00C07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363DA"/>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130">
      <w:bodyDiv w:val="1"/>
      <w:marLeft w:val="0"/>
      <w:marRight w:val="0"/>
      <w:marTop w:val="0"/>
      <w:marBottom w:val="0"/>
      <w:divBdr>
        <w:top w:val="none" w:sz="0" w:space="0" w:color="auto"/>
        <w:left w:val="none" w:sz="0" w:space="0" w:color="auto"/>
        <w:bottom w:val="none" w:sz="0" w:space="0" w:color="auto"/>
        <w:right w:val="none" w:sz="0" w:space="0" w:color="auto"/>
      </w:divBdr>
    </w:div>
    <w:div w:id="1552575405">
      <w:bodyDiv w:val="1"/>
      <w:marLeft w:val="0"/>
      <w:marRight w:val="0"/>
      <w:marTop w:val="0"/>
      <w:marBottom w:val="0"/>
      <w:divBdr>
        <w:top w:val="none" w:sz="0" w:space="0" w:color="auto"/>
        <w:left w:val="none" w:sz="0" w:space="0" w:color="auto"/>
        <w:bottom w:val="none" w:sz="0" w:space="0" w:color="auto"/>
        <w:right w:val="none" w:sz="0" w:space="0" w:color="auto"/>
      </w:divBdr>
    </w:div>
    <w:div w:id="1619213111">
      <w:bodyDiv w:val="1"/>
      <w:marLeft w:val="0"/>
      <w:marRight w:val="0"/>
      <w:marTop w:val="0"/>
      <w:marBottom w:val="0"/>
      <w:divBdr>
        <w:top w:val="none" w:sz="0" w:space="0" w:color="auto"/>
        <w:left w:val="none" w:sz="0" w:space="0" w:color="auto"/>
        <w:bottom w:val="none" w:sz="0" w:space="0" w:color="auto"/>
        <w:right w:val="none" w:sz="0" w:space="0" w:color="auto"/>
      </w:divBdr>
    </w:div>
    <w:div w:id="169522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arten-ohne-grenzen.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skew.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e1c1810c77e4aff96afd6a7d26de073 xmlns="6415b098-b736-49bb-9fbf-304338ed6dc1">
      <pc:Terms xmlns="http://schemas.microsoft.com/office/infopath/2007/PartnerControls">
        <TermInfo xmlns="http://schemas.microsoft.com/office/infopath/2007/PartnerControls">
          <TermName xmlns="http://schemas.microsoft.com/office/infopath/2007/PartnerControls">ERo</TermName>
          <TermId xmlns="http://schemas.microsoft.com/office/infopath/2007/PartnerControls">c56097de-aaca-451a-80e4-5de71000fc64</TermId>
        </TermInfo>
      </pc:Terms>
    </le1c1810c77e4aff96afd6a7d26de073>
    <SpcIndex xmlns="6415b098-b736-49bb-9fbf-304338ed6dc1" xsi:nil="true"/>
    <bd5d1db7cf3f487e8ac111ba4ba5b2af xmlns="6415b098-b736-49bb-9fbf-304338ed6dc1">
      <pc:Terms xmlns="http://schemas.microsoft.com/office/infopath/2007/PartnerControls">
        <TermInfo xmlns="http://schemas.microsoft.com/office/infopath/2007/PartnerControls">
          <TermName xmlns="http://schemas.microsoft.com/office/infopath/2007/PartnerControls">Production</TermName>
          <TermId xmlns="http://schemas.microsoft.com/office/infopath/2007/PartnerControls">244acb4a-4fc7-4180-94cd-1955500aec10</TermId>
        </TermInfo>
      </pc:Terms>
    </bd5d1db7cf3f487e8ac111ba4ba5b2af>
    <TaxCatchAll xmlns="6415b098-b736-49bb-9fbf-304338ed6dc1">
      <Value>82</Value>
      <Value>81</Value>
      <Value>80</Value>
      <Value>62</Value>
      <Value>78</Value>
      <Value>42</Value>
      <Value>207</Value>
    </TaxCatchAll>
    <jf89d4bb14dd48c8a1d5f7965699347d xmlns="6415b098-b736-49bb-9fbf-304338ed6dc1">
      <pc:Terms xmlns="http://schemas.microsoft.com/office/infopath/2007/PartnerControls">
        <TermInfo xmlns="http://schemas.microsoft.com/office/infopath/2007/PartnerControls">
          <TermName xmlns="http://schemas.microsoft.com/office/infopath/2007/PartnerControls">F</TermName>
          <TermId xmlns="http://schemas.microsoft.com/office/infopath/2007/PartnerControls">885e9501-274d-4f8e-83e5-fe5a581ace43</TermId>
        </TermInfo>
      </pc:Terms>
    </jf89d4bb14dd48c8a1d5f7965699347d>
    <SpcNumeroInterne xmlns="6415b098-b736-49bb-9fbf-304338ed6dc1">996</SpcNumeroInterne>
    <gbf80bec09494ed39cef665e8dd3b924 xmlns="6415b098-b736-49bb-9fbf-304338ed6dc1">
      <pc: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b11e3e61-a0cb-4fd2-a49b-c5f8e567207a</TermId>
        </TermInfo>
      </pc:Terms>
    </gbf80bec09494ed39cef665e8dd3b924>
    <Externe xmlns="6415b098-b736-49bb-9fbf-304338ed6dc1" xsi:nil="true"/>
    <ncf326973f2944dcb657b5c876ed8c87 xmlns="6415b098-b736-49bb-9fbf-304338ed6dc1">
      <pc:Terms xmlns="http://schemas.microsoft.com/office/infopath/2007/PartnerControls">
        <TermInfo xmlns="http://schemas.microsoft.com/office/infopath/2007/PartnerControls">
          <TermName xmlns="http://schemas.microsoft.com/office/infopath/2007/PartnerControls">ChD</TermName>
          <TermId xmlns="http://schemas.microsoft.com/office/infopath/2007/PartnerControls">c3710657-d302-41bf-9441-f205b66b801c</TermId>
        </TermInfo>
      </pc:Terms>
    </ncf326973f2944dcb657b5c876ed8c87>
    <jf7eb07a25984f2983b754dbeb9d3637 xmlns="6415b098-b736-49bb-9fbf-304338ed6dc1">
      <pc:Terms xmlns="http://schemas.microsoft.com/office/infopath/2007/PartnerControls">
        <TermInfo xmlns="http://schemas.microsoft.com/office/infopath/2007/PartnerControls">
          <TermName xmlns="http://schemas.microsoft.com/office/infopath/2007/PartnerControls">2202 - Parties latérales et zones vertes</TermName>
          <TermId xmlns="http://schemas.microsoft.com/office/infopath/2007/PartnerControls">b12703d5-3fbb-4a7c-a555-cde78dc7e775</TermId>
        </TermInfo>
      </pc:Terms>
    </jf7eb07a25984f2983b754dbeb9d3637>
    <kcf5422741ea498a8f4960310f9b79ff xmlns="6415b098-b736-49bb-9fbf-304338ed6dc1">
      <pc:Terms xmlns="http://schemas.microsoft.com/office/infopath/2007/PartnerControls">
        <TermInfo xmlns="http://schemas.microsoft.com/office/infopath/2007/PartnerControls">
          <TermName xmlns="http://schemas.microsoft.com/office/infopath/2007/PartnerControls">8. Réalisation des activités opérationnelles</TermName>
          <TermId xmlns="http://schemas.microsoft.com/office/infopath/2007/PartnerControls">e2b544e5-7dc3-4b8e-83c0-2dd25d8f07f7</TermId>
        </TermInfo>
      </pc:Terms>
    </kcf5422741ea498a8f4960310f9b79ff>
    <Remarque xmlns="6415b098-b736-49bb-9fbf-304338ed6dc1" xsi:nil="true"/>
    <SpcVersion xmlns="6415b098-b736-49bb-9fbf-304338ed6dc1">2015-03-17T23:00:00+00:00</SpcVersion>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xmlns:star_td="http://www.star-group.net/schemas/transit/filters/textdata" ct:_="" ma:_="" ma:contentTypeName="Documentation du SPC" ma:contentTypeID="0x01010014C59C61CE86DA4BBE8E466E72D96ADB00A1ECEF6398358F44B0451DF3F55B7D24" ma:contentTypeVersion="39" ma:contentTypeDescription="" ma:contentTypeScope="" ma:versionID="01b7c54590d124ff1ee13298653a69f5">
  <xsd:schema xmlns:xsd="http://www.w3.org/2001/XMLSchema" xmlns:p="http://schemas.microsoft.com/office/2006/metadata/properties" xmlns:ns1="6415b098-b736-49bb-9fbf-304338ed6dc1" xmlns:xs="http://www.w3.org/2001/XMLSchema" targetNamespace="http://schemas.microsoft.com/office/2006/metadata/properties" ma:root="true" ma:fieldsID="197e18fcfaee857beaae8cdc1b52bdcd" ns1:_="">
    <xsd:import xmlns:xs="http://www.w3.org/2001/XMLSchema" xmlns:xsd="http://www.w3.org/2001/XMLSchema" namespace="6415b098-b736-49bb-9fbf-304338ed6dc1"/>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1:SpcNumeroInterne"/>
                <xsd:element xmlns:xs="http://www.w3.org/2001/XMLSchema" xmlns:xsd="http://www.w3.org/2001/XMLSchema" ref="ns1:SpcIndex" minOccurs="0"/>
                <xsd:element xmlns:xs="http://www.w3.org/2001/XMLSchema" xmlns:xsd="http://www.w3.org/2001/XMLSchema" ref="ns1:SpcVersion"/>
                <xsd:element xmlns:xs="http://www.w3.org/2001/XMLSchema" xmlns:xsd="http://www.w3.org/2001/XMLSchema" ref="ns1:Externe" minOccurs="0"/>
                <xsd:element xmlns:xs="http://www.w3.org/2001/XMLSchema" xmlns:xsd="http://www.w3.org/2001/XMLSchema" ref="ns1:Remarque" minOccurs="0"/>
                <xsd:element xmlns:xs="http://www.w3.org/2001/XMLSchema" xmlns:xsd="http://www.w3.org/2001/XMLSchema" ref="ns1:kcf5422741ea498a8f4960310f9b79ff" minOccurs="0"/>
                <xsd:element xmlns:xs="http://www.w3.org/2001/XMLSchema" xmlns:xsd="http://www.w3.org/2001/XMLSchema" ref="ns1:TaxCatchAllLabel" minOccurs="0"/>
                <xsd:element xmlns:xs="http://www.w3.org/2001/XMLSchema" xmlns:xsd="http://www.w3.org/2001/XMLSchema" ref="ns1:ncf326973f2944dcb657b5c876ed8c87" minOccurs="0"/>
                <xsd:element xmlns:xs="http://www.w3.org/2001/XMLSchema" xmlns:xsd="http://www.w3.org/2001/XMLSchema" ref="ns1:bd5d1db7cf3f487e8ac111ba4ba5b2af" minOccurs="0"/>
                <xsd:element xmlns:xs="http://www.w3.org/2001/XMLSchema" xmlns:xsd="http://www.w3.org/2001/XMLSchema" ref="ns1:gbf80bec09494ed39cef665e8dd3b924" minOccurs="0"/>
                <xsd:element xmlns:xs="http://www.w3.org/2001/XMLSchema" xmlns:xsd="http://www.w3.org/2001/XMLSchema" ref="ns1:TaxCatchAll" minOccurs="0"/>
                <xsd:element xmlns:xs="http://www.w3.org/2001/XMLSchema" xmlns:xsd="http://www.w3.org/2001/XMLSchema" ref="ns1:jf7eb07a25984f2983b754dbeb9d3637" minOccurs="0"/>
                <xsd:element xmlns:xs="http://www.w3.org/2001/XMLSchema" xmlns:xsd="http://www.w3.org/2001/XMLSchema" ref="ns1:le1c1810c77e4aff96afd6a7d26de073" minOccurs="0"/>
                <xsd:element xmlns:xs="http://www.w3.org/2001/XMLSchema" xmlns:xsd="http://www.w3.org/2001/XMLSchema" ref="ns1:jf89d4bb14dd48c8a1d5f7965699347d"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6415b098-b736-49bb-9fbf-304338ed6dc1"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pcNumeroInterne" ma:index="0" ma:displayName="Numéro" ma:decimals="0" ma:indexed="true" ma:internalName="SpcNumeroInterne" ma:percentage="FALSE">
      <xs:simpleType xmlns:xsd="http://www.w3.org/2001/XMLSchema" xmlns:xs="http://www.w3.org/2001/XMLSchema">
        <xsd:restriction xmlns:xs="http://www.w3.org/2001/XMLSchema" xmlns:xsd="http://www.w3.org/2001/XMLSchema" base="dms:Number">
          <xs:maxInclusive xmlns:xsd="http://www.w3.org/2001/XMLSchema" xmlns:xs="http://www.w3.org/2001/XMLSchema" value="99999"/>
          <xs:minInclusive xmlns:xsd="http://www.w3.org/2001/XMLSchema" xmlns:xs="http://www.w3.org/2001/XMLSchema" value="1"/>
        </xsd:restriction>
      </xs:simpleType>
    </xsd:element>
    <xsd:element xmlns:xs="http://www.w3.org/2001/XMLSchema" xmlns:xsd="http://www.w3.org/2001/XMLSchema" name="SpcIndex" ma:index="1" nillable="true" ma:displayName="Index" ma:internalName="SpcIndex">
      <xs:simpleType xmlns:xsd="http://www.w3.org/2001/XMLSchema" xmlns:xs="http://www.w3.org/2001/XMLSchema">
        <xsd:restriction xmlns:xs="http://www.w3.org/2001/XMLSchema" xmlns:xsd="http://www.w3.org/2001/XMLSchema" base="dms:Text">
          <xs:maxLength xmlns:xsd="http://www.w3.org/2001/XMLSchema" xmlns:xs="http://www.w3.org/2001/XMLSchema" value="4"/>
        </xsd:restriction>
      </xs:simpleType>
    </xsd:element>
    <xsd:element xmlns:xs="http://www.w3.org/2001/XMLSchema" xmlns:xsd="http://www.w3.org/2001/XMLSchema" name="SpcVersion" ma:index="3" ma:displayName="Version du" ma:format="DateOnly" ma:internalName="SpcVersion" ma:readOnly="false">
      <xs:simpleType xmlns:xsd="http://www.w3.org/2001/XMLSchema" xmlns:xs="http://www.w3.org/2001/XMLSchema">
        <xsd:restriction xmlns:xs="http://www.w3.org/2001/XMLSchema" xmlns:xsd="http://www.w3.org/2001/XMLSchema" base="dms:DateTime"/>
      </xs:simpleType>
    </xsd:element>
    <xsd:element xmlns:xs="http://www.w3.org/2001/XMLSchema" xmlns:xsd="http://www.w3.org/2001/XMLSchema" name="Externe" ma:index="6" nillable="true" ma:displayName="Externe" ma:internalName="Externe">
      <xs:simpleType xmlns:xsd="http://www.w3.org/2001/XMLSchema" xmlns:xs="http://www.w3.org/2001/XMLSchema">
        <xsd:restriction xmlns:xs="http://www.w3.org/2001/XMLSchema" xmlns:xsd="http://www.w3.org/2001/XMLSchema" base="dms:Text">
          <xs:maxLength xmlns:xsd="http://www.w3.org/2001/XMLSchema" xmlns:xs="http://www.w3.org/2001/XMLSchema" value="255"/>
        </xsd:restriction>
      </xs:simpleType>
    </xsd:element>
    <xsd:element xmlns:xs="http://www.w3.org/2001/XMLSchema" xmlns:xsd="http://www.w3.org/2001/XMLSchema" name="Remarque" ma:index="13" nillable="true" ma:displayName="Remarque" ma:internalName="Remarque" ma:readOnly="false">
      <xs:simpleType xmlns:xsd="http://www.w3.org/2001/XMLSchema" xmlns:xs="http://www.w3.org/2001/XMLSchema">
        <xsd:restriction xmlns:xs="http://www.w3.org/2001/XMLSchema" xmlns:xsd="http://www.w3.org/2001/XMLSchema" base="dms:Text">
          <xs:maxLength xmlns:xsd="http://www.w3.org/2001/XMLSchema" xmlns:xs="http://www.w3.org/2001/XMLSchema" value="255"/>
        </xsd:restriction>
      </xs:simpleType>
    </xsd:element>
    <xsd:element xmlns:xs="http://www.w3.org/2001/XMLSchema" xmlns:xsd="http://www.w3.org/2001/XMLSchema" name="kcf5422741ea498a8f4960310f9b79ff" ma:index="14" nillable="true" ma:taxonomy="true" ma:internalName="kcf5422741ea498a8f4960310f9b79ff" ma:taxonomyFieldName="SpcNormeIso" ma:displayName="Norme Iso 9001-2015" ma:default="" ma:fieldId="{4cf54227-41ea-498a-8f49-60310f9b79ff}" ma:sspId="d2969458-3e05-4677-92b9-84500592e201" ma:termSetId="e6cbcabe-1632-4d79-a074-e6cce12ca10f" ma:anchorId="7b457b6a-ed14-4391-ad1d-e23812deed30"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TaxCatchAllLabel" ma:index="15" nillable="true" ma:displayName="Colonne Attraper tout de Taxonomie1" ma:hidden="true" ma:list="{ac90004a-12dd-4b4b-aacd-8e7131af3ac8}" ma:internalName="TaxCatchAllLabel" ma:readOnly="true" ma:showField="CatchAllDataLabel" ma:web="6415b098-b736-49bb-9fbf-304338ed6dc1">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ncf326973f2944dcb657b5c876ed8c87" ma:index="16" nillable="true" ma:taxonomy="true" ma:internalName="ncf326973f2944dcb657b5c876ed8c87" ma:taxonomyFieldName="SpcResponsableProcessus" ma:displayName="Responsable du processus" ma:indexed="true" ma:default="" ma:fieldId="{7cf32697-3f29-44dc-b657-b5c876ed8c87}" ma:sspId="d2969458-3e05-4677-92b9-84500592e201" ma:termSetId="e6cbcabe-1632-4d79-a074-e6cce12ca10f" ma:anchorId="d668f88c-6a94-4cd6-a949-1f0fd983b7cd"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bd5d1db7cf3f487e8ac111ba4ba5b2af" ma:index="17" nillable="true" ma:taxonomy="true" ma:internalName="bd5d1db7cf3f487e8ac111ba4ba5b2af" ma:taxonomyFieldName="SpcGenrePrestation" ma:displayName="Genre de prestation" ma:indexed="true" ma:default="" ma:fieldId="{bd5d1db7-cf3f-487e-8ac1-11ba4ba5b2af}" ma:sspId="d2969458-3e05-4677-92b9-84500592e201" ma:termSetId="e6cbcabe-1632-4d79-a074-e6cce12ca10f" ma:anchorId="807a6e22-328d-4a6d-b67c-782c8666c95b"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gbf80bec09494ed39cef665e8dd3b924" ma:index="20" ma:taxonomy="true" ma:internalName="gbf80bec09494ed39cef665e8dd3b924" ma:taxonomyFieldName="SpcTypeDoc" ma:displayName="Type de document" ma:indexed="true" ma:default="" ma:fieldId="{0bf80bec-0949-4ed3-9cef-665e8dd3b924}" ma:sspId="d2969458-3e05-4677-92b9-84500592e201" ma:termSetId="e6cbcabe-1632-4d79-a074-e6cce12ca10f" ma:anchorId="8716a343-d619-4886-a192-b34f7c65039c"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TaxCatchAll" ma:index="22" nillable="true" ma:displayName="Colonne Attraper tout de Taxonomie" ma:hidden="true" ma:list="{ac90004a-12dd-4b4b-aacd-8e7131af3ac8}" ma:internalName="TaxCatchAll" ma:showField="CatchAllData" ma:web="6415b098-b736-49bb-9fbf-304338ed6dc1">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jf7eb07a25984f2983b754dbeb9d3637" ma:index="23" nillable="true" ma:taxonomy="true" ma:internalName="jf7eb07a25984f2983b754dbeb9d3637" ma:taxonomyFieldName="SpcPrestations" ma:displayName="Prestation" ma:indexed="true" ma:default="" ma:fieldId="{3f7eb07a-2598-4f29-83b7-54dbeb9d3637}" ma:sspId="d2969458-3e05-4677-92b9-84500592e201" ma:termSetId="e6cbcabe-1632-4d79-a074-e6cce12ca10f" ma:anchorId="c60abd67-5a36-4435-a22b-41a7076ca5a1"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le1c1810c77e4aff96afd6a7d26de073" ma:index="27" nillable="true" ma:taxonomy="true" ma:internalName="le1c1810c77e4aff96afd6a7d26de073" ma:taxonomyFieldName="SpcStructure" ma:displayName="Structure" ma:default="" ma:fieldId="{5e1c1810-c77e-4aff-96af-d6a7d26de073}" ma:sspId="d2969458-3e05-4677-92b9-84500592e201" ma:termSetId="e6cbcabe-1632-4d79-a074-e6cce12ca10f" ma:anchorId="bd4670b9-7eb2-4c8a-8579-3eae87de6275"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jf89d4bb14dd48c8a1d5f7965699347d" ma:index="28" nillable="true" ma:taxonomy="true" ma:internalName="jf89d4bb14dd48c8a1d5f7965699347d" ma:taxonomyFieldName="SpcLangue" ma:displayName="Langue doc." ma:indexed="true" ma:readOnly="false" ma:default="42;#F|885e9501-274d-4f8e-83e5-fe5a581ace43" ma:fieldId="{3f89d4bb-14dd-48c8-a1d5-f7965699347d}" ma:sspId="d2969458-3e05-4677-92b9-84500592e201" ma:termSetId="e6cbcabe-1632-4d79-a074-e6cce12ca10f" ma:anchorId="c2481572-d645-4a55-b041-5bbf292d7899"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5"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EF532-4026-4715-9ADB-1298215207C4}">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44020C1-2CB1-4484-846E-2C7E2B685959}">
  <ds:schemaRefs>
    <ds:schemaRef ds:uri="http://schemas.microsoft.com/office/2006/metadata/properties"/>
    <ds:schemaRef ds:uri="http://schemas.microsoft.com/office/infopath/2007/PartnerControls"/>
    <ds:schemaRef ds:uri="6415b098-b736-49bb-9fbf-304338ed6dc1"/>
    <ds:schemaRef ds:uri="http://www.star-group.net/schemas/transit/filters/textdata"/>
  </ds:schemaRefs>
</ds:datastoreItem>
</file>

<file path=customXml/itemProps3.xml><?xml version="1.0" encoding="utf-8"?>
<ds:datastoreItem xmlns:ds="http://schemas.openxmlformats.org/officeDocument/2006/customXml" ds:itemID="{19E3081D-DE92-43C5-B05A-A2063E9C9ECE}">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4021D531-270D-4CC9-8EB8-60560E92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b098-b736-49bb-9fbf-304338ed6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1444</Words>
  <Characters>9100</Characters>
  <Application>Microsoft Office Word</Application>
  <DocSecurity>0</DocSecurity>
  <Lines>75</Lines>
  <Paragraphs>21</Paragraphs>
  <ScaleCrop>false</ScaleCrop>
  <Company/>
  <LinksUpToDate>false</LinksUpToDate>
  <CharactersWithSpaces>10523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2022-09-15T05:32:00Z</dcterms:created>
  <dcterms:modified xsi:type="dcterms:W3CDTF">2022-09-15T05:48:00Z</dcterms:modified>
</cp:coreProperties>
</file>