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91F" w:rsidRPr="00305EEF" w:rsidRDefault="002A7F27" w:rsidP="00C52AFF">
      <w:pPr>
        <w:pStyle w:val="01entteetbasdepage"/>
        <w:tabs>
          <w:tab w:val="left" w:pos="5529"/>
        </w:tabs>
        <w:rPr>
          <w:lang w:val="fr-CH"/>
        </w:rPr>
      </w:pPr>
      <w:r w:rsidRPr="002A7F27">
        <w:rPr>
          <w:b/>
          <w:noProof/>
          <w:lang w:val="fr-CH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5.1pt;margin-top:-42.25pt;width:65.9pt;height:23.35pt;z-index:251660288;mso-width-relative:margin;mso-height-relative:margin">
            <v:textbox>
              <w:txbxContent>
                <w:p w:rsidR="00FE3012" w:rsidRPr="00F721BA" w:rsidRDefault="00FE3012">
                  <w:r w:rsidRPr="00F721BA">
                    <w:t>Annexe 2</w:t>
                  </w:r>
                </w:p>
              </w:txbxContent>
            </v:textbox>
          </v:shape>
        </w:pict>
      </w:r>
      <w:r w:rsidR="00F51911">
        <w:rPr>
          <w:b/>
          <w:lang w:val="fr-CH"/>
        </w:rPr>
        <w:t xml:space="preserve">  </w:t>
      </w:r>
      <w:r w:rsidR="00F51911">
        <w:rPr>
          <w:b/>
          <w:lang w:val="fr-CH"/>
        </w:rPr>
        <w:tab/>
      </w:r>
    </w:p>
    <w:p w:rsidR="00F51911" w:rsidRPr="00305EEF" w:rsidRDefault="00F51911" w:rsidP="00892CED">
      <w:pPr>
        <w:pStyle w:val="01entteetbasdepage"/>
        <w:pBdr>
          <w:bottom w:val="single" w:sz="12" w:space="1" w:color="auto"/>
        </w:pBdr>
        <w:rPr>
          <w:lang w:val="fr-CH"/>
        </w:rPr>
      </w:pPr>
    </w:p>
    <w:p w:rsidR="00F51911" w:rsidRPr="00305EEF" w:rsidRDefault="00F51911" w:rsidP="00892CED">
      <w:pPr>
        <w:pStyle w:val="01entteetbasdepage"/>
        <w:rPr>
          <w:lang w:val="fr-CH"/>
        </w:rPr>
      </w:pPr>
    </w:p>
    <w:p w:rsidR="00F51911" w:rsidRPr="00305EEF" w:rsidRDefault="00F51911" w:rsidP="00BA514F">
      <w:pPr>
        <w:jc w:val="center"/>
        <w:rPr>
          <w:b/>
          <w:lang w:val="fr-CH"/>
        </w:rPr>
      </w:pPr>
    </w:p>
    <w:p w:rsidR="00BB25A8" w:rsidRPr="00FE3012" w:rsidRDefault="00F51911" w:rsidP="00B03114">
      <w:pPr>
        <w:spacing w:line="240" w:lineRule="auto"/>
        <w:jc w:val="center"/>
        <w:rPr>
          <w:b/>
          <w:sz w:val="36"/>
          <w:szCs w:val="36"/>
          <w:lang w:val="fr-CH"/>
        </w:rPr>
      </w:pPr>
      <w:r w:rsidRPr="00FE3012">
        <w:rPr>
          <w:b/>
          <w:sz w:val="36"/>
          <w:szCs w:val="36"/>
          <w:lang w:val="fr-CH"/>
        </w:rPr>
        <w:t xml:space="preserve">CONVENTION </w:t>
      </w:r>
      <w:r w:rsidR="00250BA6" w:rsidRPr="00FE3012">
        <w:rPr>
          <w:b/>
          <w:sz w:val="36"/>
          <w:szCs w:val="36"/>
          <w:lang w:val="fr-CH"/>
        </w:rPr>
        <w:t>POUR L’</w:t>
      </w:r>
      <w:r w:rsidRPr="00FE3012">
        <w:rPr>
          <w:b/>
          <w:sz w:val="36"/>
          <w:szCs w:val="36"/>
          <w:lang w:val="fr-CH"/>
        </w:rPr>
        <w:t>ENTRETIEN DES LISI</w:t>
      </w:r>
      <w:r w:rsidR="000861EC">
        <w:rPr>
          <w:b/>
          <w:sz w:val="36"/>
          <w:szCs w:val="36"/>
          <w:lang w:val="fr-CH"/>
        </w:rPr>
        <w:t>È</w:t>
      </w:r>
      <w:r w:rsidRPr="00FE3012">
        <w:rPr>
          <w:b/>
          <w:sz w:val="36"/>
          <w:szCs w:val="36"/>
          <w:lang w:val="fr-CH"/>
        </w:rPr>
        <w:t>RES</w:t>
      </w:r>
    </w:p>
    <w:p w:rsidR="00F51911" w:rsidRPr="00B714C4" w:rsidRDefault="00BB25A8" w:rsidP="00BA514F">
      <w:pPr>
        <w:jc w:val="center"/>
        <w:rPr>
          <w:b/>
          <w:sz w:val="36"/>
          <w:szCs w:val="36"/>
          <w:lang w:val="fr-CH"/>
        </w:rPr>
      </w:pPr>
      <w:r w:rsidRPr="00FE3012">
        <w:rPr>
          <w:b/>
          <w:sz w:val="36"/>
          <w:szCs w:val="36"/>
          <w:lang w:val="fr-CH"/>
        </w:rPr>
        <w:t xml:space="preserve"> </w:t>
      </w:r>
      <w:r w:rsidRPr="00B714C4">
        <w:rPr>
          <w:b/>
          <w:sz w:val="36"/>
          <w:szCs w:val="36"/>
          <w:lang w:val="fr-CH"/>
        </w:rPr>
        <w:t>AUX ABORDS DES VIGNES</w:t>
      </w:r>
    </w:p>
    <w:p w:rsidR="00F51911" w:rsidRDefault="00F51911" w:rsidP="00BA514F">
      <w:pPr>
        <w:jc w:val="center"/>
      </w:pPr>
    </w:p>
    <w:p w:rsidR="00F51911" w:rsidRDefault="00F51911" w:rsidP="00BA514F">
      <w:pPr>
        <w:jc w:val="center"/>
      </w:pPr>
      <w:r>
        <w:t>e</w:t>
      </w:r>
      <w:r w:rsidRPr="00BA514F">
        <w:t>ntre</w:t>
      </w:r>
    </w:p>
    <w:p w:rsidR="00F51911" w:rsidRDefault="00F51911" w:rsidP="00BA514F">
      <w:pPr>
        <w:jc w:val="center"/>
      </w:pPr>
    </w:p>
    <w:p w:rsidR="00F51911" w:rsidRDefault="00F51911" w:rsidP="00BA514F">
      <w:r>
        <w:rPr>
          <w:highlight w:val="yellow"/>
        </w:rPr>
        <w:t>Nom d</w:t>
      </w:r>
      <w:r w:rsidR="00ED01D4">
        <w:rPr>
          <w:highlight w:val="yellow"/>
        </w:rPr>
        <w:t>e l’exploitant</w:t>
      </w:r>
      <w:r>
        <w:rPr>
          <w:highlight w:val="yellow"/>
        </w:rPr>
        <w:t xml:space="preserve"> viticole</w:t>
      </w:r>
      <w:r w:rsidRPr="00B21A71">
        <w:rPr>
          <w:highlight w:val="yellow"/>
        </w:rPr>
        <w:t xml:space="preserve">, </w:t>
      </w:r>
      <w:r>
        <w:rPr>
          <w:highlight w:val="yellow"/>
        </w:rPr>
        <w:t>a</w:t>
      </w:r>
      <w:r w:rsidRPr="00B21A71">
        <w:rPr>
          <w:highlight w:val="yellow"/>
        </w:rPr>
        <w:t>dresse</w:t>
      </w:r>
      <w:r>
        <w:t xml:space="preserve">, </w:t>
      </w:r>
      <w:r w:rsidR="00ED01D4">
        <w:t>exploitant</w:t>
      </w:r>
      <w:r>
        <w:t xml:space="preserve"> de l’article viticole n° </w:t>
      </w:r>
      <w:r w:rsidRPr="00B21A71">
        <w:rPr>
          <w:highlight w:val="yellow"/>
        </w:rPr>
        <w:t>xxx</w:t>
      </w:r>
      <w:r>
        <w:t xml:space="preserve"> situé sur le territoire communal de </w:t>
      </w:r>
      <w:r w:rsidRPr="00B21A71">
        <w:rPr>
          <w:highlight w:val="yellow"/>
        </w:rPr>
        <w:t>xxx</w:t>
      </w:r>
      <w:r>
        <w:t>,</w:t>
      </w:r>
    </w:p>
    <w:p w:rsidR="00F51911" w:rsidRDefault="00F51911" w:rsidP="00BA514F">
      <w:r>
        <w:t>d’une part,</w:t>
      </w:r>
    </w:p>
    <w:p w:rsidR="00F51911" w:rsidRDefault="00F51911" w:rsidP="00BA514F">
      <w:pPr>
        <w:jc w:val="center"/>
      </w:pPr>
      <w:r>
        <w:t>et</w:t>
      </w:r>
    </w:p>
    <w:p w:rsidR="00F51911" w:rsidRDefault="00F51911" w:rsidP="00BA514F">
      <w:pPr>
        <w:jc w:val="center"/>
      </w:pPr>
    </w:p>
    <w:p w:rsidR="00F51911" w:rsidRDefault="00F51911" w:rsidP="00BA514F">
      <w:r>
        <w:rPr>
          <w:highlight w:val="yellow"/>
        </w:rPr>
        <w:t>Nom du p</w:t>
      </w:r>
      <w:r w:rsidRPr="00B21A71">
        <w:rPr>
          <w:highlight w:val="yellow"/>
        </w:rPr>
        <w:t xml:space="preserve">ropriétaire </w:t>
      </w:r>
      <w:r>
        <w:rPr>
          <w:highlight w:val="yellow"/>
        </w:rPr>
        <w:t>forestier ou avec boisés</w:t>
      </w:r>
      <w:r w:rsidRPr="00B21A71">
        <w:rPr>
          <w:highlight w:val="yellow"/>
        </w:rPr>
        <w:t xml:space="preserve">, </w:t>
      </w:r>
      <w:r>
        <w:rPr>
          <w:highlight w:val="yellow"/>
        </w:rPr>
        <w:t>a</w:t>
      </w:r>
      <w:r w:rsidRPr="00B21A71">
        <w:rPr>
          <w:highlight w:val="yellow"/>
        </w:rPr>
        <w:t>dresse</w:t>
      </w:r>
      <w:r w:rsidRPr="00F9101C">
        <w:t>,</w:t>
      </w:r>
      <w:r w:rsidRPr="00B21A71">
        <w:t xml:space="preserve"> </w:t>
      </w:r>
      <w:r>
        <w:t xml:space="preserve">propriétaire de l’article forestier </w:t>
      </w:r>
      <w:r w:rsidRPr="00D80FC0">
        <w:rPr>
          <w:highlight w:val="yellow"/>
        </w:rPr>
        <w:t>(ou en partie forestier)</w:t>
      </w:r>
      <w:r>
        <w:t xml:space="preserve"> n° </w:t>
      </w:r>
      <w:r w:rsidRPr="00B21A71">
        <w:rPr>
          <w:highlight w:val="yellow"/>
        </w:rPr>
        <w:t>xxx</w:t>
      </w:r>
      <w:r>
        <w:t xml:space="preserve"> situé sur le territoire communal de </w:t>
      </w:r>
      <w:r w:rsidRPr="00B21A71">
        <w:rPr>
          <w:highlight w:val="yellow"/>
        </w:rPr>
        <w:t>xxx</w:t>
      </w:r>
      <w:r>
        <w:t>,</w:t>
      </w:r>
      <w:r w:rsidRPr="00F9101C">
        <w:t xml:space="preserve"> </w:t>
      </w:r>
    </w:p>
    <w:p w:rsidR="00F51911" w:rsidRDefault="00F51911" w:rsidP="00BA514F"/>
    <w:p w:rsidR="00F51911" w:rsidRDefault="00F51911" w:rsidP="00BA514F">
      <w:r>
        <w:t>d’autre part,</w:t>
      </w:r>
    </w:p>
    <w:p w:rsidR="00F51911" w:rsidRDefault="00F51911" w:rsidP="00BA514F"/>
    <w:p w:rsidR="00F51911" w:rsidRPr="00E50FD5" w:rsidRDefault="00F51911" w:rsidP="00BA514F">
      <w:pPr>
        <w:rPr>
          <w:b/>
        </w:rPr>
      </w:pPr>
      <w:r w:rsidRPr="00E50FD5">
        <w:rPr>
          <w:b/>
        </w:rPr>
        <w:t>Préambule</w:t>
      </w:r>
    </w:p>
    <w:p w:rsidR="00F51911" w:rsidRDefault="00F51911" w:rsidP="00BA514F">
      <w:r w:rsidRPr="00B21A71">
        <w:t>La</w:t>
      </w:r>
      <w:r>
        <w:t xml:space="preserve"> présente convention a pour but de permettre un entretien </w:t>
      </w:r>
      <w:r w:rsidR="00250BA6">
        <w:t>périodique et planifié</w:t>
      </w:r>
      <w:r>
        <w:t xml:space="preserve"> des lisières de forêts en limite des vignes. Le but final est d’obtenir, dans l</w:t>
      </w:r>
      <w:r w:rsidR="00250BA6">
        <w:t xml:space="preserve">a mesure </w:t>
      </w:r>
      <w:r>
        <w:t>du possible, une structure de lisière étagée.</w:t>
      </w:r>
      <w:r w:rsidRPr="00B21A71">
        <w:t xml:space="preserve"> </w:t>
      </w:r>
    </w:p>
    <w:p w:rsidR="00C52AFF" w:rsidRDefault="00C52AFF" w:rsidP="00BA514F"/>
    <w:p w:rsidR="00F51911" w:rsidRDefault="00F51911" w:rsidP="00BA514F">
      <w:r>
        <w:rPr>
          <w:b/>
          <w:u w:val="single"/>
        </w:rPr>
        <w:t xml:space="preserve">Les </w:t>
      </w:r>
      <w:r w:rsidRPr="00D96A79">
        <w:rPr>
          <w:b/>
          <w:u w:val="single"/>
        </w:rPr>
        <w:t>conditions suivantes</w:t>
      </w:r>
      <w:r>
        <w:rPr>
          <w:b/>
          <w:u w:val="single"/>
        </w:rPr>
        <w:t xml:space="preserve"> doivent être respectées</w:t>
      </w:r>
      <w:r>
        <w:t> :</w:t>
      </w:r>
    </w:p>
    <w:p w:rsidR="00250BA6" w:rsidRPr="00B714C4" w:rsidRDefault="00F51911" w:rsidP="00250BA6">
      <w:pPr>
        <w:pStyle w:val="Paragraphedeliste"/>
        <w:numPr>
          <w:ilvl w:val="0"/>
          <w:numId w:val="3"/>
        </w:numPr>
        <w:spacing w:after="0"/>
        <w:ind w:left="709"/>
        <w:jc w:val="both"/>
        <w:rPr>
          <w:lang w:val="fr-CH"/>
        </w:rPr>
      </w:pPr>
      <w:r>
        <w:t xml:space="preserve">Le(s) propriétaire(s) de l’article n° </w:t>
      </w:r>
      <w:r w:rsidRPr="00FA47B4">
        <w:rPr>
          <w:highlight w:val="yellow"/>
        </w:rPr>
        <w:t>xxx</w:t>
      </w:r>
      <w:r>
        <w:t xml:space="preserve"> avec boisés, mentionné(s) ci-dessus,  permet(tent) un entretien périodique </w:t>
      </w:r>
      <w:r w:rsidR="00250BA6">
        <w:t xml:space="preserve">de la lisière forestière </w:t>
      </w:r>
      <w:r>
        <w:t xml:space="preserve">sur son (leur) fonds en </w:t>
      </w:r>
      <w:r w:rsidRPr="008C6C5B">
        <w:rPr>
          <w:u w:val="single"/>
        </w:rPr>
        <w:t>respectant strictement la directive annexée</w:t>
      </w:r>
      <w:r w:rsidR="00BB25A8">
        <w:t xml:space="preserve"> </w:t>
      </w:r>
      <w:r w:rsidR="00BB25A8" w:rsidRPr="00B714C4">
        <w:t>qui fait partie intégrante de la présente convention.</w:t>
      </w:r>
      <w:r w:rsidRPr="00B714C4">
        <w:t xml:space="preserve">  </w:t>
      </w:r>
    </w:p>
    <w:p w:rsidR="00250BA6" w:rsidRPr="00250BA6" w:rsidRDefault="00250BA6" w:rsidP="00250BA6">
      <w:pPr>
        <w:pStyle w:val="Paragraphedeliste"/>
        <w:spacing w:after="0"/>
        <w:ind w:left="709"/>
        <w:jc w:val="both"/>
        <w:rPr>
          <w:lang w:val="fr-CH"/>
        </w:rPr>
      </w:pPr>
    </w:p>
    <w:p w:rsidR="00250BA6" w:rsidRPr="00250BA6" w:rsidRDefault="00250BA6" w:rsidP="00250BA6">
      <w:pPr>
        <w:pStyle w:val="Paragraphedeliste"/>
        <w:numPr>
          <w:ilvl w:val="0"/>
          <w:numId w:val="3"/>
        </w:numPr>
        <w:spacing w:after="0"/>
        <w:ind w:left="709"/>
        <w:jc w:val="both"/>
        <w:rPr>
          <w:lang w:val="fr-CH"/>
        </w:rPr>
      </w:pPr>
      <w:r>
        <w:t>La lisière concernée est située sur le plan de situation annexé, partie intégrante de la présente convention.</w:t>
      </w:r>
    </w:p>
    <w:p w:rsidR="00F51911" w:rsidRDefault="00F51911" w:rsidP="00056DE4">
      <w:pPr>
        <w:pStyle w:val="Paragraphedeliste"/>
        <w:spacing w:after="0"/>
        <w:ind w:left="709"/>
        <w:jc w:val="both"/>
        <w:rPr>
          <w:lang w:val="fr-CH"/>
        </w:rPr>
      </w:pPr>
    </w:p>
    <w:p w:rsidR="00F51911" w:rsidRPr="001D2E8A" w:rsidRDefault="00F51911" w:rsidP="002A5D20">
      <w:pPr>
        <w:spacing w:after="0" w:line="240" w:lineRule="auto"/>
        <w:ind w:left="709"/>
        <w:jc w:val="both"/>
        <w:rPr>
          <w:lang w:val="fr-CH"/>
        </w:rPr>
      </w:pPr>
    </w:p>
    <w:p w:rsidR="00F51911" w:rsidRPr="00D96A79" w:rsidRDefault="00F51911" w:rsidP="00D15D54">
      <w:pPr>
        <w:pStyle w:val="Paragraphedeliste"/>
        <w:numPr>
          <w:ilvl w:val="0"/>
          <w:numId w:val="1"/>
        </w:numPr>
        <w:tabs>
          <w:tab w:val="left" w:pos="709"/>
        </w:tabs>
        <w:jc w:val="both"/>
        <w:rPr>
          <w:szCs w:val="22"/>
        </w:rPr>
      </w:pPr>
      <w:r>
        <w:rPr>
          <w:szCs w:val="22"/>
        </w:rPr>
        <w:t>L’entretien de ces boisés se fera</w:t>
      </w:r>
      <w:r w:rsidR="00FD091F">
        <w:rPr>
          <w:szCs w:val="22"/>
        </w:rPr>
        <w:t xml:space="preserve"> </w:t>
      </w:r>
      <w:r w:rsidR="00C52AFF">
        <w:rPr>
          <w:szCs w:val="22"/>
        </w:rPr>
        <w:t xml:space="preserve">de préférence </w:t>
      </w:r>
      <w:r w:rsidR="00EE18E7" w:rsidRPr="00F721BA">
        <w:rPr>
          <w:szCs w:val="22"/>
        </w:rPr>
        <w:t>entre le 1</w:t>
      </w:r>
      <w:r w:rsidR="00EE18E7" w:rsidRPr="00F721BA">
        <w:rPr>
          <w:szCs w:val="22"/>
          <w:vertAlign w:val="superscript"/>
        </w:rPr>
        <w:t>er</w:t>
      </w:r>
      <w:r w:rsidR="00EE18E7" w:rsidRPr="00F721BA">
        <w:rPr>
          <w:szCs w:val="22"/>
        </w:rPr>
        <w:t xml:space="preserve"> septembre et le 31 mars</w:t>
      </w:r>
      <w:r>
        <w:rPr>
          <w:szCs w:val="22"/>
        </w:rPr>
        <w:t xml:space="preserve"> afin de minimiser l’impact négatif sur la faune.</w:t>
      </w:r>
    </w:p>
    <w:p w:rsidR="00F51911" w:rsidRPr="00D96A79" w:rsidRDefault="00F51911" w:rsidP="00D96A79">
      <w:pPr>
        <w:pStyle w:val="Paragraphedeliste"/>
        <w:tabs>
          <w:tab w:val="left" w:pos="1560"/>
        </w:tabs>
        <w:jc w:val="both"/>
        <w:rPr>
          <w:szCs w:val="22"/>
        </w:rPr>
      </w:pPr>
    </w:p>
    <w:p w:rsidR="00F51911" w:rsidRDefault="00BB25A8" w:rsidP="00056DE4">
      <w:pPr>
        <w:pStyle w:val="Paragraphedeliste"/>
        <w:numPr>
          <w:ilvl w:val="0"/>
          <w:numId w:val="1"/>
        </w:numPr>
        <w:spacing w:after="0"/>
        <w:ind w:left="714" w:hanging="357"/>
      </w:pPr>
      <w:r w:rsidRPr="00B714C4">
        <w:lastRenderedPageBreak/>
        <w:t>Les matériaux issus d’une coupe ou d’un entretien forestier, peuvent rester sur l’article</w:t>
      </w:r>
      <w:r w:rsidR="00B714C4" w:rsidRPr="00B714C4">
        <w:t>, pour autant qu’ils ne compromettent pas la régénération de la forêt ni ne représentent un problème de sécurité</w:t>
      </w:r>
      <w:r w:rsidRPr="00B714C4">
        <w:t xml:space="preserve">. </w:t>
      </w:r>
      <w:r w:rsidR="00F51911" w:rsidRPr="00B714C4">
        <w:t>Aucun</w:t>
      </w:r>
      <w:r w:rsidR="00F51911">
        <w:t xml:space="preserve"> </w:t>
      </w:r>
      <w:r w:rsidR="00B714C4">
        <w:t xml:space="preserve">autre </w:t>
      </w:r>
      <w:r w:rsidR="00F51911">
        <w:t>dépôt de matériaux, déchets verts ou machines, même temporaire, ne sera fait sur l’article forestier.</w:t>
      </w:r>
    </w:p>
    <w:p w:rsidR="00F51911" w:rsidRDefault="00F51911" w:rsidP="00056DE4">
      <w:pPr>
        <w:pStyle w:val="Paragraphedeliste"/>
      </w:pPr>
    </w:p>
    <w:p w:rsidR="00F51911" w:rsidRDefault="00F51911" w:rsidP="007D3B2D">
      <w:pPr>
        <w:rPr>
          <w:b/>
        </w:rPr>
      </w:pPr>
      <w:r>
        <w:rPr>
          <w:b/>
        </w:rPr>
        <w:t>Conditions financières</w:t>
      </w:r>
    </w:p>
    <w:p w:rsidR="00BB25A8" w:rsidRDefault="00250BA6" w:rsidP="007D3B2D">
      <w:r w:rsidRPr="00250BA6">
        <w:t>En principe, aucun dédommagement du propriétaire forestier n’est prévu</w:t>
      </w:r>
      <w:r w:rsidR="00C52AFF">
        <w:t xml:space="preserve"> et les frais liés à cet entretien sont à la charge d</w:t>
      </w:r>
      <w:r w:rsidR="00ED01D4">
        <w:t>e l’exploitant</w:t>
      </w:r>
      <w:r w:rsidR="00C52AFF">
        <w:t xml:space="preserve"> viticole</w:t>
      </w:r>
      <w:r w:rsidRPr="00250BA6">
        <w:t>.</w:t>
      </w:r>
    </w:p>
    <w:p w:rsidR="00F51911" w:rsidRPr="00B714C4" w:rsidRDefault="00BB25A8" w:rsidP="007D3B2D">
      <w:r w:rsidRPr="00B714C4">
        <w:t xml:space="preserve">Dans de rares cas, si le propriétaire forestier estime que la valeur des bois dépasse </w:t>
      </w:r>
      <w:r w:rsidR="00250BA6" w:rsidRPr="00B714C4">
        <w:t xml:space="preserve">les frais engagés pour l’entretien, un dédommagement peut être </w:t>
      </w:r>
      <w:r w:rsidRPr="00B714C4">
        <w:t>envisagé</w:t>
      </w:r>
      <w:r w:rsidR="00250BA6" w:rsidRPr="00B714C4">
        <w:t xml:space="preserve"> sur la base </w:t>
      </w:r>
      <w:r w:rsidRPr="00B714C4">
        <w:t>d’une taxation du service des forêts</w:t>
      </w:r>
      <w:r w:rsidR="00250BA6" w:rsidRPr="00B714C4">
        <w:t>.</w:t>
      </w:r>
    </w:p>
    <w:p w:rsidR="00F51911" w:rsidRPr="00250BA6" w:rsidRDefault="00F51911" w:rsidP="007D3B2D">
      <w:r w:rsidRPr="00250BA6">
        <w:t xml:space="preserve">Dans le cas présent, le propriétaire de l’article forestier n° </w:t>
      </w:r>
      <w:r w:rsidRPr="00250BA6">
        <w:rPr>
          <w:highlight w:val="yellow"/>
        </w:rPr>
        <w:t>xxx</w:t>
      </w:r>
      <w:r w:rsidRPr="00250BA6">
        <w:t xml:space="preserve"> situé sur le territoire communal du </w:t>
      </w:r>
      <w:r w:rsidRPr="00250BA6">
        <w:rPr>
          <w:highlight w:val="yellow"/>
        </w:rPr>
        <w:t>xxx</w:t>
      </w:r>
      <w:r w:rsidRPr="00250BA6">
        <w:t> :</w:t>
      </w:r>
    </w:p>
    <w:p w:rsidR="00C962A6" w:rsidRDefault="00C962A6" w:rsidP="007A4D46">
      <w:pPr>
        <w:pStyle w:val="Paragraphedeliste"/>
        <w:numPr>
          <w:ilvl w:val="0"/>
          <w:numId w:val="4"/>
        </w:numPr>
        <w:tabs>
          <w:tab w:val="left" w:pos="720"/>
        </w:tabs>
      </w:pPr>
      <w:r w:rsidRPr="00B714C4">
        <w:t>r</w:t>
      </w:r>
      <w:r w:rsidR="00F51911" w:rsidRPr="00C962A6">
        <w:t>enonce</w:t>
      </w:r>
      <w:r w:rsidR="00F51911" w:rsidRPr="00250BA6">
        <w:t xml:space="preserve"> à un dédommagement et accepte l’entretien</w:t>
      </w:r>
    </w:p>
    <w:p w:rsidR="00F51911" w:rsidRPr="00250BA6" w:rsidRDefault="00F51911" w:rsidP="00C962A6">
      <w:pPr>
        <w:pStyle w:val="Paragraphedeliste"/>
        <w:tabs>
          <w:tab w:val="left" w:pos="720"/>
        </w:tabs>
      </w:pPr>
      <w:proofErr w:type="gramStart"/>
      <w:r w:rsidRPr="00250BA6">
        <w:t>de</w:t>
      </w:r>
      <w:proofErr w:type="gramEnd"/>
      <w:r w:rsidRPr="00250BA6">
        <w:t xml:space="preserve"> la lisière sur son article</w:t>
      </w:r>
      <w:r w:rsidR="00C962A6">
        <w:t xml:space="preserve"> aux frais d</w:t>
      </w:r>
      <w:r w:rsidR="00ED01D4">
        <w:t xml:space="preserve">e l’exploitant </w:t>
      </w:r>
      <w:r w:rsidR="00C962A6">
        <w:t xml:space="preserve">de l’article </w:t>
      </w:r>
      <w:r w:rsidR="00C52AFF">
        <w:t>viticole</w:t>
      </w:r>
      <w:r w:rsidR="00C962A6">
        <w:t>.</w:t>
      </w:r>
      <w:r w:rsidR="00C52AFF">
        <w:t xml:space="preserve">    </w:t>
      </w:r>
      <w:r w:rsidR="00C962A6">
        <w:t xml:space="preserve"> </w:t>
      </w:r>
      <w:r w:rsidR="00C962A6">
        <w:tab/>
      </w:r>
      <w:r w:rsidRPr="00250BA6">
        <w:sym w:font="Wingdings" w:char="F0A8"/>
      </w:r>
    </w:p>
    <w:p w:rsidR="00F51911" w:rsidRPr="00250BA6" w:rsidRDefault="00F51911" w:rsidP="00C04BE2">
      <w:pPr>
        <w:pStyle w:val="Paragraphedeliste"/>
      </w:pPr>
    </w:p>
    <w:p w:rsidR="00C962A6" w:rsidRDefault="00C962A6" w:rsidP="00C04BE2">
      <w:pPr>
        <w:pStyle w:val="Paragraphedeliste"/>
        <w:numPr>
          <w:ilvl w:val="0"/>
          <w:numId w:val="4"/>
        </w:numPr>
      </w:pPr>
      <w:r>
        <w:t>Autres dispositions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A8"/>
      </w:r>
    </w:p>
    <w:p w:rsidR="00C962A6" w:rsidRDefault="00C962A6" w:rsidP="00C962A6">
      <w:pPr>
        <w:pStyle w:val="Paragraphedeliste"/>
      </w:pPr>
    </w:p>
    <w:p w:rsidR="00C962A6" w:rsidRDefault="00C962A6" w:rsidP="00C962A6">
      <w:pPr>
        <w:pStyle w:val="Paragraphedeliste"/>
      </w:pPr>
      <w:r>
        <w:t>………………………………………………………………………………</w:t>
      </w:r>
    </w:p>
    <w:p w:rsidR="00C962A6" w:rsidRDefault="00C962A6" w:rsidP="00C962A6">
      <w:pPr>
        <w:pStyle w:val="Paragraphedeliste"/>
      </w:pPr>
    </w:p>
    <w:p w:rsidR="00C962A6" w:rsidRDefault="00C962A6" w:rsidP="00C962A6">
      <w:pPr>
        <w:pStyle w:val="Paragraphedeliste"/>
      </w:pPr>
      <w:r>
        <w:t>………………………………………………………………………………</w:t>
      </w:r>
    </w:p>
    <w:p w:rsidR="00C962A6" w:rsidRDefault="00C962A6" w:rsidP="00C962A6">
      <w:pPr>
        <w:pStyle w:val="Paragraphedeliste"/>
      </w:pPr>
    </w:p>
    <w:p w:rsidR="00C962A6" w:rsidRDefault="00C962A6" w:rsidP="00C962A6">
      <w:pPr>
        <w:pStyle w:val="Paragraphedeliste"/>
      </w:pPr>
      <w:r>
        <w:t>………………………………………………………………………………</w:t>
      </w:r>
    </w:p>
    <w:p w:rsidR="00C962A6" w:rsidRDefault="00C962A6" w:rsidP="00C962A6">
      <w:pPr>
        <w:pStyle w:val="Paragraphedeliste"/>
      </w:pPr>
    </w:p>
    <w:p w:rsidR="00C962A6" w:rsidRDefault="00C962A6" w:rsidP="00C962A6">
      <w:pPr>
        <w:pStyle w:val="Paragraphedeliste"/>
      </w:pPr>
      <w:r>
        <w:t>………………………………………………………………………………</w:t>
      </w:r>
    </w:p>
    <w:p w:rsidR="00C962A6" w:rsidRDefault="00C962A6" w:rsidP="00C962A6">
      <w:pPr>
        <w:pStyle w:val="Paragraphedeliste"/>
      </w:pPr>
    </w:p>
    <w:p w:rsidR="00C52AFF" w:rsidRPr="00653150" w:rsidRDefault="00C52AFF" w:rsidP="00C52AFF">
      <w:pPr>
        <w:rPr>
          <w:b/>
        </w:rPr>
      </w:pPr>
      <w:r w:rsidRPr="00653150">
        <w:rPr>
          <w:b/>
        </w:rPr>
        <w:t xml:space="preserve">Durée </w:t>
      </w:r>
      <w:r>
        <w:rPr>
          <w:b/>
        </w:rPr>
        <w:t>et résiliation</w:t>
      </w:r>
    </w:p>
    <w:p w:rsidR="00C52AFF" w:rsidRDefault="00C52AFF" w:rsidP="00C52AFF">
      <w:r>
        <w:t xml:space="preserve">Cette convention est valable pour une durée de </w:t>
      </w:r>
      <w:r w:rsidRPr="00B714C4">
        <w:rPr>
          <w:highlight w:val="yellow"/>
        </w:rPr>
        <w:t>x</w:t>
      </w:r>
      <w:r w:rsidRPr="00056DE4">
        <w:rPr>
          <w:highlight w:val="yellow"/>
        </w:rPr>
        <w:t xml:space="preserve"> ans</w:t>
      </w:r>
      <w:r>
        <w:t xml:space="preserve"> dès la date de signature. Sans dénonciation écrite par l’une des deux parties dans un délai de 6 mois avant son échéance, elle est reconduite tacitement pour </w:t>
      </w:r>
      <w:r w:rsidRPr="00B714C4">
        <w:rPr>
          <w:highlight w:val="yellow"/>
        </w:rPr>
        <w:t>x</w:t>
      </w:r>
      <w:r w:rsidRPr="0065057A">
        <w:rPr>
          <w:highlight w:val="yellow"/>
        </w:rPr>
        <w:t xml:space="preserve"> ans</w:t>
      </w:r>
      <w:r>
        <w:t xml:space="preserve"> supplémentaires.</w:t>
      </w:r>
    </w:p>
    <w:p w:rsidR="00F51911" w:rsidRDefault="00C52AFF" w:rsidP="007D3B2D">
      <w:r>
        <w:t>En cas de</w:t>
      </w:r>
      <w:r w:rsidR="00F51911">
        <w:t xml:space="preserve"> non-respect d’une des conditions de la présente convention</w:t>
      </w:r>
      <w:r>
        <w:t xml:space="preserve">, chaque partie peut résilier le contrat avec effet immédiat. </w:t>
      </w:r>
      <w:r w:rsidR="00F51911" w:rsidRPr="0065057A">
        <w:t>Avant toute résiliation, une discussion préalable aura lieu entre les deux parties.</w:t>
      </w:r>
      <w:r w:rsidR="00F51911">
        <w:t xml:space="preserve"> </w:t>
      </w:r>
    </w:p>
    <w:p w:rsidR="00ED01D4" w:rsidRDefault="00ED01D4" w:rsidP="007D3B2D">
      <w:r>
        <w:t>La convention prend fin de plein droit en cas de perte de la qualité de propriétaire forestier ou d’exploitant viticole.</w:t>
      </w:r>
    </w:p>
    <w:p w:rsidR="00C962A6" w:rsidRDefault="00C962A6" w:rsidP="007D3B2D"/>
    <w:p w:rsidR="00C962A6" w:rsidRDefault="00C962A6" w:rsidP="007D3B2D"/>
    <w:p w:rsidR="00B714C4" w:rsidRDefault="00B714C4" w:rsidP="007D3B2D"/>
    <w:p w:rsidR="00C962A6" w:rsidRDefault="00C962A6" w:rsidP="007D3B2D"/>
    <w:p w:rsidR="00C962A6" w:rsidRDefault="00C962A6" w:rsidP="007D3B2D"/>
    <w:p w:rsidR="00F51911" w:rsidRDefault="00F51911" w:rsidP="007D3B2D"/>
    <w:p w:rsidR="00F51911" w:rsidRDefault="00F51911" w:rsidP="007D3B2D">
      <w:r>
        <w:t xml:space="preserve">Ainsi fait à </w:t>
      </w:r>
      <w:r w:rsidRPr="0065057A">
        <w:rPr>
          <w:highlight w:val="yellow"/>
        </w:rPr>
        <w:t>xxxxxxx</w:t>
      </w:r>
      <w:r>
        <w:t xml:space="preserve"> le ……………………. en 2 exemplaires originaux.</w:t>
      </w:r>
    </w:p>
    <w:p w:rsidR="00F51911" w:rsidRDefault="00F51911" w:rsidP="007D3B2D"/>
    <w:p w:rsidR="00F51911" w:rsidRDefault="00F51911" w:rsidP="007D3B2D">
      <w:r>
        <w:t xml:space="preserve">Date : __________________________ </w:t>
      </w:r>
    </w:p>
    <w:p w:rsidR="00F51911" w:rsidRDefault="00F51911" w:rsidP="007D3B2D"/>
    <w:p w:rsidR="00F51911" w:rsidRDefault="00F51911" w:rsidP="007D3B2D">
      <w:r>
        <w:t xml:space="preserve">Signatures : </w:t>
      </w:r>
    </w:p>
    <w:p w:rsidR="00F51911" w:rsidRDefault="00F51911" w:rsidP="008C6C5B">
      <w:r>
        <w:t xml:space="preserve">Propriétaire de l’article avec boisés n° </w:t>
      </w:r>
      <w:proofErr w:type="spellStart"/>
      <w:r w:rsidRPr="0065057A">
        <w:rPr>
          <w:highlight w:val="yellow"/>
        </w:rPr>
        <w:t>xxxx</w:t>
      </w:r>
      <w:proofErr w:type="spellEnd"/>
      <w:r w:rsidR="00ED01D4">
        <w:tab/>
      </w:r>
      <w:r w:rsidR="00ED01D4">
        <w:tab/>
        <w:t xml:space="preserve">Exploitant </w:t>
      </w:r>
      <w:r>
        <w:t xml:space="preserve">de l’article viticole n° </w:t>
      </w:r>
      <w:r w:rsidRPr="0065057A">
        <w:rPr>
          <w:highlight w:val="yellow"/>
        </w:rPr>
        <w:t>xxxx</w:t>
      </w:r>
    </w:p>
    <w:p w:rsidR="00F51911" w:rsidRDefault="00F51911" w:rsidP="008C6C5B">
      <w:pPr>
        <w:tabs>
          <w:tab w:val="left" w:pos="4820"/>
        </w:tabs>
      </w:pPr>
    </w:p>
    <w:p w:rsidR="00F51911" w:rsidRDefault="00F51911" w:rsidP="008C6C5B">
      <w:pPr>
        <w:tabs>
          <w:tab w:val="left" w:pos="4962"/>
        </w:tabs>
      </w:pPr>
      <w:r w:rsidRPr="0065057A">
        <w:rPr>
          <w:highlight w:val="yellow"/>
        </w:rPr>
        <w:t>M. xxxxxxxxxxxxx</w:t>
      </w:r>
      <w:r>
        <w:tab/>
      </w:r>
      <w:r w:rsidRPr="0065057A">
        <w:rPr>
          <w:highlight w:val="yellow"/>
        </w:rPr>
        <w:t>M. xxxxxxxxxxxxx</w:t>
      </w:r>
    </w:p>
    <w:p w:rsidR="00F51911" w:rsidRDefault="00F51911" w:rsidP="008C6C5B">
      <w:pPr>
        <w:tabs>
          <w:tab w:val="left" w:pos="4962"/>
        </w:tabs>
      </w:pPr>
    </w:p>
    <w:p w:rsidR="00F51911" w:rsidRDefault="00F51911" w:rsidP="008C6C5B">
      <w:pPr>
        <w:tabs>
          <w:tab w:val="left" w:pos="4962"/>
        </w:tabs>
      </w:pPr>
      <w:r>
        <w:t>……………………………………………..</w:t>
      </w:r>
      <w:r>
        <w:tab/>
        <w:t>……………………………………………</w:t>
      </w:r>
    </w:p>
    <w:p w:rsidR="00C962A6" w:rsidRDefault="00C962A6" w:rsidP="008C6C5B">
      <w:pPr>
        <w:tabs>
          <w:tab w:val="left" w:pos="4962"/>
        </w:tabs>
      </w:pPr>
    </w:p>
    <w:p w:rsidR="00C962A6" w:rsidRDefault="00C962A6" w:rsidP="008C6C5B">
      <w:pPr>
        <w:tabs>
          <w:tab w:val="left" w:pos="4962"/>
        </w:tabs>
      </w:pPr>
    </w:p>
    <w:p w:rsidR="00C962A6" w:rsidRDefault="00C962A6" w:rsidP="008C6C5B">
      <w:pPr>
        <w:tabs>
          <w:tab w:val="left" w:pos="4962"/>
        </w:tabs>
      </w:pPr>
    </w:p>
    <w:p w:rsidR="00F51911" w:rsidRDefault="00F51911" w:rsidP="008C6C5B">
      <w:pPr>
        <w:tabs>
          <w:tab w:val="left" w:pos="4962"/>
        </w:tabs>
      </w:pPr>
    </w:p>
    <w:p w:rsidR="00B714C4" w:rsidRDefault="00B714C4" w:rsidP="008C6C5B">
      <w:pPr>
        <w:tabs>
          <w:tab w:val="left" w:pos="4962"/>
        </w:tabs>
      </w:pPr>
    </w:p>
    <w:p w:rsidR="00B714C4" w:rsidRDefault="00B714C4" w:rsidP="008C6C5B">
      <w:pPr>
        <w:tabs>
          <w:tab w:val="left" w:pos="4962"/>
        </w:tabs>
      </w:pPr>
    </w:p>
    <w:p w:rsidR="00F51911" w:rsidRDefault="00F51911" w:rsidP="007D3B2D"/>
    <w:p w:rsidR="00C962A6" w:rsidRDefault="00B7443C" w:rsidP="00B7443C">
      <w:pPr>
        <w:tabs>
          <w:tab w:val="left" w:pos="1418"/>
        </w:tabs>
        <w:ind w:left="1416" w:hanging="1416"/>
      </w:pPr>
      <w:r w:rsidRPr="00B7443C">
        <w:rPr>
          <w:u w:val="single"/>
        </w:rPr>
        <w:t>Annexe</w:t>
      </w:r>
      <w:r>
        <w:t xml:space="preserve"> : </w:t>
      </w:r>
      <w:r>
        <w:tab/>
      </w:r>
    </w:p>
    <w:p w:rsidR="00B7443C" w:rsidRDefault="00B7443C" w:rsidP="00C962A6">
      <w:pPr>
        <w:numPr>
          <w:ilvl w:val="0"/>
          <w:numId w:val="5"/>
        </w:numPr>
        <w:tabs>
          <w:tab w:val="left" w:pos="709"/>
        </w:tabs>
      </w:pPr>
      <w:r>
        <w:t xml:space="preserve">Plan de situation situant l’objet de la convention (ce plan fait partie intégrante </w:t>
      </w:r>
      <w:r w:rsidR="00C962A6">
        <w:t>de la présente convention).</w:t>
      </w:r>
    </w:p>
    <w:p w:rsidR="00C962A6" w:rsidRPr="00B714C4" w:rsidRDefault="00C962A6" w:rsidP="00C962A6">
      <w:pPr>
        <w:numPr>
          <w:ilvl w:val="0"/>
          <w:numId w:val="5"/>
        </w:numPr>
        <w:tabs>
          <w:tab w:val="left" w:pos="709"/>
        </w:tabs>
      </w:pPr>
      <w:r w:rsidRPr="00B714C4">
        <w:t>Directive d’entretien de lisières étagées aux abords des vignes</w:t>
      </w:r>
      <w:r w:rsidR="00B714C4" w:rsidRPr="00B714C4">
        <w:t xml:space="preserve"> (cette directive fait partie intégrante de la présente convention).</w:t>
      </w:r>
    </w:p>
    <w:p w:rsidR="00B7443C" w:rsidRDefault="00B7443C" w:rsidP="007D3B2D"/>
    <w:p w:rsidR="00F51911" w:rsidRDefault="00F51911" w:rsidP="007D3B2D">
      <w:r w:rsidRPr="00B7443C">
        <w:rPr>
          <w:u w:val="single"/>
        </w:rPr>
        <w:t>Distribution</w:t>
      </w:r>
      <w:r>
        <w:t> :</w:t>
      </w:r>
    </w:p>
    <w:p w:rsidR="00F51911" w:rsidRDefault="00F51911" w:rsidP="00653150">
      <w:pPr>
        <w:pStyle w:val="Paragraphedeliste"/>
        <w:numPr>
          <w:ilvl w:val="0"/>
          <w:numId w:val="2"/>
        </w:numPr>
      </w:pPr>
      <w:r>
        <w:t>Propriétaire</w:t>
      </w:r>
      <w:r w:rsidR="00ED01D4">
        <w:t xml:space="preserve"> et exploitant</w:t>
      </w:r>
      <w:r>
        <w:t xml:space="preserve"> concernés, 1 exemplaire </w:t>
      </w:r>
      <w:r w:rsidR="00C962A6" w:rsidRPr="00B714C4">
        <w:t xml:space="preserve">original </w:t>
      </w:r>
      <w:r>
        <w:t>chacun</w:t>
      </w:r>
    </w:p>
    <w:p w:rsidR="00F51911" w:rsidRDefault="00F51911" w:rsidP="0065057A">
      <w:proofErr w:type="gramStart"/>
      <w:r w:rsidRPr="00B7443C">
        <w:rPr>
          <w:u w:val="single"/>
        </w:rPr>
        <w:t>Copie</w:t>
      </w:r>
      <w:r w:rsidR="00C52AFF">
        <w:rPr>
          <w:u w:val="single"/>
        </w:rPr>
        <w:t>s</w:t>
      </w:r>
      <w:proofErr w:type="gramEnd"/>
      <w:r>
        <w:t> :</w:t>
      </w:r>
    </w:p>
    <w:p w:rsidR="00F51911" w:rsidRDefault="00C52AFF" w:rsidP="00653150">
      <w:pPr>
        <w:pStyle w:val="Paragraphedeliste"/>
        <w:numPr>
          <w:ilvl w:val="0"/>
          <w:numId w:val="2"/>
        </w:numPr>
      </w:pPr>
      <w:r>
        <w:t>Service de l’agriculture</w:t>
      </w:r>
      <w:r w:rsidR="00F51911">
        <w:t>, 1 exemplaire</w:t>
      </w:r>
    </w:p>
    <w:p w:rsidR="00F51911" w:rsidRDefault="00F51911" w:rsidP="00BA514F">
      <w:pPr>
        <w:pStyle w:val="Paragraphedeliste"/>
        <w:numPr>
          <w:ilvl w:val="0"/>
          <w:numId w:val="2"/>
        </w:numPr>
      </w:pPr>
      <w:r>
        <w:t>S</w:t>
      </w:r>
      <w:r w:rsidR="00C52AFF">
        <w:t>ervice des forêts et de la faune</w:t>
      </w:r>
      <w:r>
        <w:t>, 1 exemplaire</w:t>
      </w:r>
    </w:p>
    <w:p w:rsidR="00F51911" w:rsidRPr="00BA514F" w:rsidRDefault="00F51911" w:rsidP="00BA514F">
      <w:pPr>
        <w:pStyle w:val="Paragraphedeliste"/>
        <w:numPr>
          <w:ilvl w:val="0"/>
          <w:numId w:val="2"/>
        </w:numPr>
      </w:pPr>
      <w:r>
        <w:t>Commune</w:t>
      </w:r>
      <w:r w:rsidR="00B714C4">
        <w:t>(</w:t>
      </w:r>
      <w:r>
        <w:t>s</w:t>
      </w:r>
      <w:r w:rsidR="00B714C4">
        <w:t>)</w:t>
      </w:r>
      <w:r>
        <w:t> </w:t>
      </w:r>
    </w:p>
    <w:sectPr w:rsidR="00F51911" w:rsidRPr="00BA514F" w:rsidSect="00A358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5A8" w:rsidRDefault="00BB25A8" w:rsidP="00653150">
      <w:pPr>
        <w:spacing w:after="0" w:line="240" w:lineRule="auto"/>
      </w:pPr>
      <w:r>
        <w:separator/>
      </w:r>
    </w:p>
  </w:endnote>
  <w:endnote w:type="continuationSeparator" w:id="0">
    <w:p w:rsidR="00BB25A8" w:rsidRDefault="00BB25A8" w:rsidP="0065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EEF" w:rsidRDefault="00305EE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5A8" w:rsidRPr="00305EEF" w:rsidRDefault="00BB25A8" w:rsidP="00305EEF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EEF" w:rsidRDefault="00305EE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5A8" w:rsidRDefault="00BB25A8" w:rsidP="00653150">
      <w:pPr>
        <w:spacing w:after="0" w:line="240" w:lineRule="auto"/>
      </w:pPr>
      <w:r>
        <w:separator/>
      </w:r>
    </w:p>
  </w:footnote>
  <w:footnote w:type="continuationSeparator" w:id="0">
    <w:p w:rsidR="00BB25A8" w:rsidRDefault="00BB25A8" w:rsidP="0065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EEF" w:rsidRDefault="00305EEF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EEF" w:rsidRDefault="00305EEF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EEF" w:rsidRDefault="00305EE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F003E"/>
    <w:multiLevelType w:val="hybridMultilevel"/>
    <w:tmpl w:val="556C7522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32722C4"/>
    <w:multiLevelType w:val="hybridMultilevel"/>
    <w:tmpl w:val="45AC2FC2"/>
    <w:lvl w:ilvl="0" w:tplc="55D0A9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FB7D26"/>
    <w:multiLevelType w:val="hybridMultilevel"/>
    <w:tmpl w:val="7CBEFE2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C63005"/>
    <w:multiLevelType w:val="hybridMultilevel"/>
    <w:tmpl w:val="69A20E5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2E4388"/>
    <w:multiLevelType w:val="hybridMultilevel"/>
    <w:tmpl w:val="E514F15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2CED"/>
    <w:rsid w:val="000056A0"/>
    <w:rsid w:val="00056DE4"/>
    <w:rsid w:val="00077D75"/>
    <w:rsid w:val="000861EC"/>
    <w:rsid w:val="00150D66"/>
    <w:rsid w:val="00186AEB"/>
    <w:rsid w:val="001D2E8A"/>
    <w:rsid w:val="0024388B"/>
    <w:rsid w:val="00250BA6"/>
    <w:rsid w:val="002561BD"/>
    <w:rsid w:val="0027033B"/>
    <w:rsid w:val="00275D52"/>
    <w:rsid w:val="002A5D20"/>
    <w:rsid w:val="002A7F27"/>
    <w:rsid w:val="00305EEF"/>
    <w:rsid w:val="003570F3"/>
    <w:rsid w:val="00455803"/>
    <w:rsid w:val="0045779E"/>
    <w:rsid w:val="00476B58"/>
    <w:rsid w:val="004B1A26"/>
    <w:rsid w:val="004D1AC1"/>
    <w:rsid w:val="004E3B52"/>
    <w:rsid w:val="004F368C"/>
    <w:rsid w:val="00512CBE"/>
    <w:rsid w:val="00517E6A"/>
    <w:rsid w:val="00542C03"/>
    <w:rsid w:val="005968B3"/>
    <w:rsid w:val="005B564E"/>
    <w:rsid w:val="00611339"/>
    <w:rsid w:val="00623463"/>
    <w:rsid w:val="0065057A"/>
    <w:rsid w:val="00653150"/>
    <w:rsid w:val="006735F2"/>
    <w:rsid w:val="007209A7"/>
    <w:rsid w:val="007A4D46"/>
    <w:rsid w:val="007D2FDE"/>
    <w:rsid w:val="007D3B2D"/>
    <w:rsid w:val="00830548"/>
    <w:rsid w:val="0085677E"/>
    <w:rsid w:val="008611CB"/>
    <w:rsid w:val="00892CED"/>
    <w:rsid w:val="008A7DAA"/>
    <w:rsid w:val="008C6C5B"/>
    <w:rsid w:val="0090784F"/>
    <w:rsid w:val="00950D3C"/>
    <w:rsid w:val="0095226C"/>
    <w:rsid w:val="009578E3"/>
    <w:rsid w:val="00996414"/>
    <w:rsid w:val="00996F7B"/>
    <w:rsid w:val="009B736E"/>
    <w:rsid w:val="00A358B8"/>
    <w:rsid w:val="00A37A1A"/>
    <w:rsid w:val="00A506DA"/>
    <w:rsid w:val="00A73063"/>
    <w:rsid w:val="00A84A1F"/>
    <w:rsid w:val="00AB29B5"/>
    <w:rsid w:val="00AC1066"/>
    <w:rsid w:val="00AC5E27"/>
    <w:rsid w:val="00B03114"/>
    <w:rsid w:val="00B21A71"/>
    <w:rsid w:val="00B714C4"/>
    <w:rsid w:val="00B7443C"/>
    <w:rsid w:val="00BA2855"/>
    <w:rsid w:val="00BA514F"/>
    <w:rsid w:val="00BB25A8"/>
    <w:rsid w:val="00BF50CB"/>
    <w:rsid w:val="00C04BE2"/>
    <w:rsid w:val="00C1251D"/>
    <w:rsid w:val="00C52AFF"/>
    <w:rsid w:val="00C962A6"/>
    <w:rsid w:val="00CE45BD"/>
    <w:rsid w:val="00CF63FA"/>
    <w:rsid w:val="00D15D54"/>
    <w:rsid w:val="00D40B17"/>
    <w:rsid w:val="00D52F19"/>
    <w:rsid w:val="00D80FC0"/>
    <w:rsid w:val="00D90EB3"/>
    <w:rsid w:val="00D96A79"/>
    <w:rsid w:val="00DA701A"/>
    <w:rsid w:val="00E50FD5"/>
    <w:rsid w:val="00E525E0"/>
    <w:rsid w:val="00ED01D4"/>
    <w:rsid w:val="00EE18E7"/>
    <w:rsid w:val="00F47193"/>
    <w:rsid w:val="00F51911"/>
    <w:rsid w:val="00F62624"/>
    <w:rsid w:val="00F714FC"/>
    <w:rsid w:val="00F721BA"/>
    <w:rsid w:val="00F9101C"/>
    <w:rsid w:val="00F94500"/>
    <w:rsid w:val="00FA47B4"/>
    <w:rsid w:val="00FD091F"/>
    <w:rsid w:val="00FE3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CED"/>
    <w:pPr>
      <w:spacing w:after="180" w:line="280" w:lineRule="exact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rsid w:val="00892CED"/>
    <w:rPr>
      <w:rFonts w:cs="Times New Roman"/>
      <w:color w:val="0000FF"/>
      <w:u w:val="single"/>
    </w:rPr>
  </w:style>
  <w:style w:type="paragraph" w:customStyle="1" w:styleId="01entteetbasdepage">
    <w:name w:val="01_en_tête_et_bas_de_page"/>
    <w:uiPriority w:val="99"/>
    <w:rsid w:val="00892CED"/>
    <w:pPr>
      <w:spacing w:line="220" w:lineRule="exact"/>
    </w:pPr>
    <w:rPr>
      <w:rFonts w:eastAsia="Times New Roman"/>
      <w:sz w:val="16"/>
      <w:szCs w:val="24"/>
      <w:lang w:val="fr-FR" w:eastAsia="fr-FR"/>
    </w:rPr>
  </w:style>
  <w:style w:type="paragraph" w:styleId="Paragraphedeliste">
    <w:name w:val="List Paragraph"/>
    <w:basedOn w:val="Normal"/>
    <w:uiPriority w:val="99"/>
    <w:qFormat/>
    <w:rsid w:val="00D96A79"/>
    <w:pPr>
      <w:ind w:left="720"/>
      <w:contextualSpacing/>
    </w:pPr>
  </w:style>
  <w:style w:type="paragraph" w:styleId="Retraitcorpsdetexte2">
    <w:name w:val="Body Text Indent 2"/>
    <w:basedOn w:val="Normal"/>
    <w:link w:val="Retraitcorpsdetexte2Car"/>
    <w:uiPriority w:val="99"/>
    <w:rsid w:val="00D96A79"/>
    <w:pPr>
      <w:tabs>
        <w:tab w:val="left" w:pos="1701"/>
      </w:tabs>
      <w:overflowPunct w:val="0"/>
      <w:autoSpaceDE w:val="0"/>
      <w:autoSpaceDN w:val="0"/>
      <w:adjustRightInd w:val="0"/>
      <w:spacing w:after="0" w:line="240" w:lineRule="auto"/>
      <w:ind w:left="1701"/>
      <w:jc w:val="both"/>
      <w:textAlignment w:val="baseline"/>
    </w:pPr>
    <w:rPr>
      <w:rFonts w:ascii="Arial" w:hAnsi="Arial"/>
      <w:sz w:val="22"/>
      <w:szCs w:val="20"/>
      <w:lang w:eastAsia="en-US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locked/>
    <w:rsid w:val="00D96A79"/>
    <w:rPr>
      <w:rFonts w:eastAsia="Times New Roman" w:cs="Times New Roman"/>
      <w:sz w:val="20"/>
      <w:szCs w:val="20"/>
      <w:lang w:val="fr-FR"/>
    </w:rPr>
  </w:style>
  <w:style w:type="paragraph" w:styleId="En-tte">
    <w:name w:val="header"/>
    <w:basedOn w:val="Normal"/>
    <w:link w:val="En-tteCar"/>
    <w:uiPriority w:val="99"/>
    <w:semiHidden/>
    <w:rsid w:val="00653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653150"/>
    <w:rPr>
      <w:rFonts w:ascii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semiHidden/>
    <w:rsid w:val="00653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653150"/>
    <w:rPr>
      <w:rFonts w:ascii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Sitel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cressierl</dc:creator>
  <cp:keywords/>
  <dc:description/>
  <cp:lastModifiedBy>cressierl</cp:lastModifiedBy>
  <cp:revision>8</cp:revision>
  <dcterms:created xsi:type="dcterms:W3CDTF">2012-11-09T14:26:00Z</dcterms:created>
  <dcterms:modified xsi:type="dcterms:W3CDTF">2013-07-23T05:54:00Z</dcterms:modified>
</cp:coreProperties>
</file>