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D83" w:rsidRPr="00F6674A" w:rsidRDefault="00F56D83" w:rsidP="00F56D83">
      <w:pPr>
        <w:spacing w:line="288" w:lineRule="auto"/>
        <w:rPr>
          <w:b/>
          <w:szCs w:val="24"/>
          <w:lang w:val="fr-CH"/>
        </w:rPr>
      </w:pPr>
      <w:r w:rsidRPr="00F6674A">
        <w:rPr>
          <w:b/>
          <w:szCs w:val="24"/>
          <w:lang w:val="fr-CH"/>
        </w:rPr>
        <w:t xml:space="preserve">Règlement de la commune de </w:t>
      </w:r>
      <w:r w:rsidR="002B5FAD" w:rsidRPr="00F6674A">
        <w:rPr>
          <w:b/>
          <w:szCs w:val="24"/>
          <w:lang w:val="fr-CH"/>
        </w:rPr>
        <w:fldChar w:fldCharType="begin">
          <w:ffData>
            <w:name w:val="Texte1"/>
            <w:enabled/>
            <w:calcOnExit w:val="0"/>
            <w:textInput/>
          </w:ffData>
        </w:fldChar>
      </w:r>
      <w:r w:rsidRPr="00F6674A">
        <w:rPr>
          <w:b/>
          <w:szCs w:val="24"/>
          <w:lang w:val="fr-CH"/>
        </w:rPr>
        <w:instrText xml:space="preserve"> FORMTEXT </w:instrText>
      </w:r>
      <w:r w:rsidR="002B5FAD" w:rsidRPr="00F6674A">
        <w:rPr>
          <w:b/>
          <w:szCs w:val="24"/>
          <w:lang w:val="fr-CH"/>
        </w:rPr>
      </w:r>
      <w:r w:rsidR="002B5FAD" w:rsidRPr="00F6674A">
        <w:rPr>
          <w:b/>
          <w:szCs w:val="24"/>
          <w:lang w:val="fr-CH"/>
        </w:rPr>
        <w:fldChar w:fldCharType="separate"/>
      </w:r>
      <w:r w:rsidRPr="00F6674A">
        <w:rPr>
          <w:b/>
          <w:szCs w:val="24"/>
          <w:lang w:val="fr-CH"/>
        </w:rPr>
        <w:t> </w:t>
      </w:r>
      <w:r w:rsidRPr="00F6674A">
        <w:rPr>
          <w:b/>
          <w:szCs w:val="24"/>
          <w:lang w:val="fr-CH"/>
        </w:rPr>
        <w:t> </w:t>
      </w:r>
      <w:r w:rsidRPr="00F6674A">
        <w:rPr>
          <w:b/>
          <w:szCs w:val="24"/>
          <w:lang w:val="fr-CH"/>
        </w:rPr>
        <w:t> </w:t>
      </w:r>
      <w:r w:rsidRPr="00F6674A">
        <w:rPr>
          <w:b/>
          <w:szCs w:val="24"/>
          <w:lang w:val="fr-CH"/>
        </w:rPr>
        <w:t> </w:t>
      </w:r>
      <w:r w:rsidRPr="00F6674A">
        <w:rPr>
          <w:b/>
          <w:szCs w:val="24"/>
          <w:lang w:val="fr-CH"/>
        </w:rPr>
        <w:t> </w:t>
      </w:r>
      <w:r w:rsidR="002B5FAD" w:rsidRPr="00F6674A">
        <w:rPr>
          <w:b/>
          <w:szCs w:val="24"/>
          <w:lang w:val="fr-CH"/>
        </w:rPr>
        <w:fldChar w:fldCharType="end"/>
      </w:r>
    </w:p>
    <w:p w:rsidR="00F56D83" w:rsidRPr="00F6674A" w:rsidRDefault="00F56D83" w:rsidP="00F56D83">
      <w:pPr>
        <w:spacing w:line="288" w:lineRule="auto"/>
        <w:rPr>
          <w:b/>
          <w:i/>
          <w:lang w:val="fr-CH"/>
        </w:rPr>
      </w:pPr>
      <w:r w:rsidRPr="00F6674A">
        <w:rPr>
          <w:i/>
          <w:lang w:val="fr-CH"/>
        </w:rPr>
        <w:t xml:space="preserve">du </w:t>
      </w:r>
      <w:r w:rsidR="002B5FAD" w:rsidRPr="00F6674A">
        <w:rPr>
          <w:i/>
          <w:lang w:val="fr-CH"/>
        </w:rPr>
        <w:fldChar w:fldCharType="begin">
          <w:ffData>
            <w:name w:val="Texte1"/>
            <w:enabled/>
            <w:calcOnExit w:val="0"/>
            <w:textInput/>
          </w:ffData>
        </w:fldChar>
      </w:r>
      <w:bookmarkStart w:id="0" w:name="Texte1"/>
      <w:r w:rsidRPr="00F6674A">
        <w:rPr>
          <w:i/>
          <w:lang w:val="fr-CH"/>
        </w:rPr>
        <w:instrText xml:space="preserve"> FORMTEXT </w:instrText>
      </w:r>
      <w:r w:rsidR="002B5FAD" w:rsidRPr="00F6674A">
        <w:rPr>
          <w:i/>
          <w:lang w:val="fr-CH"/>
        </w:rPr>
      </w:r>
      <w:r w:rsidR="002B5FAD" w:rsidRPr="00F6674A">
        <w:rPr>
          <w:i/>
          <w:lang w:val="fr-CH"/>
        </w:rPr>
        <w:fldChar w:fldCharType="separate"/>
      </w:r>
      <w:r w:rsidRPr="00F6674A">
        <w:rPr>
          <w:i/>
          <w:lang w:val="fr-CH"/>
        </w:rPr>
        <w:t> </w:t>
      </w:r>
      <w:r w:rsidRPr="00F6674A">
        <w:rPr>
          <w:i/>
          <w:lang w:val="fr-CH"/>
        </w:rPr>
        <w:t> </w:t>
      </w:r>
      <w:r w:rsidRPr="00F6674A">
        <w:rPr>
          <w:i/>
          <w:lang w:val="fr-CH"/>
        </w:rPr>
        <w:t> </w:t>
      </w:r>
      <w:r w:rsidRPr="00F6674A">
        <w:rPr>
          <w:i/>
          <w:lang w:val="fr-CH"/>
        </w:rPr>
        <w:t> </w:t>
      </w:r>
      <w:r w:rsidRPr="00F6674A">
        <w:rPr>
          <w:i/>
          <w:lang w:val="fr-CH"/>
        </w:rPr>
        <w:t> </w:t>
      </w:r>
      <w:r w:rsidR="002B5FAD" w:rsidRPr="00F6674A">
        <w:rPr>
          <w:i/>
          <w:lang w:val="fr-CH"/>
        </w:rPr>
        <w:fldChar w:fldCharType="end"/>
      </w:r>
      <w:bookmarkEnd w:id="0"/>
    </w:p>
    <w:p w:rsidR="00F56D83" w:rsidRPr="00F6674A" w:rsidRDefault="00F56D83" w:rsidP="00F56D83">
      <w:pPr>
        <w:spacing w:line="288" w:lineRule="auto"/>
        <w:rPr>
          <w:b/>
          <w:lang w:val="fr-CH"/>
        </w:rPr>
      </w:pPr>
      <w:r w:rsidRPr="00F6674A">
        <w:rPr>
          <w:b/>
          <w:lang w:val="fr-CH"/>
        </w:rPr>
        <w:t>relatif à l</w:t>
      </w:r>
      <w:r w:rsidR="005122D3" w:rsidRPr="00F6674A">
        <w:rPr>
          <w:b/>
          <w:lang w:val="fr-CH"/>
        </w:rPr>
        <w:t>’</w:t>
      </w:r>
      <w:r w:rsidRPr="00F6674A">
        <w:rPr>
          <w:b/>
          <w:lang w:val="fr-CH"/>
        </w:rPr>
        <w:t>évacuation et à l</w:t>
      </w:r>
      <w:r w:rsidR="005122D3" w:rsidRPr="00F6674A">
        <w:rPr>
          <w:b/>
          <w:lang w:val="fr-CH"/>
        </w:rPr>
        <w:t>’</w:t>
      </w:r>
      <w:r w:rsidRPr="00F6674A">
        <w:rPr>
          <w:b/>
          <w:lang w:val="fr-CH"/>
        </w:rPr>
        <w:t>épuration des eaux</w:t>
      </w:r>
    </w:p>
    <w:p w:rsidR="00F56D83" w:rsidRPr="00F6674A" w:rsidRDefault="00F56D83" w:rsidP="00F56D83">
      <w:pPr>
        <w:spacing w:line="288" w:lineRule="auto"/>
        <w:rPr>
          <w:b/>
          <w:lang w:val="fr-CH"/>
        </w:rPr>
      </w:pPr>
      <w:r w:rsidRPr="00F6674A">
        <w:rPr>
          <w:b/>
          <w:lang w:val="fr-CH"/>
        </w:rPr>
        <w:t>_______________________________________________________</w:t>
      </w:r>
    </w:p>
    <w:p w:rsidR="00F56D83" w:rsidRPr="00F6674A" w:rsidRDefault="00F56D83" w:rsidP="00F56D83">
      <w:pPr>
        <w:spacing w:line="288" w:lineRule="auto"/>
        <w:rPr>
          <w:lang w:val="fr-CH"/>
        </w:rPr>
      </w:pPr>
    </w:p>
    <w:p w:rsidR="00F56D83" w:rsidRPr="00F6674A" w:rsidRDefault="00F56D83" w:rsidP="00F56D83">
      <w:pPr>
        <w:spacing w:line="288" w:lineRule="auto"/>
        <w:rPr>
          <w:i/>
          <w:lang w:val="fr-CH"/>
        </w:rPr>
      </w:pPr>
      <w:r w:rsidRPr="00F6674A">
        <w:rPr>
          <w:i/>
          <w:lang w:val="fr-CH"/>
        </w:rPr>
        <w:t>L</w:t>
      </w:r>
      <w:r w:rsidR="005122D3" w:rsidRPr="00F6674A">
        <w:rPr>
          <w:i/>
          <w:lang w:val="fr-CH"/>
        </w:rPr>
        <w:t>’</w:t>
      </w:r>
      <w:r w:rsidR="00FF62A5">
        <w:rPr>
          <w:i/>
          <w:lang w:val="fr-CH"/>
        </w:rPr>
        <w:t>Assemblée communale /</w:t>
      </w:r>
      <w:r w:rsidR="00FF62A5" w:rsidRPr="00FF62A5">
        <w:rPr>
          <w:i/>
          <w:lang w:val="fr-CH"/>
        </w:rPr>
        <w:t xml:space="preserve"> Le Conseil général</w:t>
      </w:r>
    </w:p>
    <w:p w:rsidR="00F56D83" w:rsidRPr="00F6674A" w:rsidRDefault="00F56D83" w:rsidP="00F56D83">
      <w:pPr>
        <w:spacing w:line="288" w:lineRule="auto"/>
        <w:jc w:val="center"/>
        <w:rPr>
          <w:lang w:val="fr-CH"/>
        </w:rPr>
      </w:pPr>
    </w:p>
    <w:p w:rsidR="00F56D83" w:rsidRPr="00F6674A" w:rsidRDefault="00F56D83" w:rsidP="00F56D83">
      <w:pPr>
        <w:rPr>
          <w:lang w:val="fr-CH"/>
        </w:rPr>
      </w:pPr>
      <w:r w:rsidRPr="00F6674A">
        <w:rPr>
          <w:lang w:val="fr-CH"/>
        </w:rPr>
        <w:t>Vu la loi fédérale du 24 janvier 1991 sur la protection des eaux (LEaux) (RS 814.20)</w:t>
      </w:r>
      <w:r w:rsidR="005122D3" w:rsidRPr="00F6674A">
        <w:rPr>
          <w:lang w:val="fr-CH"/>
        </w:rPr>
        <w:t> ;</w:t>
      </w:r>
    </w:p>
    <w:p w:rsidR="00F56D83" w:rsidRPr="00F6674A" w:rsidRDefault="00F56D83" w:rsidP="00F56D83">
      <w:pPr>
        <w:rPr>
          <w:lang w:val="fr-CH"/>
        </w:rPr>
      </w:pPr>
      <w:r w:rsidRPr="00F6674A">
        <w:rPr>
          <w:lang w:val="fr-CH"/>
        </w:rPr>
        <w:t>Vu l</w:t>
      </w:r>
      <w:r w:rsidR="005122D3" w:rsidRPr="00F6674A">
        <w:rPr>
          <w:lang w:val="fr-CH"/>
        </w:rPr>
        <w:t>’</w:t>
      </w:r>
      <w:r w:rsidRPr="00F6674A">
        <w:rPr>
          <w:lang w:val="fr-CH"/>
        </w:rPr>
        <w:t>ordonnance fédérale du 28 octobre 1998 sur la protection des eaux (OEaux) (RS 814.201)</w:t>
      </w:r>
      <w:r w:rsidR="005122D3" w:rsidRPr="00F6674A">
        <w:rPr>
          <w:lang w:val="fr-CH"/>
        </w:rPr>
        <w:t> ;</w:t>
      </w:r>
    </w:p>
    <w:p w:rsidR="00F56D83" w:rsidRPr="00F6674A" w:rsidRDefault="00F56D83" w:rsidP="00F56D83">
      <w:pPr>
        <w:rPr>
          <w:lang w:val="fr-CH"/>
        </w:rPr>
      </w:pPr>
      <w:r w:rsidRPr="00F6674A">
        <w:rPr>
          <w:lang w:val="fr-CH"/>
        </w:rPr>
        <w:t>Vu la loi du 18 décembre 2009 sur les eaux (LCEaux) (RSF 812.1)</w:t>
      </w:r>
      <w:r w:rsidR="005122D3" w:rsidRPr="00F6674A">
        <w:rPr>
          <w:lang w:val="fr-CH"/>
        </w:rPr>
        <w:t> ;</w:t>
      </w:r>
    </w:p>
    <w:p w:rsidR="00F56D83" w:rsidRPr="00F6674A" w:rsidRDefault="00F56D83" w:rsidP="00F56D83">
      <w:pPr>
        <w:rPr>
          <w:lang w:val="fr-CH"/>
        </w:rPr>
      </w:pPr>
      <w:r w:rsidRPr="00F6674A">
        <w:rPr>
          <w:lang w:val="fr-CH"/>
        </w:rPr>
        <w:t>Vu le règlement du 21 juin 2011 sur les eaux (RCEaux) (RSF 812.11)</w:t>
      </w:r>
      <w:r w:rsidR="005122D3" w:rsidRPr="00F6674A">
        <w:rPr>
          <w:lang w:val="fr-CH"/>
        </w:rPr>
        <w:t> ;</w:t>
      </w:r>
    </w:p>
    <w:p w:rsidR="00F56D83" w:rsidRPr="00F6674A" w:rsidRDefault="00F56D83" w:rsidP="00F56D83">
      <w:pPr>
        <w:rPr>
          <w:lang w:val="fr-CH"/>
        </w:rPr>
      </w:pPr>
      <w:r w:rsidRPr="00F6674A">
        <w:rPr>
          <w:lang w:val="fr-CH"/>
        </w:rPr>
        <w:t>Vu la loi du 25 septembre 1980 sur les communes (LCo) (RSF 140.1)</w:t>
      </w:r>
      <w:r w:rsidR="005122D3" w:rsidRPr="00F6674A">
        <w:rPr>
          <w:lang w:val="fr-CH"/>
        </w:rPr>
        <w:t> ;</w:t>
      </w:r>
    </w:p>
    <w:p w:rsidR="00F56D83" w:rsidRPr="00F6674A" w:rsidRDefault="00F56D83" w:rsidP="00F56D83">
      <w:pPr>
        <w:rPr>
          <w:lang w:val="fr-CH"/>
        </w:rPr>
      </w:pPr>
      <w:r w:rsidRPr="00F6674A">
        <w:rPr>
          <w:lang w:val="fr-CH"/>
        </w:rPr>
        <w:t>Vu la loi du 2 décembre 2008 sur l</w:t>
      </w:r>
      <w:r w:rsidR="005122D3" w:rsidRPr="00F6674A">
        <w:rPr>
          <w:lang w:val="fr-CH"/>
        </w:rPr>
        <w:t>’</w:t>
      </w:r>
      <w:r w:rsidRPr="00F6674A">
        <w:rPr>
          <w:lang w:val="fr-CH"/>
        </w:rPr>
        <w:t>aménagement du territoire et les constructions (LATeC) (RSF 710.1)</w:t>
      </w:r>
    </w:p>
    <w:p w:rsidR="00590445" w:rsidRPr="00F6674A" w:rsidRDefault="00590445" w:rsidP="00F56D83">
      <w:pPr>
        <w:spacing w:line="288" w:lineRule="auto"/>
        <w:rPr>
          <w:i/>
          <w:lang w:val="fr-CH"/>
        </w:rPr>
      </w:pPr>
    </w:p>
    <w:p w:rsidR="00F56D83" w:rsidRPr="00F6674A" w:rsidRDefault="00F56D83" w:rsidP="00F56D83">
      <w:pPr>
        <w:spacing w:line="288" w:lineRule="auto"/>
        <w:rPr>
          <w:i/>
          <w:lang w:val="fr-CH"/>
        </w:rPr>
      </w:pPr>
      <w:r w:rsidRPr="00F6674A">
        <w:rPr>
          <w:i/>
          <w:lang w:val="fr-CH"/>
        </w:rPr>
        <w:t>Edicte</w:t>
      </w:r>
      <w:r w:rsidR="005122D3" w:rsidRPr="00F6674A">
        <w:rPr>
          <w:i/>
          <w:lang w:val="fr-CH"/>
        </w:rPr>
        <w:t> :</w:t>
      </w:r>
    </w:p>
    <w:p w:rsidR="00F56D83" w:rsidRPr="00F6674A" w:rsidRDefault="00F56D83" w:rsidP="00F56D83">
      <w:pPr>
        <w:spacing w:before="600" w:line="288" w:lineRule="auto"/>
        <w:ind w:left="641" w:hanging="641"/>
        <w:rPr>
          <w:b/>
          <w:lang w:val="fr-CH"/>
        </w:rPr>
      </w:pPr>
      <w:r w:rsidRPr="00F6674A">
        <w:rPr>
          <w:b/>
          <w:lang w:val="fr-CH"/>
        </w:rPr>
        <w:t>CHAPITRE PREMIER</w:t>
      </w:r>
    </w:p>
    <w:p w:rsidR="00F56D83" w:rsidRPr="00F6674A" w:rsidRDefault="00F56D83" w:rsidP="00F56D83">
      <w:pPr>
        <w:spacing w:line="288" w:lineRule="auto"/>
        <w:ind w:left="638" w:hanging="638"/>
        <w:rPr>
          <w:b/>
          <w:lang w:val="fr-CH"/>
        </w:rPr>
      </w:pPr>
      <w:r w:rsidRPr="00F6674A">
        <w:rPr>
          <w:b/>
          <w:lang w:val="fr-CH"/>
        </w:rPr>
        <w:t>Dispositions générales</w:t>
      </w:r>
    </w:p>
    <w:p w:rsidR="00C16F60" w:rsidRPr="00F6674A" w:rsidRDefault="00C16F60" w:rsidP="00C16F60">
      <w:pPr>
        <w:tabs>
          <w:tab w:val="left" w:pos="1134"/>
        </w:tabs>
        <w:spacing w:before="360" w:line="288" w:lineRule="auto"/>
        <w:rPr>
          <w:lang w:val="fr-CH"/>
        </w:rPr>
      </w:pPr>
      <w:r w:rsidRPr="00F6674A">
        <w:rPr>
          <w:b/>
          <w:lang w:val="fr-CH"/>
        </w:rPr>
        <w:t>Art. 1</w:t>
      </w:r>
      <w:r w:rsidRPr="00F6674A">
        <w:rPr>
          <w:b/>
          <w:lang w:val="fr-CH"/>
        </w:rPr>
        <w:tab/>
      </w:r>
      <w:r w:rsidRPr="00F6674A">
        <w:rPr>
          <w:lang w:val="fr-CH"/>
        </w:rPr>
        <w:t>But</w:t>
      </w:r>
    </w:p>
    <w:p w:rsidR="00C16F60" w:rsidRPr="00F6674A" w:rsidRDefault="00C16F60" w:rsidP="00C16F60">
      <w:pPr>
        <w:tabs>
          <w:tab w:val="left" w:pos="142"/>
        </w:tabs>
        <w:rPr>
          <w:lang w:val="fr-CH"/>
        </w:rPr>
      </w:pPr>
      <w:r w:rsidRPr="00F6674A">
        <w:rPr>
          <w:vertAlign w:val="superscript"/>
          <w:lang w:val="fr-CH"/>
        </w:rPr>
        <w:t>1</w:t>
      </w:r>
      <w:r w:rsidRPr="00F6674A">
        <w:rPr>
          <w:vertAlign w:val="superscript"/>
          <w:lang w:val="fr-CH"/>
        </w:rPr>
        <w:tab/>
      </w:r>
      <w:r w:rsidRPr="00F6674A">
        <w:rPr>
          <w:lang w:val="fr-CH"/>
        </w:rPr>
        <w:t>Le présent règlement a pour but d</w:t>
      </w:r>
      <w:r w:rsidR="005122D3" w:rsidRPr="00F6674A">
        <w:rPr>
          <w:lang w:val="fr-CH"/>
        </w:rPr>
        <w:t>’</w:t>
      </w:r>
      <w:r w:rsidRPr="00F6674A">
        <w:rPr>
          <w:lang w:val="fr-CH"/>
        </w:rPr>
        <w:t>assurer, dans les limites des périmètres à l</w:t>
      </w:r>
      <w:r w:rsidR="005122D3" w:rsidRPr="00F6674A">
        <w:rPr>
          <w:lang w:val="fr-CH"/>
        </w:rPr>
        <w:t>’</w:t>
      </w:r>
      <w:r w:rsidRPr="00F6674A">
        <w:rPr>
          <w:lang w:val="fr-CH"/>
        </w:rPr>
        <w:t>intérieur desquels les réseaux d</w:t>
      </w:r>
      <w:r w:rsidR="005122D3" w:rsidRPr="00F6674A">
        <w:rPr>
          <w:lang w:val="fr-CH"/>
        </w:rPr>
        <w:t>’</w:t>
      </w:r>
      <w:r w:rsidRPr="00F6674A">
        <w:rPr>
          <w:lang w:val="fr-CH"/>
        </w:rPr>
        <w:t>égouts publics doivent être construits, l</w:t>
      </w:r>
      <w:r w:rsidR="005122D3" w:rsidRPr="00F6674A">
        <w:rPr>
          <w:lang w:val="fr-CH"/>
        </w:rPr>
        <w:t>’</w:t>
      </w:r>
      <w:r w:rsidRPr="00F6674A">
        <w:rPr>
          <w:lang w:val="fr-CH"/>
        </w:rPr>
        <w:t>évacuation et l</w:t>
      </w:r>
      <w:r w:rsidR="005122D3" w:rsidRPr="00F6674A">
        <w:rPr>
          <w:lang w:val="fr-CH"/>
        </w:rPr>
        <w:t>’</w:t>
      </w:r>
      <w:r w:rsidRPr="00F6674A">
        <w:rPr>
          <w:lang w:val="fr-CH"/>
        </w:rPr>
        <w:t>épuration des eaux polluées, ainsi que l</w:t>
      </w:r>
      <w:r w:rsidR="005122D3" w:rsidRPr="00F6674A">
        <w:rPr>
          <w:lang w:val="fr-CH"/>
        </w:rPr>
        <w:t>’</w:t>
      </w:r>
      <w:r w:rsidRPr="00F6674A">
        <w:rPr>
          <w:lang w:val="fr-CH"/>
        </w:rPr>
        <w:t>évacuation des eaux non polluées s</w:t>
      </w:r>
      <w:r w:rsidR="005122D3" w:rsidRPr="00F6674A">
        <w:rPr>
          <w:lang w:val="fr-CH"/>
        </w:rPr>
        <w:t>’</w:t>
      </w:r>
      <w:r w:rsidRPr="00F6674A">
        <w:rPr>
          <w:lang w:val="fr-CH"/>
        </w:rPr>
        <w:t>écoulant de fonds bâtis et non bâtis.</w:t>
      </w:r>
    </w:p>
    <w:p w:rsidR="00C16F60" w:rsidRPr="00F6674A" w:rsidRDefault="00C16F60" w:rsidP="00C16F60">
      <w:pPr>
        <w:tabs>
          <w:tab w:val="left" w:pos="142"/>
        </w:tabs>
        <w:spacing w:line="288" w:lineRule="auto"/>
        <w:rPr>
          <w:lang w:val="fr-CH"/>
        </w:rPr>
      </w:pPr>
      <w:r w:rsidRPr="00F6674A">
        <w:rPr>
          <w:vertAlign w:val="superscript"/>
          <w:lang w:val="fr-CH"/>
        </w:rPr>
        <w:t>2</w:t>
      </w:r>
      <w:r w:rsidRPr="00F6674A">
        <w:rPr>
          <w:vertAlign w:val="superscript"/>
          <w:lang w:val="fr-CH"/>
        </w:rPr>
        <w:tab/>
      </w:r>
      <w:r w:rsidRPr="00F6674A">
        <w:rPr>
          <w:lang w:val="fr-CH"/>
        </w:rPr>
        <w:t>Les périmètres à l</w:t>
      </w:r>
      <w:r w:rsidR="005122D3" w:rsidRPr="00F6674A">
        <w:rPr>
          <w:lang w:val="fr-CH"/>
        </w:rPr>
        <w:t>’</w:t>
      </w:r>
      <w:r w:rsidRPr="00F6674A">
        <w:rPr>
          <w:lang w:val="fr-CH"/>
        </w:rPr>
        <w:t>intérieur desquels les réseaux d</w:t>
      </w:r>
      <w:r w:rsidR="005122D3" w:rsidRPr="00F6674A">
        <w:rPr>
          <w:lang w:val="fr-CH"/>
        </w:rPr>
        <w:t>’</w:t>
      </w:r>
      <w:r w:rsidRPr="00F6674A">
        <w:rPr>
          <w:lang w:val="fr-CH"/>
        </w:rPr>
        <w:t>égouts publics doivent être construits englobent</w:t>
      </w:r>
      <w:r w:rsidR="005122D3" w:rsidRPr="00F6674A">
        <w:rPr>
          <w:lang w:val="fr-CH"/>
        </w:rPr>
        <w:t> :</w:t>
      </w:r>
    </w:p>
    <w:p w:rsidR="00C16F60" w:rsidRPr="00F6674A" w:rsidRDefault="00C16F60" w:rsidP="00C16F60">
      <w:pPr>
        <w:tabs>
          <w:tab w:val="left" w:pos="426"/>
        </w:tabs>
        <w:spacing w:line="288" w:lineRule="auto"/>
        <w:rPr>
          <w:lang w:val="fr-CH"/>
        </w:rPr>
      </w:pPr>
      <w:r w:rsidRPr="00F6674A">
        <w:rPr>
          <w:lang w:val="fr-CH"/>
        </w:rPr>
        <w:t>a)</w:t>
      </w:r>
      <w:r w:rsidRPr="00F6674A">
        <w:rPr>
          <w:lang w:val="fr-CH"/>
        </w:rPr>
        <w:tab/>
        <w:t>les zones à bâtir (art. 11 LEaux)</w:t>
      </w:r>
      <w:r w:rsidR="005122D3" w:rsidRPr="00F6674A">
        <w:rPr>
          <w:lang w:val="fr-CH"/>
        </w:rPr>
        <w:t> ;</w:t>
      </w:r>
    </w:p>
    <w:p w:rsidR="00C16F60" w:rsidRPr="00F6674A" w:rsidRDefault="00C16F60" w:rsidP="00C16F60">
      <w:pPr>
        <w:tabs>
          <w:tab w:val="left" w:pos="426"/>
        </w:tabs>
        <w:spacing w:line="288" w:lineRule="auto"/>
        <w:ind w:left="426" w:hanging="426"/>
        <w:rPr>
          <w:lang w:val="fr-CH"/>
        </w:rPr>
      </w:pPr>
      <w:r w:rsidRPr="00F6674A">
        <w:rPr>
          <w:lang w:val="fr-CH"/>
        </w:rPr>
        <w:t>b)</w:t>
      </w:r>
      <w:r w:rsidRPr="00F6674A">
        <w:rPr>
          <w:lang w:val="fr-CH"/>
        </w:rPr>
        <w:tab/>
        <w:t xml:space="preserve">les autres zones dans lesquelles le raccordement </w:t>
      </w:r>
      <w:r w:rsidR="003A01DF" w:rsidRPr="00F6674A">
        <w:rPr>
          <w:lang w:val="fr-CH"/>
        </w:rPr>
        <w:t>aux égouts</w:t>
      </w:r>
      <w:r w:rsidRPr="00F6674A">
        <w:rPr>
          <w:lang w:val="fr-CH"/>
        </w:rPr>
        <w:t xml:space="preserve"> est opportun et peut raisonnablement être envisagé (art. 11 LEaux)</w:t>
      </w:r>
      <w:r w:rsidR="005122D3" w:rsidRPr="00F6674A">
        <w:rPr>
          <w:lang w:val="fr-CH"/>
        </w:rPr>
        <w:t> ;</w:t>
      </w:r>
    </w:p>
    <w:p w:rsidR="00C16F60" w:rsidRPr="00F6674A" w:rsidRDefault="00C16F60" w:rsidP="00C16F60">
      <w:pPr>
        <w:tabs>
          <w:tab w:val="left" w:pos="426"/>
        </w:tabs>
        <w:spacing w:line="288" w:lineRule="auto"/>
        <w:ind w:left="426" w:hanging="426"/>
        <w:rPr>
          <w:lang w:val="fr-CH"/>
        </w:rPr>
      </w:pPr>
      <w:r w:rsidRPr="00F6674A">
        <w:rPr>
          <w:lang w:val="fr-CH"/>
        </w:rPr>
        <w:t>c)</w:t>
      </w:r>
      <w:r w:rsidRPr="00F6674A">
        <w:rPr>
          <w:lang w:val="fr-CH"/>
        </w:rPr>
        <w:tab/>
        <w:t>les groupes de bâtiments isolés comptant au moins cinq bâtiments habités en permanence qui ne sont en principe pas distants entre eux de plus de 100 mètres (art. 15 RCEaux)</w:t>
      </w:r>
      <w:r w:rsidR="005122D3" w:rsidRPr="00F6674A">
        <w:rPr>
          <w:lang w:val="fr-CH"/>
        </w:rPr>
        <w:t> ;</w:t>
      </w:r>
    </w:p>
    <w:p w:rsidR="00C16F60" w:rsidRPr="00F6674A" w:rsidRDefault="00C16F60" w:rsidP="00C16F60">
      <w:pPr>
        <w:tabs>
          <w:tab w:val="left" w:pos="426"/>
        </w:tabs>
        <w:spacing w:line="288" w:lineRule="auto"/>
        <w:rPr>
          <w:lang w:val="fr-CH"/>
        </w:rPr>
      </w:pPr>
      <w:r w:rsidRPr="00F6674A">
        <w:rPr>
          <w:lang w:val="fr-CH"/>
        </w:rPr>
        <w:t>d)</w:t>
      </w:r>
      <w:r w:rsidRPr="00F6674A">
        <w:rPr>
          <w:lang w:val="fr-CH"/>
        </w:rPr>
        <w:tab/>
        <w:t>les autres zones dès qu</w:t>
      </w:r>
      <w:r w:rsidR="005122D3" w:rsidRPr="00F6674A">
        <w:rPr>
          <w:lang w:val="fr-CH"/>
        </w:rPr>
        <w:t>’</w:t>
      </w:r>
      <w:r w:rsidRPr="00F6674A">
        <w:rPr>
          <w:lang w:val="fr-CH"/>
        </w:rPr>
        <w:t>elles sont équipées d</w:t>
      </w:r>
      <w:r w:rsidR="005122D3" w:rsidRPr="00F6674A">
        <w:rPr>
          <w:lang w:val="fr-CH"/>
        </w:rPr>
        <w:t>’</w:t>
      </w:r>
      <w:r w:rsidRPr="00F6674A">
        <w:rPr>
          <w:lang w:val="fr-CH"/>
        </w:rPr>
        <w:t>égouts.</w:t>
      </w:r>
    </w:p>
    <w:p w:rsidR="00C16F60" w:rsidRPr="00F6674A" w:rsidRDefault="00C16F60">
      <w:pPr>
        <w:spacing w:after="200" w:line="276" w:lineRule="auto"/>
        <w:jc w:val="left"/>
        <w:rPr>
          <w:b/>
          <w:szCs w:val="24"/>
          <w:lang w:val="fr-CH"/>
        </w:rPr>
      </w:pPr>
      <w:r w:rsidRPr="00F6674A">
        <w:rPr>
          <w:b/>
          <w:szCs w:val="24"/>
          <w:lang w:val="fr-CH"/>
        </w:rPr>
        <w:br w:type="page"/>
      </w:r>
    </w:p>
    <w:p w:rsidR="00C16F60" w:rsidRPr="00F6674A" w:rsidRDefault="00C16F60" w:rsidP="00C16F60">
      <w:pPr>
        <w:tabs>
          <w:tab w:val="left" w:pos="1134"/>
        </w:tabs>
        <w:spacing w:before="360" w:line="288" w:lineRule="auto"/>
        <w:rPr>
          <w:szCs w:val="24"/>
          <w:lang w:val="fr-CH"/>
        </w:rPr>
      </w:pPr>
      <w:r w:rsidRPr="00F6674A">
        <w:rPr>
          <w:b/>
          <w:szCs w:val="24"/>
          <w:lang w:val="fr-CH"/>
        </w:rPr>
        <w:lastRenderedPageBreak/>
        <w:t>Art. 2</w:t>
      </w:r>
      <w:r w:rsidRPr="00F6674A">
        <w:rPr>
          <w:szCs w:val="24"/>
          <w:lang w:val="fr-CH"/>
        </w:rPr>
        <w:tab/>
        <w:t>Définitions</w:t>
      </w:r>
    </w:p>
    <w:p w:rsidR="00C16F60" w:rsidRPr="00F6674A" w:rsidRDefault="00C16F60" w:rsidP="00C16F60">
      <w:pPr>
        <w:tabs>
          <w:tab w:val="left" w:pos="567"/>
        </w:tabs>
        <w:spacing w:line="288" w:lineRule="auto"/>
        <w:rPr>
          <w:szCs w:val="24"/>
          <w:lang w:val="fr-CH"/>
        </w:rPr>
      </w:pPr>
      <w:r w:rsidRPr="00F6674A">
        <w:rPr>
          <w:szCs w:val="24"/>
          <w:lang w:val="fr-CH"/>
        </w:rPr>
        <w:t>Au sens du présent règlement, on entend par</w:t>
      </w:r>
      <w:r w:rsidR="005122D3" w:rsidRPr="00F6674A">
        <w:rPr>
          <w:szCs w:val="24"/>
          <w:lang w:val="fr-CH"/>
        </w:rPr>
        <w:t> :</w:t>
      </w:r>
    </w:p>
    <w:p w:rsidR="00C16F60" w:rsidRPr="00F6674A" w:rsidRDefault="00C16F60" w:rsidP="00C16F60">
      <w:pPr>
        <w:tabs>
          <w:tab w:val="left" w:pos="284"/>
        </w:tabs>
        <w:ind w:left="284" w:hanging="284"/>
        <w:rPr>
          <w:szCs w:val="24"/>
          <w:lang w:val="fr-CH"/>
        </w:rPr>
      </w:pPr>
      <w:r w:rsidRPr="00F6674A">
        <w:rPr>
          <w:szCs w:val="24"/>
          <w:lang w:val="fr-CH"/>
        </w:rPr>
        <w:t>a)</w:t>
      </w:r>
      <w:r w:rsidRPr="00F6674A">
        <w:rPr>
          <w:szCs w:val="24"/>
          <w:lang w:val="fr-CH"/>
        </w:rPr>
        <w:tab/>
        <w:t>eaux polluées</w:t>
      </w:r>
      <w:r w:rsidR="005122D3" w:rsidRPr="00F6674A">
        <w:rPr>
          <w:szCs w:val="24"/>
          <w:lang w:val="fr-CH"/>
        </w:rPr>
        <w:t> :</w:t>
      </w:r>
      <w:r w:rsidRPr="00F6674A">
        <w:rPr>
          <w:szCs w:val="24"/>
          <w:lang w:val="fr-CH"/>
        </w:rPr>
        <w:t xml:space="preserve"> les eaux résiduaires domestiques, industrielles et artisanales, les eaux de refroidissement en circuit fermé ainsi que les eaux pluviales qui proviennent des voies de communication, des places de stationnement très fréquentées et des surfaces de travail ou de dépôt</w:t>
      </w:r>
      <w:r w:rsidR="005122D3" w:rsidRPr="00F6674A">
        <w:rPr>
          <w:szCs w:val="24"/>
          <w:lang w:val="fr-CH"/>
        </w:rPr>
        <w:t xml:space="preserve"> </w:t>
      </w:r>
      <w:r w:rsidRPr="00F6674A">
        <w:rPr>
          <w:szCs w:val="24"/>
          <w:lang w:val="fr-CH"/>
        </w:rPr>
        <w:t>(transvasement, utilisation ou stockage de substances pouvant polluer les eaux superficielles ou souterraines)</w:t>
      </w:r>
      <w:r w:rsidR="005122D3" w:rsidRPr="00F6674A">
        <w:rPr>
          <w:szCs w:val="24"/>
          <w:lang w:val="fr-CH"/>
        </w:rPr>
        <w:t> ;</w:t>
      </w:r>
    </w:p>
    <w:p w:rsidR="00C16F60" w:rsidRPr="00F6674A" w:rsidRDefault="00C16F60" w:rsidP="00C16F60">
      <w:pPr>
        <w:tabs>
          <w:tab w:val="left" w:pos="284"/>
        </w:tabs>
        <w:ind w:left="284" w:hanging="284"/>
        <w:rPr>
          <w:szCs w:val="24"/>
          <w:lang w:val="fr-CH"/>
        </w:rPr>
      </w:pPr>
      <w:r w:rsidRPr="00F6674A">
        <w:rPr>
          <w:szCs w:val="24"/>
          <w:lang w:val="fr-CH"/>
        </w:rPr>
        <w:t>b)</w:t>
      </w:r>
      <w:r w:rsidRPr="00F6674A">
        <w:rPr>
          <w:szCs w:val="24"/>
          <w:lang w:val="fr-CH"/>
        </w:rPr>
        <w:tab/>
        <w:t>eaux pluviales non polluées</w:t>
      </w:r>
      <w:r w:rsidR="005122D3" w:rsidRPr="00F6674A">
        <w:rPr>
          <w:szCs w:val="24"/>
          <w:lang w:val="fr-CH"/>
        </w:rPr>
        <w:t> :</w:t>
      </w:r>
      <w:r w:rsidRPr="00F6674A">
        <w:rPr>
          <w:szCs w:val="24"/>
          <w:lang w:val="fr-CH"/>
        </w:rPr>
        <w:t xml:space="preserve"> les eaux pluviales provenant des toits, des routes, des chemins et des places dont le revêtement, la fréquentation et l</w:t>
      </w:r>
      <w:r w:rsidR="005122D3" w:rsidRPr="00F6674A">
        <w:rPr>
          <w:szCs w:val="24"/>
          <w:lang w:val="fr-CH"/>
        </w:rPr>
        <w:t>’</w:t>
      </w:r>
      <w:r w:rsidRPr="00F6674A">
        <w:rPr>
          <w:szCs w:val="24"/>
          <w:lang w:val="fr-CH"/>
        </w:rPr>
        <w:t>utilisation ne présentent pas de risque de contamination de l</w:t>
      </w:r>
      <w:r w:rsidR="005122D3" w:rsidRPr="00F6674A">
        <w:rPr>
          <w:szCs w:val="24"/>
          <w:lang w:val="fr-CH"/>
        </w:rPr>
        <w:t>’</w:t>
      </w:r>
      <w:r w:rsidRPr="00F6674A">
        <w:rPr>
          <w:szCs w:val="24"/>
          <w:lang w:val="fr-CH"/>
        </w:rPr>
        <w:t>eau dans laquelle elles sont déversées</w:t>
      </w:r>
      <w:r w:rsidR="005122D3" w:rsidRPr="00F6674A">
        <w:rPr>
          <w:szCs w:val="24"/>
          <w:lang w:val="fr-CH"/>
        </w:rPr>
        <w:t> ;</w:t>
      </w:r>
    </w:p>
    <w:p w:rsidR="00C16F60" w:rsidRPr="00F6674A" w:rsidRDefault="00C16F60" w:rsidP="00C16F60">
      <w:pPr>
        <w:tabs>
          <w:tab w:val="left" w:pos="284"/>
        </w:tabs>
        <w:ind w:left="284" w:hanging="284"/>
        <w:rPr>
          <w:szCs w:val="24"/>
          <w:lang w:val="fr-CH"/>
        </w:rPr>
      </w:pPr>
      <w:r w:rsidRPr="00F6674A">
        <w:rPr>
          <w:szCs w:val="24"/>
          <w:lang w:val="fr-CH"/>
        </w:rPr>
        <w:t>c)</w:t>
      </w:r>
      <w:r w:rsidRPr="00F6674A">
        <w:rPr>
          <w:szCs w:val="24"/>
          <w:lang w:val="fr-CH"/>
        </w:rPr>
        <w:tab/>
        <w:t>eaux non polluées dont l</w:t>
      </w:r>
      <w:r w:rsidR="005122D3" w:rsidRPr="00F6674A">
        <w:rPr>
          <w:szCs w:val="24"/>
          <w:lang w:val="fr-CH"/>
        </w:rPr>
        <w:t>’</w:t>
      </w:r>
      <w:r w:rsidRPr="00F6674A">
        <w:rPr>
          <w:szCs w:val="24"/>
          <w:lang w:val="fr-CH"/>
        </w:rPr>
        <w:t>écoulement est permanent ou saisonnier</w:t>
      </w:r>
      <w:r w:rsidR="005122D3" w:rsidRPr="00F6674A">
        <w:rPr>
          <w:szCs w:val="24"/>
          <w:lang w:val="fr-CH"/>
        </w:rPr>
        <w:t> :</w:t>
      </w:r>
      <w:r w:rsidRPr="00F6674A">
        <w:rPr>
          <w:szCs w:val="24"/>
          <w:lang w:val="fr-CH"/>
        </w:rPr>
        <w:t xml:space="preserve"> les eaux provenant des sources, des fontaines et des drainages ainsi que les eaux de refroidissement non polluées à écoulement libre</w:t>
      </w:r>
      <w:r w:rsidR="005122D3" w:rsidRPr="00F6674A">
        <w:rPr>
          <w:szCs w:val="24"/>
          <w:lang w:val="fr-CH"/>
        </w:rPr>
        <w:t> ;</w:t>
      </w:r>
    </w:p>
    <w:p w:rsidR="00C16F60" w:rsidRPr="00F6674A" w:rsidRDefault="00C16F60" w:rsidP="00C16F60">
      <w:pPr>
        <w:tabs>
          <w:tab w:val="left" w:pos="284"/>
        </w:tabs>
        <w:ind w:left="284" w:hanging="284"/>
        <w:rPr>
          <w:szCs w:val="24"/>
          <w:lang w:val="fr-CH"/>
        </w:rPr>
      </w:pPr>
      <w:r w:rsidRPr="00F6674A">
        <w:rPr>
          <w:szCs w:val="24"/>
          <w:lang w:val="fr-CH"/>
        </w:rPr>
        <w:t>d)</w:t>
      </w:r>
      <w:r w:rsidRPr="00F6674A">
        <w:rPr>
          <w:szCs w:val="24"/>
          <w:lang w:val="fr-CH"/>
        </w:rPr>
        <w:tab/>
        <w:t>égout</w:t>
      </w:r>
      <w:r w:rsidR="005122D3" w:rsidRPr="00F6674A">
        <w:rPr>
          <w:szCs w:val="24"/>
          <w:lang w:val="fr-CH"/>
        </w:rPr>
        <w:t> :</w:t>
      </w:r>
      <w:r w:rsidRPr="00F6674A">
        <w:rPr>
          <w:szCs w:val="24"/>
          <w:lang w:val="fr-CH"/>
        </w:rPr>
        <w:t xml:space="preserve"> réseau de canalisations et de constructions annexes pour l</w:t>
      </w:r>
      <w:r w:rsidR="005122D3" w:rsidRPr="00F6674A">
        <w:rPr>
          <w:szCs w:val="24"/>
          <w:lang w:val="fr-CH"/>
        </w:rPr>
        <w:t>’</w:t>
      </w:r>
      <w:r w:rsidRPr="00F6674A">
        <w:rPr>
          <w:szCs w:val="24"/>
          <w:lang w:val="fr-CH"/>
        </w:rPr>
        <w:t>amenée des eaux polluées à une station d</w:t>
      </w:r>
      <w:r w:rsidR="005122D3" w:rsidRPr="00F6674A">
        <w:rPr>
          <w:szCs w:val="24"/>
          <w:lang w:val="fr-CH"/>
        </w:rPr>
        <w:t>’</w:t>
      </w:r>
      <w:r w:rsidRPr="00F6674A">
        <w:rPr>
          <w:szCs w:val="24"/>
          <w:lang w:val="fr-CH"/>
        </w:rPr>
        <w:t>épuration</w:t>
      </w:r>
      <w:r w:rsidR="005122D3" w:rsidRPr="00F6674A">
        <w:rPr>
          <w:szCs w:val="24"/>
          <w:lang w:val="fr-CH"/>
        </w:rPr>
        <w:t> ;</w:t>
      </w:r>
    </w:p>
    <w:p w:rsidR="00C16F60" w:rsidRPr="00F6674A" w:rsidRDefault="00C16F60" w:rsidP="00C16F60">
      <w:pPr>
        <w:tabs>
          <w:tab w:val="left" w:pos="284"/>
        </w:tabs>
        <w:ind w:left="284" w:hanging="284"/>
        <w:rPr>
          <w:szCs w:val="24"/>
          <w:lang w:val="fr-CH"/>
        </w:rPr>
      </w:pPr>
      <w:r w:rsidRPr="00F6674A">
        <w:rPr>
          <w:szCs w:val="24"/>
          <w:lang w:val="fr-CH"/>
        </w:rPr>
        <w:t>e)</w:t>
      </w:r>
      <w:r w:rsidRPr="00F6674A">
        <w:rPr>
          <w:szCs w:val="24"/>
          <w:lang w:val="fr-CH"/>
        </w:rPr>
        <w:tab/>
        <w:t>collecteur d</w:t>
      </w:r>
      <w:r w:rsidR="005122D3" w:rsidRPr="00F6674A">
        <w:rPr>
          <w:szCs w:val="24"/>
          <w:lang w:val="fr-CH"/>
        </w:rPr>
        <w:t>’</w:t>
      </w:r>
      <w:r w:rsidRPr="00F6674A">
        <w:rPr>
          <w:szCs w:val="24"/>
          <w:lang w:val="fr-CH"/>
        </w:rPr>
        <w:t>eaux pluviales</w:t>
      </w:r>
      <w:r w:rsidR="005122D3" w:rsidRPr="00F6674A">
        <w:rPr>
          <w:szCs w:val="24"/>
          <w:lang w:val="fr-CH"/>
        </w:rPr>
        <w:t> :</w:t>
      </w:r>
      <w:r w:rsidRPr="00F6674A">
        <w:rPr>
          <w:szCs w:val="24"/>
          <w:lang w:val="fr-CH"/>
        </w:rPr>
        <w:t xml:space="preserve"> réseau de canalisations </w:t>
      </w:r>
      <w:r w:rsidR="006D1FAF" w:rsidRPr="00F6674A">
        <w:rPr>
          <w:szCs w:val="24"/>
          <w:lang w:val="fr-CH"/>
        </w:rPr>
        <w:t xml:space="preserve">et de constructions annexes </w:t>
      </w:r>
      <w:r w:rsidRPr="00F6674A">
        <w:rPr>
          <w:szCs w:val="24"/>
          <w:lang w:val="fr-CH"/>
        </w:rPr>
        <w:t>pour l</w:t>
      </w:r>
      <w:r w:rsidR="005122D3" w:rsidRPr="00F6674A">
        <w:rPr>
          <w:szCs w:val="24"/>
          <w:lang w:val="fr-CH"/>
        </w:rPr>
        <w:t>’</w:t>
      </w:r>
      <w:r w:rsidRPr="00F6674A">
        <w:rPr>
          <w:szCs w:val="24"/>
          <w:lang w:val="fr-CH"/>
        </w:rPr>
        <w:t>amenée des eaux non polluées à une installation d</w:t>
      </w:r>
      <w:r w:rsidR="005122D3" w:rsidRPr="00F6674A">
        <w:rPr>
          <w:szCs w:val="24"/>
          <w:lang w:val="fr-CH"/>
        </w:rPr>
        <w:t>’</w:t>
      </w:r>
      <w:r w:rsidRPr="00F6674A">
        <w:rPr>
          <w:szCs w:val="24"/>
          <w:lang w:val="fr-CH"/>
        </w:rPr>
        <w:t>infiltration ou à un exutoire vers des eaux superficielles</w:t>
      </w:r>
      <w:r w:rsidR="005122D3" w:rsidRPr="00F6674A">
        <w:rPr>
          <w:szCs w:val="24"/>
          <w:lang w:val="fr-CH"/>
        </w:rPr>
        <w:t> ;</w:t>
      </w:r>
    </w:p>
    <w:p w:rsidR="00C16F60" w:rsidRPr="00F6674A" w:rsidRDefault="00C16F60" w:rsidP="00C16F60">
      <w:pPr>
        <w:tabs>
          <w:tab w:val="left" w:pos="284"/>
        </w:tabs>
        <w:ind w:left="284" w:hanging="284"/>
        <w:rPr>
          <w:szCs w:val="24"/>
          <w:lang w:val="fr-CH"/>
        </w:rPr>
      </w:pPr>
      <w:r w:rsidRPr="00F6674A">
        <w:rPr>
          <w:szCs w:val="24"/>
          <w:lang w:val="fr-CH"/>
        </w:rPr>
        <w:t>f)</w:t>
      </w:r>
      <w:r w:rsidRPr="00F6674A">
        <w:rPr>
          <w:szCs w:val="24"/>
          <w:lang w:val="fr-CH"/>
        </w:rPr>
        <w:tab/>
        <w:t>système séparatif</w:t>
      </w:r>
      <w:r w:rsidR="005122D3" w:rsidRPr="00F6674A">
        <w:rPr>
          <w:szCs w:val="24"/>
          <w:lang w:val="fr-CH"/>
        </w:rPr>
        <w:t> :</w:t>
      </w:r>
      <w:r w:rsidRPr="00F6674A">
        <w:rPr>
          <w:szCs w:val="24"/>
          <w:lang w:val="fr-CH"/>
        </w:rPr>
        <w:t xml:space="preserve"> système évacuant les eaux polluées (eaux usées) dans un égout et les eaux non polluées (eaux claires) dans un collecteur d</w:t>
      </w:r>
      <w:r w:rsidR="005122D3" w:rsidRPr="00F6674A">
        <w:rPr>
          <w:szCs w:val="24"/>
          <w:lang w:val="fr-CH"/>
        </w:rPr>
        <w:t>’</w:t>
      </w:r>
      <w:r w:rsidRPr="00F6674A">
        <w:rPr>
          <w:szCs w:val="24"/>
          <w:lang w:val="fr-CH"/>
        </w:rPr>
        <w:t>eau pluviale</w:t>
      </w:r>
      <w:r w:rsidR="005122D3" w:rsidRPr="00F6674A">
        <w:rPr>
          <w:szCs w:val="24"/>
          <w:lang w:val="fr-CH"/>
        </w:rPr>
        <w:t> ;</w:t>
      </w:r>
    </w:p>
    <w:p w:rsidR="00C16F60" w:rsidRPr="00F6674A" w:rsidRDefault="00C16F60" w:rsidP="00C16F60">
      <w:pPr>
        <w:tabs>
          <w:tab w:val="left" w:pos="284"/>
        </w:tabs>
        <w:ind w:left="284" w:hanging="284"/>
        <w:rPr>
          <w:szCs w:val="24"/>
        </w:rPr>
      </w:pPr>
      <w:r w:rsidRPr="00F6674A">
        <w:rPr>
          <w:szCs w:val="24"/>
          <w:lang w:val="fr-CH"/>
        </w:rPr>
        <w:t>g)</w:t>
      </w:r>
      <w:r w:rsidRPr="00F6674A">
        <w:rPr>
          <w:szCs w:val="24"/>
          <w:lang w:val="fr-CH"/>
        </w:rPr>
        <w:tab/>
        <w:t>système unitaire</w:t>
      </w:r>
      <w:r w:rsidR="005122D3" w:rsidRPr="00F6674A">
        <w:rPr>
          <w:szCs w:val="24"/>
          <w:lang w:val="fr-CH"/>
        </w:rPr>
        <w:t> :</w:t>
      </w:r>
      <w:r w:rsidRPr="00F6674A">
        <w:rPr>
          <w:szCs w:val="24"/>
          <w:lang w:val="fr-CH"/>
        </w:rPr>
        <w:t xml:space="preserve"> système d</w:t>
      </w:r>
      <w:r w:rsidR="005122D3" w:rsidRPr="00F6674A">
        <w:rPr>
          <w:szCs w:val="24"/>
          <w:lang w:val="fr-CH"/>
        </w:rPr>
        <w:t>’</w:t>
      </w:r>
      <w:r w:rsidRPr="00F6674A">
        <w:rPr>
          <w:szCs w:val="24"/>
          <w:lang w:val="fr-CH"/>
        </w:rPr>
        <w:t>évacuation des eaux polluées et non polluées dans des égouts communs (eaux mixtes), mais sans y introduire les eaux non polluées dont l</w:t>
      </w:r>
      <w:r w:rsidR="005122D3" w:rsidRPr="00F6674A">
        <w:rPr>
          <w:szCs w:val="24"/>
          <w:lang w:val="fr-CH"/>
        </w:rPr>
        <w:t>’</w:t>
      </w:r>
      <w:r w:rsidRPr="00F6674A">
        <w:rPr>
          <w:szCs w:val="24"/>
          <w:lang w:val="fr-CH"/>
        </w:rPr>
        <w:t>écoulement est permanent ou saisonnier (eaux claires permanentes)</w:t>
      </w:r>
      <w:r w:rsidR="004C03AB" w:rsidRPr="00F6674A">
        <w:rPr>
          <w:szCs w:val="24"/>
          <w:lang w:val="fr-CH"/>
        </w:rPr>
        <w:t> ;</w:t>
      </w:r>
    </w:p>
    <w:p w:rsidR="00C16F60" w:rsidRPr="00F6674A" w:rsidRDefault="00C16F60" w:rsidP="00C16F60">
      <w:pPr>
        <w:tabs>
          <w:tab w:val="left" w:pos="284"/>
        </w:tabs>
        <w:ind w:left="284" w:hanging="284"/>
        <w:rPr>
          <w:szCs w:val="24"/>
          <w:lang w:val="fr-CH"/>
        </w:rPr>
      </w:pPr>
      <w:r w:rsidRPr="00F6674A">
        <w:rPr>
          <w:szCs w:val="24"/>
          <w:lang w:val="fr-CH"/>
        </w:rPr>
        <w:t>h)</w:t>
      </w:r>
      <w:r w:rsidRPr="00F6674A">
        <w:rPr>
          <w:szCs w:val="24"/>
          <w:lang w:val="fr-CH"/>
        </w:rPr>
        <w:tab/>
        <w:t>propriétaire</w:t>
      </w:r>
      <w:r w:rsidR="005122D3" w:rsidRPr="00F6674A">
        <w:rPr>
          <w:szCs w:val="24"/>
          <w:lang w:val="fr-CH"/>
        </w:rPr>
        <w:t> :</w:t>
      </w:r>
      <w:r w:rsidRPr="00F6674A">
        <w:rPr>
          <w:szCs w:val="24"/>
          <w:lang w:val="fr-CH"/>
        </w:rPr>
        <w:t xml:space="preserve"> la notion de propriétaire inclut également celles de superficiaire et d</w:t>
      </w:r>
      <w:r w:rsidR="005122D3" w:rsidRPr="00F6674A">
        <w:rPr>
          <w:szCs w:val="24"/>
          <w:lang w:val="fr-CH"/>
        </w:rPr>
        <w:t>’</w:t>
      </w:r>
      <w:r w:rsidRPr="00F6674A">
        <w:rPr>
          <w:szCs w:val="24"/>
          <w:lang w:val="fr-CH"/>
        </w:rPr>
        <w:t>usufruitier.</w:t>
      </w:r>
    </w:p>
    <w:p w:rsidR="00F85737" w:rsidRPr="00F6674A" w:rsidRDefault="00F85737" w:rsidP="00F85737">
      <w:pPr>
        <w:tabs>
          <w:tab w:val="left" w:pos="1134"/>
        </w:tabs>
        <w:spacing w:before="360" w:line="288" w:lineRule="auto"/>
        <w:rPr>
          <w:b/>
          <w:lang w:val="fr-CH"/>
        </w:rPr>
      </w:pPr>
      <w:r w:rsidRPr="00F6674A">
        <w:rPr>
          <w:b/>
          <w:lang w:val="fr-CH"/>
        </w:rPr>
        <w:t>Art. 3</w:t>
      </w:r>
      <w:r w:rsidRPr="00F6674A">
        <w:rPr>
          <w:b/>
          <w:lang w:val="fr-CH"/>
        </w:rPr>
        <w:tab/>
      </w:r>
      <w:r w:rsidRPr="00F6674A">
        <w:rPr>
          <w:lang w:val="fr-CH"/>
        </w:rPr>
        <w:t>Champ d</w:t>
      </w:r>
      <w:r w:rsidR="005122D3" w:rsidRPr="00F6674A">
        <w:rPr>
          <w:lang w:val="fr-CH"/>
        </w:rPr>
        <w:t>’</w:t>
      </w:r>
      <w:r w:rsidRPr="00F6674A">
        <w:rPr>
          <w:lang w:val="fr-CH"/>
        </w:rPr>
        <w:t>application</w:t>
      </w:r>
    </w:p>
    <w:p w:rsidR="00F85737" w:rsidRPr="00F6674A" w:rsidRDefault="00F85737" w:rsidP="00F85737">
      <w:pPr>
        <w:tabs>
          <w:tab w:val="left" w:pos="922"/>
        </w:tabs>
        <w:rPr>
          <w:lang w:val="fr-CH"/>
        </w:rPr>
      </w:pPr>
      <w:r w:rsidRPr="00F6674A">
        <w:rPr>
          <w:lang w:val="fr-CH"/>
        </w:rPr>
        <w:t>Le présent règlement s</w:t>
      </w:r>
      <w:r w:rsidR="005122D3" w:rsidRPr="00F6674A">
        <w:rPr>
          <w:lang w:val="fr-CH"/>
        </w:rPr>
        <w:t>’</w:t>
      </w:r>
      <w:r w:rsidRPr="00F6674A">
        <w:rPr>
          <w:lang w:val="fr-CH"/>
        </w:rPr>
        <w:t>applique à tous les bâtiments et à tous les fonds raccordés ou raccordables aux installations publiques d</w:t>
      </w:r>
      <w:r w:rsidR="005122D3" w:rsidRPr="00F6674A">
        <w:rPr>
          <w:lang w:val="fr-CH"/>
        </w:rPr>
        <w:t>’</w:t>
      </w:r>
      <w:r w:rsidRPr="00F6674A">
        <w:rPr>
          <w:lang w:val="fr-CH"/>
        </w:rPr>
        <w:t>évacuation et d</w:t>
      </w:r>
      <w:r w:rsidR="005122D3" w:rsidRPr="00F6674A">
        <w:rPr>
          <w:lang w:val="fr-CH"/>
        </w:rPr>
        <w:t>’</w:t>
      </w:r>
      <w:r w:rsidRPr="00F6674A">
        <w:rPr>
          <w:lang w:val="fr-CH"/>
        </w:rPr>
        <w:t>épuration des eaux.</w:t>
      </w:r>
    </w:p>
    <w:p w:rsidR="005122D3" w:rsidRPr="00F6674A" w:rsidRDefault="00F85737" w:rsidP="00F85737">
      <w:pPr>
        <w:tabs>
          <w:tab w:val="left" w:pos="1134"/>
        </w:tabs>
        <w:spacing w:before="360" w:line="288" w:lineRule="auto"/>
        <w:rPr>
          <w:szCs w:val="24"/>
          <w:lang w:val="fr-CH"/>
        </w:rPr>
      </w:pPr>
      <w:r w:rsidRPr="00F6674A">
        <w:rPr>
          <w:b/>
          <w:lang w:val="fr-CH"/>
        </w:rPr>
        <w:t>Art. 4</w:t>
      </w:r>
      <w:r w:rsidRPr="00F6674A">
        <w:rPr>
          <w:b/>
          <w:lang w:val="fr-CH"/>
        </w:rPr>
        <w:tab/>
      </w:r>
      <w:r w:rsidRPr="00F6674A">
        <w:rPr>
          <w:szCs w:val="24"/>
          <w:lang w:val="fr-CH"/>
        </w:rPr>
        <w:t>Plan général d</w:t>
      </w:r>
      <w:r w:rsidR="005122D3" w:rsidRPr="00F6674A">
        <w:rPr>
          <w:szCs w:val="24"/>
          <w:lang w:val="fr-CH"/>
        </w:rPr>
        <w:t>’</w:t>
      </w:r>
      <w:r w:rsidRPr="00F6674A">
        <w:rPr>
          <w:szCs w:val="24"/>
          <w:lang w:val="fr-CH"/>
        </w:rPr>
        <w:t>évacuation des eaux</w:t>
      </w:r>
    </w:p>
    <w:p w:rsidR="00F85737" w:rsidRPr="00F6674A" w:rsidRDefault="00F85737" w:rsidP="00F85737">
      <w:pPr>
        <w:tabs>
          <w:tab w:val="left" w:pos="142"/>
          <w:tab w:val="left" w:pos="922"/>
        </w:tabs>
        <w:spacing w:after="0"/>
        <w:rPr>
          <w:szCs w:val="24"/>
        </w:rPr>
      </w:pPr>
      <w:r w:rsidRPr="00F6674A">
        <w:rPr>
          <w:szCs w:val="24"/>
          <w:vertAlign w:val="superscript"/>
          <w:lang w:val="fr-CH"/>
        </w:rPr>
        <w:t>1</w:t>
      </w:r>
      <w:r w:rsidRPr="00F6674A">
        <w:rPr>
          <w:szCs w:val="24"/>
          <w:vertAlign w:val="superscript"/>
          <w:lang w:val="fr-CH"/>
        </w:rPr>
        <w:tab/>
      </w:r>
      <w:r w:rsidRPr="00F6674A">
        <w:rPr>
          <w:szCs w:val="24"/>
          <w:lang w:val="fr-CH"/>
        </w:rPr>
        <w:t>L</w:t>
      </w:r>
      <w:r w:rsidR="005122D3" w:rsidRPr="00F6674A">
        <w:rPr>
          <w:szCs w:val="24"/>
          <w:lang w:val="fr-CH"/>
        </w:rPr>
        <w:t>’</w:t>
      </w:r>
      <w:r w:rsidRPr="00F6674A">
        <w:rPr>
          <w:szCs w:val="24"/>
          <w:lang w:val="fr-CH"/>
        </w:rPr>
        <w:t>évacuation des eaux sur l</w:t>
      </w:r>
      <w:r w:rsidR="005122D3" w:rsidRPr="00F6674A">
        <w:rPr>
          <w:szCs w:val="24"/>
          <w:lang w:val="fr-CH"/>
        </w:rPr>
        <w:t>’</w:t>
      </w:r>
      <w:r w:rsidRPr="00F6674A">
        <w:rPr>
          <w:szCs w:val="24"/>
          <w:lang w:val="fr-CH"/>
        </w:rPr>
        <w:t>ensemble du territoire communal est régie par le plan général d</w:t>
      </w:r>
      <w:r w:rsidR="005122D3" w:rsidRPr="00F6674A">
        <w:rPr>
          <w:szCs w:val="24"/>
          <w:lang w:val="fr-CH"/>
        </w:rPr>
        <w:t>’</w:t>
      </w:r>
      <w:r w:rsidRPr="00F6674A">
        <w:rPr>
          <w:szCs w:val="24"/>
          <w:lang w:val="fr-CH"/>
        </w:rPr>
        <w:t>évacuation des eaux (PGEE).</w:t>
      </w:r>
    </w:p>
    <w:p w:rsidR="00F85737" w:rsidRPr="00F6674A" w:rsidRDefault="00F85737" w:rsidP="00F85737">
      <w:pPr>
        <w:tabs>
          <w:tab w:val="left" w:pos="142"/>
          <w:tab w:val="left" w:pos="922"/>
        </w:tabs>
        <w:spacing w:before="120" w:after="0"/>
        <w:rPr>
          <w:szCs w:val="24"/>
        </w:rPr>
      </w:pPr>
      <w:r w:rsidRPr="00F6674A">
        <w:rPr>
          <w:szCs w:val="24"/>
          <w:vertAlign w:val="superscript"/>
          <w:lang w:val="fr-CH"/>
        </w:rPr>
        <w:t>2</w:t>
      </w:r>
      <w:r w:rsidRPr="00F6674A">
        <w:rPr>
          <w:szCs w:val="24"/>
          <w:vertAlign w:val="superscript"/>
          <w:lang w:val="fr-CH"/>
        </w:rPr>
        <w:tab/>
      </w:r>
      <w:r w:rsidRPr="00F6674A">
        <w:rPr>
          <w:szCs w:val="24"/>
          <w:lang w:val="fr-CH"/>
        </w:rPr>
        <w:t xml:space="preserve">Le PGEE </w:t>
      </w:r>
      <w:r w:rsidRPr="00F6674A">
        <w:rPr>
          <w:szCs w:val="24"/>
        </w:rPr>
        <w:t>définit notamment (art. 5 OEaux)</w:t>
      </w:r>
      <w:r w:rsidR="005122D3" w:rsidRPr="00F6674A">
        <w:rPr>
          <w:szCs w:val="24"/>
        </w:rPr>
        <w:t> :</w:t>
      </w:r>
    </w:p>
    <w:p w:rsidR="005122D3" w:rsidRPr="00F6674A" w:rsidRDefault="00F85737" w:rsidP="00F85737">
      <w:pPr>
        <w:pStyle w:val="Paragraphedeliste"/>
        <w:numPr>
          <w:ilvl w:val="0"/>
          <w:numId w:val="1"/>
        </w:numPr>
        <w:tabs>
          <w:tab w:val="left" w:pos="142"/>
          <w:tab w:val="left" w:pos="922"/>
        </w:tabs>
        <w:spacing w:before="60" w:after="0"/>
        <w:ind w:left="709" w:hanging="284"/>
        <w:contextualSpacing w:val="0"/>
        <w:rPr>
          <w:szCs w:val="24"/>
        </w:rPr>
      </w:pPr>
      <w:r w:rsidRPr="00F6674A">
        <w:rPr>
          <w:szCs w:val="24"/>
        </w:rPr>
        <w:t>les périmètres à l</w:t>
      </w:r>
      <w:r w:rsidR="005122D3" w:rsidRPr="00F6674A">
        <w:rPr>
          <w:szCs w:val="24"/>
        </w:rPr>
        <w:t>’</w:t>
      </w:r>
      <w:r w:rsidRPr="00F6674A">
        <w:rPr>
          <w:szCs w:val="24"/>
        </w:rPr>
        <w:t>intérieur desquels les réseaux d</w:t>
      </w:r>
      <w:r w:rsidR="005122D3" w:rsidRPr="00F6674A">
        <w:rPr>
          <w:szCs w:val="24"/>
        </w:rPr>
        <w:t>’</w:t>
      </w:r>
      <w:r w:rsidRPr="00F6674A">
        <w:rPr>
          <w:szCs w:val="24"/>
        </w:rPr>
        <w:t>égouts publics doivent être construits</w:t>
      </w:r>
      <w:r w:rsidR="005122D3" w:rsidRPr="00F6674A">
        <w:rPr>
          <w:szCs w:val="24"/>
        </w:rPr>
        <w:t> ;</w:t>
      </w:r>
    </w:p>
    <w:p w:rsidR="00F85737" w:rsidRPr="00F6674A" w:rsidRDefault="00F85737" w:rsidP="00F85737">
      <w:pPr>
        <w:pStyle w:val="Paragraphedeliste"/>
        <w:numPr>
          <w:ilvl w:val="0"/>
          <w:numId w:val="1"/>
        </w:numPr>
        <w:tabs>
          <w:tab w:val="left" w:pos="142"/>
          <w:tab w:val="left" w:pos="922"/>
        </w:tabs>
        <w:spacing w:before="60" w:after="0"/>
        <w:ind w:left="709" w:hanging="284"/>
        <w:contextualSpacing w:val="0"/>
        <w:rPr>
          <w:szCs w:val="24"/>
        </w:rPr>
      </w:pPr>
      <w:r w:rsidRPr="00F6674A">
        <w:rPr>
          <w:szCs w:val="24"/>
        </w:rPr>
        <w:t>les zones dans lesquelles les eaux non polluées doivent être évacuées par infiltration</w:t>
      </w:r>
      <w:r w:rsidR="005122D3" w:rsidRPr="00F6674A">
        <w:rPr>
          <w:szCs w:val="24"/>
        </w:rPr>
        <w:t> ;</w:t>
      </w:r>
    </w:p>
    <w:p w:rsidR="00F85737" w:rsidRPr="00F6674A" w:rsidRDefault="00F85737" w:rsidP="00F85737">
      <w:pPr>
        <w:pStyle w:val="Paragraphedeliste"/>
        <w:numPr>
          <w:ilvl w:val="0"/>
          <w:numId w:val="1"/>
        </w:numPr>
        <w:tabs>
          <w:tab w:val="left" w:pos="142"/>
          <w:tab w:val="left" w:pos="922"/>
        </w:tabs>
        <w:spacing w:before="60" w:after="0"/>
        <w:ind w:left="709" w:hanging="284"/>
        <w:contextualSpacing w:val="0"/>
        <w:rPr>
          <w:szCs w:val="24"/>
        </w:rPr>
      </w:pPr>
      <w:r w:rsidRPr="00F6674A">
        <w:rPr>
          <w:szCs w:val="24"/>
        </w:rPr>
        <w:t>les zones dans lesquelles des mesures de rétention sont nécessaires avant le déversement des eaux non polluées dans des eaux superficielles</w:t>
      </w:r>
      <w:r w:rsidR="005122D3" w:rsidRPr="00F6674A">
        <w:rPr>
          <w:szCs w:val="24"/>
        </w:rPr>
        <w:t> ;</w:t>
      </w:r>
    </w:p>
    <w:p w:rsidR="005122D3" w:rsidRPr="00F6674A" w:rsidRDefault="00F85737" w:rsidP="00F85737">
      <w:pPr>
        <w:pStyle w:val="Paragraphedeliste"/>
        <w:numPr>
          <w:ilvl w:val="0"/>
          <w:numId w:val="1"/>
        </w:numPr>
        <w:tabs>
          <w:tab w:val="left" w:pos="142"/>
          <w:tab w:val="left" w:pos="922"/>
        </w:tabs>
        <w:spacing w:before="60" w:after="0"/>
        <w:ind w:left="709" w:hanging="284"/>
        <w:contextualSpacing w:val="0"/>
        <w:rPr>
          <w:szCs w:val="24"/>
        </w:rPr>
      </w:pPr>
      <w:r w:rsidRPr="00F6674A">
        <w:rPr>
          <w:szCs w:val="24"/>
        </w:rPr>
        <w:t>les zones dans lesquelles des systèmes autres que les stations centrales d</w:t>
      </w:r>
      <w:r w:rsidR="005122D3" w:rsidRPr="00F6674A">
        <w:rPr>
          <w:szCs w:val="24"/>
        </w:rPr>
        <w:t>’</w:t>
      </w:r>
      <w:r w:rsidRPr="00F6674A">
        <w:rPr>
          <w:szCs w:val="24"/>
        </w:rPr>
        <w:t>épuration des eaux doivent être utilisés.</w:t>
      </w:r>
    </w:p>
    <w:p w:rsidR="00F85737" w:rsidRPr="00F6674A" w:rsidRDefault="00F85737" w:rsidP="00F85737">
      <w:pPr>
        <w:tabs>
          <w:tab w:val="left" w:pos="142"/>
          <w:tab w:val="left" w:pos="922"/>
        </w:tabs>
        <w:spacing w:before="60" w:after="0"/>
        <w:rPr>
          <w:szCs w:val="24"/>
        </w:rPr>
      </w:pPr>
    </w:p>
    <w:p w:rsidR="00F85737" w:rsidRPr="00F6674A" w:rsidRDefault="00F85737" w:rsidP="00F85737">
      <w:pPr>
        <w:spacing w:before="600" w:line="288" w:lineRule="auto"/>
        <w:ind w:left="641" w:hanging="641"/>
        <w:rPr>
          <w:b/>
          <w:lang w:val="fr-CH"/>
        </w:rPr>
      </w:pPr>
      <w:r w:rsidRPr="00F6674A">
        <w:rPr>
          <w:b/>
          <w:lang w:val="fr-CH"/>
        </w:rPr>
        <w:lastRenderedPageBreak/>
        <w:t>CHAPITRE 2</w:t>
      </w:r>
    </w:p>
    <w:p w:rsidR="00F85737" w:rsidRPr="00F6674A" w:rsidRDefault="00F85737" w:rsidP="00F85737">
      <w:pPr>
        <w:spacing w:after="360" w:line="288" w:lineRule="auto"/>
        <w:ind w:left="641" w:hanging="641"/>
        <w:rPr>
          <w:lang w:val="fr-CH"/>
        </w:rPr>
      </w:pPr>
      <w:r w:rsidRPr="00F6674A">
        <w:rPr>
          <w:b/>
          <w:lang w:val="fr-CH"/>
        </w:rPr>
        <w:t>Construction des installations publiques et privées</w:t>
      </w:r>
    </w:p>
    <w:p w:rsidR="00F85737" w:rsidRPr="00F6674A" w:rsidRDefault="00F85737" w:rsidP="00F85737">
      <w:pPr>
        <w:tabs>
          <w:tab w:val="left" w:pos="1134"/>
        </w:tabs>
        <w:spacing w:before="360"/>
        <w:rPr>
          <w:lang w:val="fr-CH"/>
        </w:rPr>
      </w:pPr>
      <w:r w:rsidRPr="00F6674A">
        <w:rPr>
          <w:b/>
          <w:szCs w:val="24"/>
          <w:lang w:val="fr-CH"/>
        </w:rPr>
        <w:t>Art. 5</w:t>
      </w:r>
      <w:r w:rsidRPr="00F6674A">
        <w:rPr>
          <w:szCs w:val="24"/>
          <w:lang w:val="fr-CH"/>
        </w:rPr>
        <w:tab/>
      </w:r>
      <w:r w:rsidRPr="00F6674A">
        <w:rPr>
          <w:lang w:val="fr-CH"/>
        </w:rPr>
        <w:t>Equipement de base</w:t>
      </w:r>
    </w:p>
    <w:p w:rsidR="00F85737" w:rsidRPr="00F6674A" w:rsidRDefault="00F85737" w:rsidP="00F85737">
      <w:pPr>
        <w:spacing w:line="288" w:lineRule="auto"/>
        <w:ind w:left="1134"/>
        <w:rPr>
          <w:lang w:val="fr-CH"/>
        </w:rPr>
      </w:pPr>
      <w:r w:rsidRPr="00F6674A">
        <w:rPr>
          <w:lang w:val="fr-CH"/>
        </w:rPr>
        <w:t>a) Obligation d</w:t>
      </w:r>
      <w:r w:rsidR="005122D3" w:rsidRPr="00F6674A">
        <w:rPr>
          <w:lang w:val="fr-CH"/>
        </w:rPr>
        <w:t>’</w:t>
      </w:r>
      <w:r w:rsidRPr="00F6674A">
        <w:rPr>
          <w:lang w:val="fr-CH"/>
        </w:rPr>
        <w:t>équiper</w:t>
      </w:r>
    </w:p>
    <w:p w:rsidR="005122D3" w:rsidRPr="00F6674A" w:rsidRDefault="00F85737" w:rsidP="00F85737">
      <w:pPr>
        <w:tabs>
          <w:tab w:val="left" w:pos="142"/>
          <w:tab w:val="left" w:pos="922"/>
        </w:tabs>
        <w:rPr>
          <w:szCs w:val="24"/>
          <w:lang w:val="fr-CH"/>
        </w:rPr>
      </w:pPr>
      <w:r w:rsidRPr="00F6674A">
        <w:rPr>
          <w:szCs w:val="24"/>
          <w:vertAlign w:val="superscript"/>
          <w:lang w:val="fr-CH"/>
        </w:rPr>
        <w:t>1</w:t>
      </w:r>
      <w:r w:rsidRPr="00F6674A">
        <w:rPr>
          <w:szCs w:val="24"/>
          <w:vertAlign w:val="superscript"/>
          <w:lang w:val="fr-CH"/>
        </w:rPr>
        <w:tab/>
      </w:r>
      <w:r w:rsidRPr="00F6674A">
        <w:rPr>
          <w:szCs w:val="24"/>
          <w:lang w:val="fr-CH"/>
        </w:rPr>
        <w:t>La commune construit, exploite, entretient et renouvelle les installations publiques communales nécessaires à l</w:t>
      </w:r>
      <w:r w:rsidR="005122D3" w:rsidRPr="00F6674A">
        <w:rPr>
          <w:szCs w:val="24"/>
          <w:lang w:val="fr-CH"/>
        </w:rPr>
        <w:t>’</w:t>
      </w:r>
      <w:r w:rsidRPr="00F6674A">
        <w:rPr>
          <w:szCs w:val="24"/>
          <w:lang w:val="fr-CH"/>
        </w:rPr>
        <w:t>évacuation et à l</w:t>
      </w:r>
      <w:r w:rsidR="005122D3" w:rsidRPr="00F6674A">
        <w:rPr>
          <w:szCs w:val="24"/>
          <w:lang w:val="fr-CH"/>
        </w:rPr>
        <w:t>’</w:t>
      </w:r>
      <w:r w:rsidRPr="00F6674A">
        <w:rPr>
          <w:szCs w:val="24"/>
          <w:lang w:val="fr-CH"/>
        </w:rPr>
        <w:t>épuration des eaux qui font partie de l</w:t>
      </w:r>
      <w:r w:rsidR="005122D3" w:rsidRPr="00F6674A">
        <w:rPr>
          <w:szCs w:val="24"/>
          <w:lang w:val="fr-CH"/>
        </w:rPr>
        <w:t>’</w:t>
      </w:r>
      <w:r w:rsidRPr="00F6674A">
        <w:rPr>
          <w:szCs w:val="24"/>
          <w:lang w:val="fr-CH"/>
        </w:rPr>
        <w:t>équipement de base et qui sont ou qui seront sa propriété (art. 94 et 96 LATeC). Pour ce faire, elle se base sur les exigences du PGEE.</w:t>
      </w:r>
    </w:p>
    <w:p w:rsidR="00F85737" w:rsidRPr="00F6674A" w:rsidRDefault="00F85737" w:rsidP="00F85737">
      <w:pPr>
        <w:tabs>
          <w:tab w:val="left" w:pos="142"/>
          <w:tab w:val="left" w:pos="922"/>
        </w:tabs>
        <w:rPr>
          <w:szCs w:val="24"/>
          <w:lang w:val="fr-CH"/>
        </w:rPr>
      </w:pPr>
      <w:r w:rsidRPr="00F6674A">
        <w:rPr>
          <w:szCs w:val="24"/>
          <w:vertAlign w:val="superscript"/>
          <w:lang w:val="fr-CH"/>
        </w:rPr>
        <w:t>2</w:t>
      </w:r>
      <w:r w:rsidRPr="00F6674A">
        <w:rPr>
          <w:szCs w:val="24"/>
          <w:vertAlign w:val="superscript"/>
          <w:lang w:val="fr-CH"/>
        </w:rPr>
        <w:tab/>
      </w:r>
      <w:r w:rsidRPr="00F6674A">
        <w:rPr>
          <w:szCs w:val="24"/>
          <w:lang w:val="fr-CH"/>
        </w:rPr>
        <w:t>Les installations publiques communales comprennent</w:t>
      </w:r>
      <w:r w:rsidR="005122D3" w:rsidRPr="00F6674A">
        <w:rPr>
          <w:szCs w:val="24"/>
          <w:lang w:val="fr-CH"/>
        </w:rPr>
        <w:t> :</w:t>
      </w:r>
    </w:p>
    <w:p w:rsidR="00F85737" w:rsidRPr="00F6674A" w:rsidRDefault="009C5480" w:rsidP="00F85737">
      <w:pPr>
        <w:numPr>
          <w:ilvl w:val="0"/>
          <w:numId w:val="2"/>
        </w:numPr>
        <w:tabs>
          <w:tab w:val="left" w:pos="142"/>
          <w:tab w:val="left" w:pos="922"/>
        </w:tabs>
        <w:rPr>
          <w:szCs w:val="24"/>
          <w:lang w:val="fr-CH"/>
        </w:rPr>
      </w:pPr>
      <w:r w:rsidRPr="00F6674A">
        <w:rPr>
          <w:szCs w:val="24"/>
          <w:lang w:val="fr-CH"/>
        </w:rPr>
        <w:t>l</w:t>
      </w:r>
      <w:r w:rsidR="00F85737" w:rsidRPr="00F6674A">
        <w:rPr>
          <w:szCs w:val="24"/>
          <w:lang w:val="fr-CH"/>
        </w:rPr>
        <w:t>es stations centrales d</w:t>
      </w:r>
      <w:r w:rsidR="005122D3" w:rsidRPr="00F6674A">
        <w:rPr>
          <w:szCs w:val="24"/>
          <w:lang w:val="fr-CH"/>
        </w:rPr>
        <w:t>’</w:t>
      </w:r>
      <w:r w:rsidR="00F85737" w:rsidRPr="00F6674A">
        <w:rPr>
          <w:szCs w:val="24"/>
          <w:lang w:val="fr-CH"/>
        </w:rPr>
        <w:t>épuration</w:t>
      </w:r>
      <w:r w:rsidR="005122D3" w:rsidRPr="00F6674A">
        <w:rPr>
          <w:szCs w:val="24"/>
          <w:lang w:val="fr-CH"/>
        </w:rPr>
        <w:t> ;</w:t>
      </w:r>
    </w:p>
    <w:p w:rsidR="00F85737" w:rsidRPr="00F6674A" w:rsidRDefault="009C5480" w:rsidP="00F85737">
      <w:pPr>
        <w:numPr>
          <w:ilvl w:val="0"/>
          <w:numId w:val="2"/>
        </w:numPr>
        <w:tabs>
          <w:tab w:val="left" w:pos="142"/>
          <w:tab w:val="left" w:pos="922"/>
        </w:tabs>
        <w:rPr>
          <w:szCs w:val="24"/>
          <w:lang w:val="fr-CH"/>
        </w:rPr>
      </w:pPr>
      <w:r w:rsidRPr="00F6674A">
        <w:rPr>
          <w:szCs w:val="24"/>
          <w:lang w:val="fr-CH"/>
        </w:rPr>
        <w:t>l</w:t>
      </w:r>
      <w:r w:rsidR="00F85737" w:rsidRPr="00F6674A">
        <w:rPr>
          <w:szCs w:val="24"/>
          <w:lang w:val="fr-CH"/>
        </w:rPr>
        <w:t>es égouts publics d</w:t>
      </w:r>
      <w:r w:rsidR="005122D3" w:rsidRPr="00F6674A">
        <w:rPr>
          <w:szCs w:val="24"/>
          <w:lang w:val="fr-CH"/>
        </w:rPr>
        <w:t>’</w:t>
      </w:r>
      <w:r w:rsidR="00F85737" w:rsidRPr="00F6674A">
        <w:rPr>
          <w:szCs w:val="24"/>
          <w:lang w:val="fr-CH"/>
        </w:rPr>
        <w:t>eaux polluées et d</w:t>
      </w:r>
      <w:r w:rsidR="005122D3" w:rsidRPr="00F6674A">
        <w:rPr>
          <w:szCs w:val="24"/>
          <w:lang w:val="fr-CH"/>
        </w:rPr>
        <w:t>’</w:t>
      </w:r>
      <w:r w:rsidR="00F85737" w:rsidRPr="00F6674A">
        <w:rPr>
          <w:szCs w:val="24"/>
          <w:lang w:val="fr-CH"/>
        </w:rPr>
        <w:t>eaux mixtes</w:t>
      </w:r>
      <w:r w:rsidR="005122D3" w:rsidRPr="00F6674A">
        <w:rPr>
          <w:szCs w:val="24"/>
          <w:lang w:val="fr-CH"/>
        </w:rPr>
        <w:t> ;</w:t>
      </w:r>
    </w:p>
    <w:p w:rsidR="00F85737" w:rsidRPr="00F6674A" w:rsidRDefault="009C5480" w:rsidP="00F85737">
      <w:pPr>
        <w:numPr>
          <w:ilvl w:val="0"/>
          <w:numId w:val="2"/>
        </w:numPr>
        <w:tabs>
          <w:tab w:val="left" w:pos="142"/>
          <w:tab w:val="left" w:pos="922"/>
        </w:tabs>
        <w:rPr>
          <w:szCs w:val="24"/>
          <w:lang w:val="fr-CH"/>
        </w:rPr>
      </w:pPr>
      <w:r w:rsidRPr="00F6674A">
        <w:rPr>
          <w:szCs w:val="24"/>
          <w:lang w:val="fr-CH"/>
        </w:rPr>
        <w:t>l</w:t>
      </w:r>
      <w:r w:rsidR="00F85737" w:rsidRPr="00F6674A">
        <w:rPr>
          <w:szCs w:val="24"/>
          <w:lang w:val="fr-CH"/>
        </w:rPr>
        <w:t>es collecteurs publics d</w:t>
      </w:r>
      <w:r w:rsidR="005122D3" w:rsidRPr="00F6674A">
        <w:rPr>
          <w:szCs w:val="24"/>
          <w:lang w:val="fr-CH"/>
        </w:rPr>
        <w:t>’</w:t>
      </w:r>
      <w:r w:rsidR="00F85737" w:rsidRPr="00F6674A">
        <w:rPr>
          <w:szCs w:val="24"/>
          <w:lang w:val="fr-CH"/>
        </w:rPr>
        <w:t>eaux pluviales non polluées</w:t>
      </w:r>
      <w:r w:rsidR="005122D3" w:rsidRPr="00F6674A">
        <w:rPr>
          <w:szCs w:val="24"/>
          <w:lang w:val="fr-CH"/>
        </w:rPr>
        <w:t> ;</w:t>
      </w:r>
    </w:p>
    <w:p w:rsidR="00F85737" w:rsidRPr="00F6674A" w:rsidRDefault="009C5480" w:rsidP="00F85737">
      <w:pPr>
        <w:numPr>
          <w:ilvl w:val="0"/>
          <w:numId w:val="2"/>
        </w:numPr>
        <w:tabs>
          <w:tab w:val="left" w:pos="142"/>
          <w:tab w:val="left" w:pos="922"/>
        </w:tabs>
        <w:rPr>
          <w:szCs w:val="24"/>
          <w:lang w:val="fr-CH"/>
        </w:rPr>
      </w:pPr>
      <w:r w:rsidRPr="00F6674A">
        <w:rPr>
          <w:szCs w:val="24"/>
          <w:lang w:val="fr-CH"/>
        </w:rPr>
        <w:t>l</w:t>
      </w:r>
      <w:r w:rsidR="00F85737" w:rsidRPr="00F6674A">
        <w:rPr>
          <w:szCs w:val="24"/>
          <w:lang w:val="fr-CH"/>
        </w:rPr>
        <w:t>es chambres de visite ou de contrôle sur les égouts et collecteurs publics</w:t>
      </w:r>
      <w:r w:rsidR="005122D3" w:rsidRPr="00F6674A">
        <w:rPr>
          <w:szCs w:val="24"/>
          <w:lang w:val="fr-CH"/>
        </w:rPr>
        <w:t> ;</w:t>
      </w:r>
    </w:p>
    <w:p w:rsidR="00F85737" w:rsidRPr="00F6674A" w:rsidRDefault="009C5480" w:rsidP="00F85737">
      <w:pPr>
        <w:numPr>
          <w:ilvl w:val="0"/>
          <w:numId w:val="2"/>
        </w:numPr>
        <w:tabs>
          <w:tab w:val="left" w:pos="142"/>
          <w:tab w:val="left" w:pos="922"/>
        </w:tabs>
        <w:rPr>
          <w:szCs w:val="24"/>
          <w:lang w:val="fr-CH"/>
        </w:rPr>
      </w:pPr>
      <w:r w:rsidRPr="00F6674A">
        <w:rPr>
          <w:szCs w:val="24"/>
          <w:lang w:val="fr-CH"/>
        </w:rPr>
        <w:t>l</w:t>
      </w:r>
      <w:r w:rsidR="00F85737" w:rsidRPr="00F6674A">
        <w:rPr>
          <w:szCs w:val="24"/>
          <w:lang w:val="fr-CH"/>
        </w:rPr>
        <w:t>es systèmes de relevages des eaux (stations de pompage) sur les égouts publics.</w:t>
      </w:r>
    </w:p>
    <w:p w:rsidR="00F85737" w:rsidRPr="00F6674A" w:rsidRDefault="00F85737" w:rsidP="00F85737">
      <w:pPr>
        <w:tabs>
          <w:tab w:val="left" w:pos="1134"/>
        </w:tabs>
        <w:spacing w:before="360" w:line="288" w:lineRule="auto"/>
        <w:rPr>
          <w:b/>
          <w:lang w:val="fr-CH"/>
        </w:rPr>
      </w:pPr>
      <w:r w:rsidRPr="00F6674A">
        <w:rPr>
          <w:b/>
          <w:lang w:val="fr-CH"/>
        </w:rPr>
        <w:t>Art. 6</w:t>
      </w:r>
      <w:r w:rsidRPr="00F6674A">
        <w:rPr>
          <w:b/>
          <w:lang w:val="fr-CH"/>
        </w:rPr>
        <w:tab/>
      </w:r>
      <w:r w:rsidRPr="00F6674A">
        <w:rPr>
          <w:lang w:val="fr-CH"/>
        </w:rPr>
        <w:t>b) Préfinancement</w:t>
      </w:r>
    </w:p>
    <w:p w:rsidR="00F85737" w:rsidRPr="00F6674A" w:rsidRDefault="00F85737" w:rsidP="00F85737">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Lorsqu</w:t>
      </w:r>
      <w:r w:rsidR="005122D3" w:rsidRPr="00F6674A">
        <w:rPr>
          <w:lang w:val="fr-CH"/>
        </w:rPr>
        <w:t>’</w:t>
      </w:r>
      <w:r w:rsidRPr="00F6674A">
        <w:rPr>
          <w:lang w:val="fr-CH"/>
        </w:rPr>
        <w:t>un propriétaire décide la construction d</w:t>
      </w:r>
      <w:r w:rsidR="005122D3" w:rsidRPr="00F6674A">
        <w:rPr>
          <w:lang w:val="fr-CH"/>
        </w:rPr>
        <w:t>’</w:t>
      </w:r>
      <w:r w:rsidRPr="00F6674A">
        <w:rPr>
          <w:lang w:val="fr-CH"/>
        </w:rPr>
        <w:t>un bâtiment dans un secteur où le degré de saturation ne justifie pas dans l</w:t>
      </w:r>
      <w:r w:rsidR="005122D3" w:rsidRPr="00F6674A">
        <w:rPr>
          <w:lang w:val="fr-CH"/>
        </w:rPr>
        <w:t>’</w:t>
      </w:r>
      <w:r w:rsidRPr="00F6674A">
        <w:rPr>
          <w:lang w:val="fr-CH"/>
        </w:rPr>
        <w:t>immédiat la construction d</w:t>
      </w:r>
      <w:r w:rsidR="005122D3" w:rsidRPr="00F6674A">
        <w:rPr>
          <w:lang w:val="fr-CH"/>
        </w:rPr>
        <w:t>’</w:t>
      </w:r>
      <w:r w:rsidRPr="00F6674A">
        <w:rPr>
          <w:lang w:val="fr-CH"/>
        </w:rPr>
        <w:t>un réseau d</w:t>
      </w:r>
      <w:r w:rsidR="005122D3" w:rsidRPr="00F6674A">
        <w:rPr>
          <w:lang w:val="fr-CH"/>
        </w:rPr>
        <w:t>’</w:t>
      </w:r>
      <w:r w:rsidRPr="00F6674A">
        <w:rPr>
          <w:lang w:val="fr-CH"/>
        </w:rPr>
        <w:t>égouts publics, le conseil communal peut l</w:t>
      </w:r>
      <w:r w:rsidR="005122D3" w:rsidRPr="00F6674A">
        <w:rPr>
          <w:lang w:val="fr-CH"/>
        </w:rPr>
        <w:t>’</w:t>
      </w:r>
      <w:r w:rsidRPr="00F6674A">
        <w:rPr>
          <w:lang w:val="fr-CH"/>
        </w:rPr>
        <w:t xml:space="preserve">obliger à prendre en charge, totalement ou partiellement, les frais relatifs à </w:t>
      </w:r>
      <w:r w:rsidR="009C5480" w:rsidRPr="00F6674A">
        <w:rPr>
          <w:lang w:val="fr-CH"/>
        </w:rPr>
        <w:t>la construction</w:t>
      </w:r>
      <w:r w:rsidR="00711504" w:rsidRPr="00F6674A">
        <w:rPr>
          <w:lang w:val="fr-CH"/>
        </w:rPr>
        <w:t xml:space="preserve"> de ce réseau</w:t>
      </w:r>
      <w:r w:rsidRPr="00F6674A">
        <w:rPr>
          <w:lang w:val="fr-CH"/>
        </w:rPr>
        <w:t>.</w:t>
      </w:r>
    </w:p>
    <w:p w:rsidR="00F85737" w:rsidRPr="00F6674A" w:rsidRDefault="00F85737" w:rsidP="00F85737">
      <w:pPr>
        <w:tabs>
          <w:tab w:val="left" w:pos="142"/>
          <w:tab w:val="left" w:pos="922"/>
        </w:tabs>
        <w:spacing w:line="288" w:lineRule="auto"/>
        <w:rPr>
          <w:lang w:val="fr-CH"/>
        </w:rPr>
      </w:pPr>
      <w:r w:rsidRPr="00F6674A">
        <w:rPr>
          <w:vertAlign w:val="superscript"/>
          <w:lang w:val="fr-CH"/>
        </w:rPr>
        <w:t>2</w:t>
      </w:r>
      <w:r w:rsidRPr="00F6674A">
        <w:rPr>
          <w:vertAlign w:val="superscript"/>
          <w:lang w:val="fr-CH"/>
        </w:rPr>
        <w:tab/>
      </w:r>
      <w:r w:rsidRPr="00F6674A">
        <w:rPr>
          <w:lang w:val="fr-CH"/>
        </w:rPr>
        <w:t>Le remboursement des frais de construction est réglé conventionnellement (art. 96 al.2 LATeC).</w:t>
      </w:r>
    </w:p>
    <w:p w:rsidR="00F85737" w:rsidRPr="00F6674A" w:rsidRDefault="00F85737" w:rsidP="00F85737">
      <w:pPr>
        <w:tabs>
          <w:tab w:val="left" w:pos="1134"/>
        </w:tabs>
        <w:spacing w:before="360" w:line="288" w:lineRule="auto"/>
        <w:rPr>
          <w:szCs w:val="24"/>
          <w:lang w:val="fr-CH"/>
        </w:rPr>
      </w:pPr>
      <w:r w:rsidRPr="00F6674A">
        <w:rPr>
          <w:b/>
          <w:szCs w:val="24"/>
          <w:lang w:val="fr-CH"/>
        </w:rPr>
        <w:t>Art. 7</w:t>
      </w:r>
      <w:r w:rsidRPr="00F6674A">
        <w:rPr>
          <w:szCs w:val="24"/>
          <w:lang w:val="fr-CH"/>
        </w:rPr>
        <w:tab/>
        <w:t>Equipement de détail</w:t>
      </w:r>
    </w:p>
    <w:p w:rsidR="005122D3" w:rsidRPr="00F6674A" w:rsidRDefault="00F85737" w:rsidP="00F85737">
      <w:pPr>
        <w:tabs>
          <w:tab w:val="left" w:pos="142"/>
          <w:tab w:val="left" w:pos="922"/>
        </w:tabs>
        <w:rPr>
          <w:szCs w:val="24"/>
          <w:lang w:val="fr-CH"/>
        </w:rPr>
      </w:pPr>
      <w:r w:rsidRPr="00F6674A">
        <w:rPr>
          <w:szCs w:val="24"/>
          <w:vertAlign w:val="superscript"/>
          <w:lang w:val="fr-CH"/>
        </w:rPr>
        <w:t>1</w:t>
      </w:r>
      <w:r w:rsidRPr="00F6674A">
        <w:rPr>
          <w:szCs w:val="24"/>
          <w:vertAlign w:val="superscript"/>
          <w:lang w:val="fr-CH"/>
        </w:rPr>
        <w:tab/>
      </w:r>
      <w:r w:rsidRPr="00F6674A">
        <w:rPr>
          <w:szCs w:val="24"/>
          <w:lang w:val="fr-CH"/>
        </w:rPr>
        <w:t>La construction, la modification, l</w:t>
      </w:r>
      <w:r w:rsidR="005122D3" w:rsidRPr="00F6674A">
        <w:rPr>
          <w:szCs w:val="24"/>
          <w:lang w:val="fr-CH"/>
        </w:rPr>
        <w:t>’</w:t>
      </w:r>
      <w:r w:rsidRPr="00F6674A">
        <w:rPr>
          <w:szCs w:val="24"/>
          <w:lang w:val="fr-CH"/>
        </w:rPr>
        <w:t>exploitation et l</w:t>
      </w:r>
      <w:r w:rsidR="005122D3" w:rsidRPr="00F6674A">
        <w:rPr>
          <w:szCs w:val="24"/>
          <w:lang w:val="fr-CH"/>
        </w:rPr>
        <w:t>’</w:t>
      </w:r>
      <w:r w:rsidRPr="00F6674A">
        <w:rPr>
          <w:szCs w:val="24"/>
          <w:lang w:val="fr-CH"/>
        </w:rPr>
        <w:t>entretien des installations privées pour l</w:t>
      </w:r>
      <w:r w:rsidR="005122D3" w:rsidRPr="00F6674A">
        <w:rPr>
          <w:szCs w:val="24"/>
          <w:lang w:val="fr-CH"/>
        </w:rPr>
        <w:t>’</w:t>
      </w:r>
      <w:r w:rsidRPr="00F6674A">
        <w:rPr>
          <w:szCs w:val="24"/>
          <w:lang w:val="fr-CH"/>
        </w:rPr>
        <w:t>évacuation des eaux des biens-fonds sont réalisés par les propriétaires. Les frais y relatifs sont à leur charge (art. 97 LATeC).</w:t>
      </w:r>
    </w:p>
    <w:p w:rsidR="00F85737" w:rsidRPr="00F6674A" w:rsidRDefault="00F85737" w:rsidP="00F85737">
      <w:pPr>
        <w:tabs>
          <w:tab w:val="left" w:pos="142"/>
          <w:tab w:val="left" w:pos="922"/>
        </w:tabs>
        <w:spacing w:line="288" w:lineRule="auto"/>
        <w:rPr>
          <w:szCs w:val="24"/>
          <w:lang w:val="fr-CH"/>
        </w:rPr>
      </w:pPr>
      <w:r w:rsidRPr="00F6674A">
        <w:rPr>
          <w:szCs w:val="24"/>
          <w:vertAlign w:val="superscript"/>
          <w:lang w:val="fr-CH"/>
        </w:rPr>
        <w:t>2</w:t>
      </w:r>
      <w:r w:rsidRPr="00F6674A">
        <w:rPr>
          <w:szCs w:val="24"/>
          <w:vertAlign w:val="superscript"/>
          <w:lang w:val="fr-CH"/>
        </w:rPr>
        <w:tab/>
      </w:r>
      <w:r w:rsidRPr="00F6674A">
        <w:rPr>
          <w:szCs w:val="24"/>
          <w:lang w:val="fr-CH"/>
        </w:rPr>
        <w:t>Les installations privées pour l</w:t>
      </w:r>
      <w:r w:rsidR="005122D3" w:rsidRPr="00F6674A">
        <w:rPr>
          <w:szCs w:val="24"/>
          <w:lang w:val="fr-CH"/>
        </w:rPr>
        <w:t>’</w:t>
      </w:r>
      <w:r w:rsidRPr="00F6674A">
        <w:rPr>
          <w:szCs w:val="24"/>
          <w:lang w:val="fr-CH"/>
        </w:rPr>
        <w:t>évacuation des eaux des biens-fonds comprennent</w:t>
      </w:r>
      <w:r w:rsidR="005122D3" w:rsidRPr="00F6674A">
        <w:rPr>
          <w:szCs w:val="24"/>
          <w:lang w:val="fr-CH"/>
        </w:rPr>
        <w:t> :</w:t>
      </w:r>
    </w:p>
    <w:p w:rsidR="00F85737" w:rsidRPr="00F6674A" w:rsidRDefault="00711504" w:rsidP="00F85737">
      <w:pPr>
        <w:numPr>
          <w:ilvl w:val="0"/>
          <w:numId w:val="3"/>
        </w:numPr>
        <w:tabs>
          <w:tab w:val="left" w:pos="142"/>
          <w:tab w:val="left" w:pos="922"/>
        </w:tabs>
        <w:rPr>
          <w:szCs w:val="24"/>
          <w:lang w:val="fr-CH"/>
        </w:rPr>
      </w:pPr>
      <w:r w:rsidRPr="00F6674A">
        <w:rPr>
          <w:szCs w:val="24"/>
          <w:lang w:val="fr-CH"/>
        </w:rPr>
        <w:t>l</w:t>
      </w:r>
      <w:r w:rsidR="00F85737" w:rsidRPr="00F6674A">
        <w:rPr>
          <w:szCs w:val="24"/>
          <w:lang w:val="fr-CH"/>
        </w:rPr>
        <w:t xml:space="preserve">es canalisations </w:t>
      </w:r>
      <w:r w:rsidR="00C93EF9" w:rsidRPr="00F6674A">
        <w:rPr>
          <w:szCs w:val="24"/>
          <w:lang w:val="fr-CH"/>
        </w:rPr>
        <w:t xml:space="preserve">des eaux </w:t>
      </w:r>
      <w:r w:rsidR="00F85737" w:rsidRPr="00F6674A">
        <w:rPr>
          <w:szCs w:val="24"/>
          <w:lang w:val="fr-CH"/>
        </w:rPr>
        <w:t>polluées, mixtes et non polluées pour l</w:t>
      </w:r>
      <w:r w:rsidR="005122D3" w:rsidRPr="00F6674A">
        <w:rPr>
          <w:szCs w:val="24"/>
          <w:lang w:val="fr-CH"/>
        </w:rPr>
        <w:t>’</w:t>
      </w:r>
      <w:r w:rsidR="00F85737" w:rsidRPr="00F6674A">
        <w:rPr>
          <w:szCs w:val="24"/>
          <w:lang w:val="fr-CH"/>
        </w:rPr>
        <w:t>évacuation des eaux des biens-fonds</w:t>
      </w:r>
      <w:r w:rsidR="005122D3" w:rsidRPr="00F6674A">
        <w:rPr>
          <w:szCs w:val="24"/>
          <w:lang w:val="fr-CH"/>
        </w:rPr>
        <w:t> ;</w:t>
      </w:r>
    </w:p>
    <w:p w:rsidR="00F85737" w:rsidRPr="00F6674A" w:rsidRDefault="00711504" w:rsidP="00F85737">
      <w:pPr>
        <w:numPr>
          <w:ilvl w:val="0"/>
          <w:numId w:val="3"/>
        </w:numPr>
        <w:tabs>
          <w:tab w:val="left" w:pos="142"/>
          <w:tab w:val="left" w:pos="922"/>
        </w:tabs>
        <w:rPr>
          <w:szCs w:val="24"/>
          <w:lang w:val="fr-CH"/>
        </w:rPr>
      </w:pPr>
      <w:r w:rsidRPr="00F6674A">
        <w:rPr>
          <w:szCs w:val="24"/>
          <w:lang w:val="fr-CH"/>
        </w:rPr>
        <w:t>l</w:t>
      </w:r>
      <w:r w:rsidR="00F85737" w:rsidRPr="00F6674A">
        <w:rPr>
          <w:szCs w:val="24"/>
          <w:lang w:val="fr-CH"/>
        </w:rPr>
        <w:t>es chambres de visite ou de contrôle sur les installations privées</w:t>
      </w:r>
      <w:r w:rsidR="005122D3" w:rsidRPr="00F6674A">
        <w:rPr>
          <w:szCs w:val="24"/>
          <w:lang w:val="fr-CH"/>
        </w:rPr>
        <w:t> ;</w:t>
      </w:r>
    </w:p>
    <w:p w:rsidR="00F85737" w:rsidRPr="00F6674A" w:rsidRDefault="00711504" w:rsidP="00F85737">
      <w:pPr>
        <w:numPr>
          <w:ilvl w:val="0"/>
          <w:numId w:val="3"/>
        </w:numPr>
        <w:tabs>
          <w:tab w:val="left" w:pos="142"/>
          <w:tab w:val="left" w:pos="922"/>
        </w:tabs>
        <w:rPr>
          <w:szCs w:val="24"/>
          <w:lang w:val="fr-CH"/>
        </w:rPr>
      </w:pPr>
      <w:r w:rsidRPr="00F6674A">
        <w:rPr>
          <w:szCs w:val="24"/>
          <w:lang w:val="fr-CH"/>
        </w:rPr>
        <w:t>l</w:t>
      </w:r>
      <w:r w:rsidR="00F85737" w:rsidRPr="00F6674A">
        <w:rPr>
          <w:szCs w:val="24"/>
          <w:lang w:val="fr-CH"/>
        </w:rPr>
        <w:t>es installations d</w:t>
      </w:r>
      <w:r w:rsidR="005122D3" w:rsidRPr="00F6674A">
        <w:rPr>
          <w:szCs w:val="24"/>
          <w:lang w:val="fr-CH"/>
        </w:rPr>
        <w:t>’</w:t>
      </w:r>
      <w:r w:rsidR="00F85737" w:rsidRPr="00F6674A">
        <w:rPr>
          <w:szCs w:val="24"/>
          <w:lang w:val="fr-CH"/>
        </w:rPr>
        <w:t>infiltration ou de rétention pour l</w:t>
      </w:r>
      <w:r w:rsidR="005122D3" w:rsidRPr="00F6674A">
        <w:rPr>
          <w:szCs w:val="24"/>
          <w:lang w:val="fr-CH"/>
        </w:rPr>
        <w:t>’</w:t>
      </w:r>
      <w:r w:rsidR="00F85737" w:rsidRPr="00F6674A">
        <w:rPr>
          <w:szCs w:val="24"/>
          <w:lang w:val="fr-CH"/>
        </w:rPr>
        <w:t>évacuation individuelle des eaux non polluées des biens-fonds</w:t>
      </w:r>
      <w:r w:rsidR="005122D3" w:rsidRPr="00F6674A">
        <w:rPr>
          <w:szCs w:val="24"/>
          <w:lang w:val="fr-CH"/>
        </w:rPr>
        <w:t> ;</w:t>
      </w:r>
    </w:p>
    <w:p w:rsidR="00F85737" w:rsidRPr="00F6674A" w:rsidRDefault="00711504" w:rsidP="00F85737">
      <w:pPr>
        <w:numPr>
          <w:ilvl w:val="0"/>
          <w:numId w:val="3"/>
        </w:numPr>
        <w:tabs>
          <w:tab w:val="left" w:pos="142"/>
          <w:tab w:val="left" w:pos="922"/>
        </w:tabs>
        <w:rPr>
          <w:szCs w:val="24"/>
          <w:lang w:val="fr-CH"/>
        </w:rPr>
      </w:pPr>
      <w:r w:rsidRPr="00F6674A">
        <w:rPr>
          <w:szCs w:val="24"/>
          <w:lang w:val="fr-CH"/>
        </w:rPr>
        <w:t>l</w:t>
      </w:r>
      <w:r w:rsidR="00F85737" w:rsidRPr="00F6674A">
        <w:rPr>
          <w:szCs w:val="24"/>
          <w:lang w:val="fr-CH"/>
        </w:rPr>
        <w:t>es autres installations d</w:t>
      </w:r>
      <w:r w:rsidR="005122D3" w:rsidRPr="00F6674A">
        <w:rPr>
          <w:szCs w:val="24"/>
          <w:lang w:val="fr-CH"/>
        </w:rPr>
        <w:t>’</w:t>
      </w:r>
      <w:r w:rsidR="00F85737" w:rsidRPr="00F6674A">
        <w:rPr>
          <w:szCs w:val="24"/>
          <w:lang w:val="fr-CH"/>
        </w:rPr>
        <w:t>évacuation des eaux des biens-fonds, par exemple pour le relevage ou le prétraitement des eaux.</w:t>
      </w:r>
    </w:p>
    <w:p w:rsidR="00F85737" w:rsidRPr="00F6674A" w:rsidRDefault="009F0AA3" w:rsidP="00F85737">
      <w:pPr>
        <w:tabs>
          <w:tab w:val="left" w:pos="142"/>
          <w:tab w:val="left" w:pos="922"/>
        </w:tabs>
        <w:spacing w:line="288" w:lineRule="auto"/>
        <w:rPr>
          <w:szCs w:val="24"/>
          <w:lang w:val="fr-CH"/>
        </w:rPr>
      </w:pPr>
      <w:r w:rsidRPr="00F6674A">
        <w:rPr>
          <w:szCs w:val="24"/>
          <w:vertAlign w:val="superscript"/>
          <w:lang w:val="fr-CH"/>
        </w:rPr>
        <w:t>3</w:t>
      </w:r>
      <w:r w:rsidR="00F85737" w:rsidRPr="00F6674A">
        <w:rPr>
          <w:szCs w:val="24"/>
          <w:vertAlign w:val="superscript"/>
          <w:lang w:val="fr-CH"/>
        </w:rPr>
        <w:tab/>
      </w:r>
      <w:r w:rsidR="00F85737" w:rsidRPr="00F6674A">
        <w:rPr>
          <w:szCs w:val="24"/>
          <w:lang w:val="fr-CH"/>
        </w:rPr>
        <w:t>Le conseil communal assure la surveillance de ces constructions.</w:t>
      </w:r>
    </w:p>
    <w:p w:rsidR="00F85737" w:rsidRPr="00F6674A" w:rsidRDefault="00F85737" w:rsidP="00F85737">
      <w:pPr>
        <w:tabs>
          <w:tab w:val="left" w:pos="142"/>
          <w:tab w:val="left" w:pos="922"/>
        </w:tabs>
        <w:spacing w:line="288" w:lineRule="auto"/>
        <w:rPr>
          <w:lang w:val="fr-CH"/>
        </w:rPr>
      </w:pPr>
    </w:p>
    <w:p w:rsidR="00D5606E" w:rsidRPr="00F6674A" w:rsidRDefault="00D5606E" w:rsidP="00D5606E">
      <w:pPr>
        <w:tabs>
          <w:tab w:val="left" w:pos="1134"/>
        </w:tabs>
        <w:spacing w:before="360" w:line="288" w:lineRule="auto"/>
        <w:rPr>
          <w:b/>
          <w:lang w:val="fr-CH"/>
        </w:rPr>
      </w:pPr>
      <w:r w:rsidRPr="00F6674A">
        <w:rPr>
          <w:b/>
          <w:lang w:val="fr-CH"/>
        </w:rPr>
        <w:lastRenderedPageBreak/>
        <w:t>Art. 8</w:t>
      </w:r>
      <w:r w:rsidRPr="00F6674A">
        <w:rPr>
          <w:b/>
          <w:lang w:val="fr-CH"/>
        </w:rPr>
        <w:tab/>
      </w:r>
      <w:r w:rsidRPr="00F6674A">
        <w:rPr>
          <w:lang w:val="fr-CH"/>
        </w:rPr>
        <w:t>Permis de construire</w:t>
      </w:r>
    </w:p>
    <w:p w:rsidR="00D5606E" w:rsidRPr="00F6674A" w:rsidRDefault="00D5606E" w:rsidP="00D5606E">
      <w:pPr>
        <w:tabs>
          <w:tab w:val="left" w:pos="922"/>
        </w:tabs>
        <w:rPr>
          <w:lang w:val="fr-CH"/>
        </w:rPr>
      </w:pPr>
      <w:r w:rsidRPr="00F6674A">
        <w:rPr>
          <w:lang w:val="fr-CH"/>
        </w:rPr>
        <w:t>La construction ou la modification d</w:t>
      </w:r>
      <w:r w:rsidR="005122D3" w:rsidRPr="00F6674A">
        <w:rPr>
          <w:lang w:val="fr-CH"/>
        </w:rPr>
        <w:t>’</w:t>
      </w:r>
      <w:r w:rsidRPr="00F6674A">
        <w:rPr>
          <w:lang w:val="fr-CH"/>
        </w:rPr>
        <w:t>installations publiques ou privées est soumise à la procédure de permis de construire (art. 84 et 85 ReLATeC).</w:t>
      </w:r>
    </w:p>
    <w:p w:rsidR="00D5606E" w:rsidRPr="00F6674A" w:rsidRDefault="00D5606E" w:rsidP="00D5606E">
      <w:pPr>
        <w:tabs>
          <w:tab w:val="left" w:pos="1134"/>
        </w:tabs>
        <w:spacing w:before="360"/>
        <w:rPr>
          <w:lang w:val="fr-CH"/>
        </w:rPr>
      </w:pPr>
      <w:r w:rsidRPr="00F6674A">
        <w:rPr>
          <w:b/>
          <w:lang w:val="fr-CH"/>
        </w:rPr>
        <w:t>Art. 9</w:t>
      </w:r>
      <w:r w:rsidRPr="00F6674A">
        <w:rPr>
          <w:rFonts w:ascii="Arial" w:hAnsi="Arial" w:cs="Arial"/>
          <w:b/>
          <w:i/>
          <w:sz w:val="22"/>
          <w:szCs w:val="22"/>
        </w:rPr>
        <w:tab/>
      </w:r>
      <w:r w:rsidRPr="00F6674A">
        <w:rPr>
          <w:lang w:val="fr-CH"/>
        </w:rPr>
        <w:t>Réalisation des travaux</w:t>
      </w:r>
    </w:p>
    <w:p w:rsidR="00D5606E" w:rsidRPr="00F6674A" w:rsidRDefault="00D5606E" w:rsidP="00D5606E">
      <w:pPr>
        <w:tabs>
          <w:tab w:val="left" w:pos="922"/>
        </w:tabs>
        <w:rPr>
          <w:lang w:val="fr-CH"/>
        </w:rPr>
      </w:pPr>
      <w:r w:rsidRPr="00F6674A">
        <w:rPr>
          <w:lang w:val="fr-CH"/>
        </w:rPr>
        <w:t>L</w:t>
      </w:r>
      <w:r w:rsidR="005122D3" w:rsidRPr="00F6674A">
        <w:rPr>
          <w:lang w:val="fr-CH"/>
        </w:rPr>
        <w:t>’</w:t>
      </w:r>
      <w:r w:rsidRPr="00F6674A">
        <w:rPr>
          <w:lang w:val="fr-CH"/>
        </w:rPr>
        <w:t>évacuation et le traitement des eaux de chantier s</w:t>
      </w:r>
      <w:r w:rsidR="005122D3" w:rsidRPr="00F6674A">
        <w:rPr>
          <w:lang w:val="fr-CH"/>
        </w:rPr>
        <w:t>’</w:t>
      </w:r>
      <w:r w:rsidRPr="00F6674A">
        <w:rPr>
          <w:lang w:val="fr-CH"/>
        </w:rPr>
        <w:t>effectuent conformément à la recommandation SIA</w:t>
      </w:r>
      <w:r w:rsidR="00590445" w:rsidRPr="00F6674A">
        <w:rPr>
          <w:lang w:val="fr-CH"/>
        </w:rPr>
        <w:t xml:space="preserve"> </w:t>
      </w:r>
      <w:r w:rsidRPr="00F6674A">
        <w:rPr>
          <w:lang w:val="fr-CH"/>
        </w:rPr>
        <w:t>431.</w:t>
      </w:r>
    </w:p>
    <w:p w:rsidR="005122D3" w:rsidRPr="00F6674A" w:rsidRDefault="00D5606E" w:rsidP="00D5606E">
      <w:pPr>
        <w:tabs>
          <w:tab w:val="left" w:pos="1134"/>
        </w:tabs>
        <w:spacing w:before="360"/>
        <w:rPr>
          <w:lang w:val="fr-CH"/>
        </w:rPr>
      </w:pPr>
      <w:r w:rsidRPr="00F6674A">
        <w:rPr>
          <w:b/>
          <w:lang w:val="fr-CH"/>
        </w:rPr>
        <w:t>Art. 10</w:t>
      </w:r>
      <w:r w:rsidRPr="00F6674A">
        <w:rPr>
          <w:b/>
          <w:lang w:val="fr-CH"/>
        </w:rPr>
        <w:tab/>
      </w:r>
      <w:r w:rsidRPr="00F6674A">
        <w:rPr>
          <w:lang w:val="fr-CH"/>
        </w:rPr>
        <w:t>Contrôle des raccordements</w:t>
      </w:r>
    </w:p>
    <w:p w:rsidR="00D5606E" w:rsidRPr="00F6674A" w:rsidRDefault="00D5606E" w:rsidP="00D5606E">
      <w:pPr>
        <w:tabs>
          <w:tab w:val="left" w:pos="1134"/>
        </w:tabs>
        <w:spacing w:line="288" w:lineRule="auto"/>
        <w:rPr>
          <w:lang w:val="fr-CH"/>
        </w:rPr>
      </w:pPr>
      <w:r w:rsidRPr="00F6674A">
        <w:rPr>
          <w:lang w:val="fr-CH"/>
        </w:rPr>
        <w:tab/>
        <w:t>a)</w:t>
      </w:r>
      <w:r w:rsidRPr="00F6674A">
        <w:rPr>
          <w:lang w:val="fr-CH"/>
        </w:rPr>
        <w:tab/>
        <w:t>Lors de la construction</w:t>
      </w:r>
    </w:p>
    <w:p w:rsidR="00D5606E" w:rsidRPr="00F6674A" w:rsidRDefault="00D5606E" w:rsidP="00D5606E">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Le conseil communal fait procéder au contrôle des raccordements au moment de l</w:t>
      </w:r>
      <w:r w:rsidR="005122D3" w:rsidRPr="00F6674A">
        <w:rPr>
          <w:lang w:val="fr-CH"/>
        </w:rPr>
        <w:t>’</w:t>
      </w:r>
      <w:r w:rsidRPr="00F6674A">
        <w:rPr>
          <w:lang w:val="fr-CH"/>
        </w:rPr>
        <w:t>achèvement des travaux.</w:t>
      </w:r>
    </w:p>
    <w:p w:rsidR="00D5606E" w:rsidRPr="00F6674A" w:rsidRDefault="00D5606E" w:rsidP="00D5606E">
      <w:pPr>
        <w:tabs>
          <w:tab w:val="left" w:pos="142"/>
        </w:tabs>
        <w:rPr>
          <w:rFonts w:ascii="Arial" w:hAnsi="Arial" w:cs="Arial"/>
          <w:i/>
          <w:sz w:val="22"/>
          <w:szCs w:val="22"/>
        </w:rPr>
      </w:pPr>
      <w:r w:rsidRPr="00F6674A">
        <w:rPr>
          <w:vertAlign w:val="superscript"/>
          <w:lang w:val="fr-CH"/>
        </w:rPr>
        <w:t>2</w:t>
      </w:r>
      <w:r w:rsidRPr="00F6674A">
        <w:rPr>
          <w:vertAlign w:val="superscript"/>
          <w:lang w:val="fr-CH"/>
        </w:rPr>
        <w:tab/>
      </w:r>
      <w:r w:rsidRPr="00F6674A">
        <w:rPr>
          <w:lang w:val="fr-CH"/>
        </w:rPr>
        <w:t>Lorsque les travaux de raccordement sont terminés, le propriétaire est tenu d</w:t>
      </w:r>
      <w:r w:rsidR="005122D3" w:rsidRPr="00F6674A">
        <w:rPr>
          <w:lang w:val="fr-CH"/>
        </w:rPr>
        <w:t>’</w:t>
      </w:r>
      <w:r w:rsidRPr="00F6674A">
        <w:rPr>
          <w:lang w:val="fr-CH"/>
        </w:rPr>
        <w:t>en informer le conseil communal avant que le remblayage des fouilles n</w:t>
      </w:r>
      <w:r w:rsidR="005122D3" w:rsidRPr="00F6674A">
        <w:rPr>
          <w:lang w:val="fr-CH"/>
        </w:rPr>
        <w:t>’</w:t>
      </w:r>
      <w:r w:rsidRPr="00F6674A">
        <w:rPr>
          <w:lang w:val="fr-CH"/>
        </w:rPr>
        <w:t>ait été effectué. L</w:t>
      </w:r>
      <w:r w:rsidR="005122D3" w:rsidRPr="00F6674A">
        <w:rPr>
          <w:lang w:val="fr-CH"/>
        </w:rPr>
        <w:t>’</w:t>
      </w:r>
      <w:r w:rsidRPr="00F6674A">
        <w:rPr>
          <w:lang w:val="fr-CH"/>
        </w:rPr>
        <w:t>autorisation de remblayer sera délivrée dès que les travaux auront été vérifiés et reconnus conformes, le non-respect de cette condition impliquera obligatoirement une mise à jour du raccordement aux frais du propriétaire. Le propriétaire remet à la commune un plan du raccordement conforme à l</w:t>
      </w:r>
      <w:r w:rsidR="005122D3" w:rsidRPr="00F6674A">
        <w:rPr>
          <w:lang w:val="fr-CH"/>
        </w:rPr>
        <w:t>’</w:t>
      </w:r>
      <w:r w:rsidRPr="00F6674A">
        <w:rPr>
          <w:lang w:val="fr-CH"/>
        </w:rPr>
        <w:t>exécution.</w:t>
      </w:r>
    </w:p>
    <w:p w:rsidR="00D5606E" w:rsidRPr="00F6674A" w:rsidRDefault="00D5606E" w:rsidP="00D5606E">
      <w:pPr>
        <w:tabs>
          <w:tab w:val="left" w:pos="142"/>
          <w:tab w:val="left" w:pos="922"/>
        </w:tabs>
        <w:rPr>
          <w:lang w:val="fr-CH"/>
        </w:rPr>
      </w:pPr>
      <w:r w:rsidRPr="00F6674A">
        <w:rPr>
          <w:vertAlign w:val="superscript"/>
          <w:lang w:val="fr-CH"/>
        </w:rPr>
        <w:t>3</w:t>
      </w:r>
      <w:r w:rsidRPr="00F6674A">
        <w:rPr>
          <w:vertAlign w:val="superscript"/>
          <w:lang w:val="fr-CH"/>
        </w:rPr>
        <w:tab/>
      </w:r>
      <w:r w:rsidRPr="00F6674A">
        <w:rPr>
          <w:lang w:val="fr-CH"/>
        </w:rPr>
        <w:t>Le conseil communal peut exiger un contrôle par inspection vidéo et des essais d</w:t>
      </w:r>
      <w:r w:rsidR="005122D3" w:rsidRPr="00F6674A">
        <w:rPr>
          <w:lang w:val="fr-CH"/>
        </w:rPr>
        <w:t>’</w:t>
      </w:r>
      <w:r w:rsidRPr="00F6674A">
        <w:rPr>
          <w:lang w:val="fr-CH"/>
        </w:rPr>
        <w:t>étanchéité. Ces contrôles sont à la charge du propriétaire.</w:t>
      </w:r>
    </w:p>
    <w:p w:rsidR="00D5606E" w:rsidRPr="00F6674A" w:rsidRDefault="00D5606E" w:rsidP="00D5606E">
      <w:pPr>
        <w:tabs>
          <w:tab w:val="left" w:pos="142"/>
          <w:tab w:val="left" w:pos="922"/>
        </w:tabs>
        <w:rPr>
          <w:lang w:val="fr-CH"/>
        </w:rPr>
      </w:pPr>
      <w:r w:rsidRPr="00F6674A">
        <w:rPr>
          <w:vertAlign w:val="superscript"/>
          <w:lang w:val="fr-CH"/>
        </w:rPr>
        <w:t>4</w:t>
      </w:r>
      <w:r w:rsidRPr="00F6674A">
        <w:rPr>
          <w:vertAlign w:val="superscript"/>
          <w:lang w:val="fr-CH"/>
        </w:rPr>
        <w:tab/>
      </w:r>
      <w:r w:rsidRPr="00F6674A">
        <w:rPr>
          <w:lang w:val="fr-CH"/>
        </w:rPr>
        <w:t>Le conseil communal n</w:t>
      </w:r>
      <w:r w:rsidR="005122D3" w:rsidRPr="00F6674A">
        <w:rPr>
          <w:lang w:val="fr-CH"/>
        </w:rPr>
        <w:t>’</w:t>
      </w:r>
      <w:r w:rsidRPr="00F6674A">
        <w:rPr>
          <w:lang w:val="fr-CH"/>
        </w:rPr>
        <w:t>engage pas sa responsabilité quant à la qualité et à la conformité des installations et équipements qu</w:t>
      </w:r>
      <w:r w:rsidR="005122D3" w:rsidRPr="00F6674A">
        <w:rPr>
          <w:lang w:val="fr-CH"/>
        </w:rPr>
        <w:t>’</w:t>
      </w:r>
      <w:r w:rsidRPr="00F6674A">
        <w:rPr>
          <w:lang w:val="fr-CH"/>
        </w:rPr>
        <w:t>il contrôle. Les propriétaires ne sont pas exemptés de prendre d</w:t>
      </w:r>
      <w:r w:rsidR="005122D3" w:rsidRPr="00F6674A">
        <w:rPr>
          <w:lang w:val="fr-CH"/>
        </w:rPr>
        <w:t>’</w:t>
      </w:r>
      <w:r w:rsidRPr="00F6674A">
        <w:rPr>
          <w:lang w:val="fr-CH"/>
        </w:rPr>
        <w:t>autres mesures de protection en cas d</w:t>
      </w:r>
      <w:r w:rsidR="005122D3" w:rsidRPr="00F6674A">
        <w:rPr>
          <w:lang w:val="fr-CH"/>
        </w:rPr>
        <w:t>’</w:t>
      </w:r>
      <w:r w:rsidRPr="00F6674A">
        <w:rPr>
          <w:lang w:val="fr-CH"/>
        </w:rPr>
        <w:t>insuffisance de l</w:t>
      </w:r>
      <w:r w:rsidR="005122D3" w:rsidRPr="00F6674A">
        <w:rPr>
          <w:lang w:val="fr-CH"/>
        </w:rPr>
        <w:t>’</w:t>
      </w:r>
      <w:r w:rsidRPr="00F6674A">
        <w:rPr>
          <w:lang w:val="fr-CH"/>
        </w:rPr>
        <w:t>épuration ou d</w:t>
      </w:r>
      <w:r w:rsidR="005122D3" w:rsidRPr="00F6674A">
        <w:rPr>
          <w:lang w:val="fr-CH"/>
        </w:rPr>
        <w:t>’</w:t>
      </w:r>
      <w:r w:rsidRPr="00F6674A">
        <w:rPr>
          <w:lang w:val="fr-CH"/>
        </w:rPr>
        <w:t>autres risques d</w:t>
      </w:r>
      <w:r w:rsidR="005122D3" w:rsidRPr="00F6674A">
        <w:rPr>
          <w:lang w:val="fr-CH"/>
        </w:rPr>
        <w:t>’</w:t>
      </w:r>
      <w:r w:rsidRPr="00F6674A">
        <w:rPr>
          <w:lang w:val="fr-CH"/>
        </w:rPr>
        <w:t>altération de la qualité des eaux.</w:t>
      </w:r>
    </w:p>
    <w:p w:rsidR="00D5606E" w:rsidRPr="00F6674A" w:rsidRDefault="00D5606E" w:rsidP="00D5606E">
      <w:pPr>
        <w:keepNext/>
        <w:tabs>
          <w:tab w:val="left" w:pos="1134"/>
        </w:tabs>
        <w:spacing w:before="360" w:line="288" w:lineRule="auto"/>
        <w:rPr>
          <w:lang w:val="fr-CH"/>
        </w:rPr>
      </w:pPr>
      <w:r w:rsidRPr="00F6674A">
        <w:rPr>
          <w:b/>
          <w:lang w:val="fr-CH"/>
        </w:rPr>
        <w:t>Art. 11</w:t>
      </w:r>
      <w:r w:rsidRPr="00F6674A">
        <w:rPr>
          <w:b/>
          <w:lang w:val="fr-CH"/>
        </w:rPr>
        <w:tab/>
      </w:r>
      <w:r w:rsidRPr="00F6674A">
        <w:rPr>
          <w:lang w:val="fr-CH"/>
        </w:rPr>
        <w:t>b) Après la construction</w:t>
      </w:r>
    </w:p>
    <w:p w:rsidR="00D5606E" w:rsidRPr="00F6674A" w:rsidRDefault="00D5606E" w:rsidP="00D5606E">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Le conseil communal peut vérifier en tout temps les installations privées. En cas de constatation de défectuosité ou d</w:t>
      </w:r>
      <w:r w:rsidR="005122D3" w:rsidRPr="00F6674A">
        <w:rPr>
          <w:lang w:val="fr-CH"/>
        </w:rPr>
        <w:t>’</w:t>
      </w:r>
      <w:r w:rsidRPr="00F6674A">
        <w:rPr>
          <w:lang w:val="fr-CH"/>
        </w:rPr>
        <w:t>insuffisance, il peut ordonner leur réparation, adaptation ou suppression.</w:t>
      </w:r>
    </w:p>
    <w:p w:rsidR="00D5606E" w:rsidRPr="00F6674A" w:rsidRDefault="00D5606E" w:rsidP="00D5606E">
      <w:pPr>
        <w:tabs>
          <w:tab w:val="left" w:pos="142"/>
        </w:tabs>
        <w:rPr>
          <w:lang w:val="fr-CH"/>
        </w:rPr>
      </w:pPr>
      <w:r w:rsidRPr="00F6674A">
        <w:rPr>
          <w:vertAlign w:val="superscript"/>
          <w:lang w:val="fr-CH"/>
        </w:rPr>
        <w:t>2</w:t>
      </w:r>
      <w:r w:rsidRPr="00F6674A">
        <w:rPr>
          <w:vertAlign w:val="superscript"/>
          <w:lang w:val="fr-CH"/>
        </w:rPr>
        <w:tab/>
      </w:r>
      <w:r w:rsidRPr="00F6674A">
        <w:rPr>
          <w:lang w:val="fr-CH"/>
        </w:rPr>
        <w:t>Le conseil communal peut accéder en tout temps aux installations privées.</w:t>
      </w:r>
    </w:p>
    <w:p w:rsidR="00B91991" w:rsidRPr="00F6674A" w:rsidRDefault="00B91991">
      <w:pPr>
        <w:spacing w:after="200" w:line="276" w:lineRule="auto"/>
        <w:jc w:val="left"/>
        <w:rPr>
          <w:b/>
          <w:lang w:val="fr-CH"/>
        </w:rPr>
      </w:pPr>
      <w:r w:rsidRPr="00F6674A">
        <w:rPr>
          <w:b/>
          <w:lang w:val="fr-CH"/>
        </w:rPr>
        <w:br w:type="page"/>
      </w:r>
    </w:p>
    <w:p w:rsidR="00D5606E" w:rsidRPr="00F6674A" w:rsidRDefault="00D5606E" w:rsidP="00D5606E">
      <w:pPr>
        <w:spacing w:before="600" w:line="288" w:lineRule="auto"/>
        <w:ind w:left="641" w:hanging="641"/>
        <w:rPr>
          <w:b/>
          <w:lang w:val="fr-CH"/>
        </w:rPr>
      </w:pPr>
      <w:r w:rsidRPr="00F6674A">
        <w:rPr>
          <w:b/>
          <w:lang w:val="fr-CH"/>
        </w:rPr>
        <w:lastRenderedPageBreak/>
        <w:t>CHAPITRE 3</w:t>
      </w:r>
    </w:p>
    <w:p w:rsidR="00D5606E" w:rsidRPr="00F6674A" w:rsidRDefault="00D5606E" w:rsidP="00D5606E">
      <w:pPr>
        <w:tabs>
          <w:tab w:val="left" w:pos="922"/>
        </w:tabs>
        <w:rPr>
          <w:lang w:val="fr-CH"/>
        </w:rPr>
      </w:pPr>
      <w:r w:rsidRPr="00F6674A">
        <w:rPr>
          <w:b/>
          <w:lang w:val="fr-CH"/>
        </w:rPr>
        <w:t>Principes pour l</w:t>
      </w:r>
      <w:r w:rsidR="005122D3" w:rsidRPr="00F6674A">
        <w:rPr>
          <w:b/>
          <w:lang w:val="fr-CH"/>
        </w:rPr>
        <w:t>’</w:t>
      </w:r>
      <w:r w:rsidRPr="00F6674A">
        <w:rPr>
          <w:b/>
          <w:lang w:val="fr-CH"/>
        </w:rPr>
        <w:t>évacuation des eaux</w:t>
      </w:r>
    </w:p>
    <w:p w:rsidR="00D5606E" w:rsidRPr="00F6674A" w:rsidRDefault="00D5606E" w:rsidP="00D5606E">
      <w:pPr>
        <w:tabs>
          <w:tab w:val="left" w:pos="1134"/>
        </w:tabs>
        <w:spacing w:before="360" w:line="288" w:lineRule="auto"/>
        <w:rPr>
          <w:lang w:val="fr-CH"/>
        </w:rPr>
      </w:pPr>
      <w:r w:rsidRPr="00F6674A">
        <w:rPr>
          <w:b/>
          <w:lang w:val="fr-CH"/>
        </w:rPr>
        <w:t>Art. 12</w:t>
      </w:r>
      <w:r w:rsidRPr="00F6674A">
        <w:rPr>
          <w:b/>
          <w:lang w:val="fr-CH"/>
        </w:rPr>
        <w:tab/>
      </w:r>
      <w:r w:rsidRPr="00F6674A">
        <w:rPr>
          <w:lang w:val="fr-CH"/>
        </w:rPr>
        <w:t>Principes généraux</w:t>
      </w:r>
    </w:p>
    <w:p w:rsidR="00D5606E" w:rsidRPr="00F6674A" w:rsidRDefault="00D5606E" w:rsidP="00D5606E">
      <w:pPr>
        <w:keepNext/>
        <w:tabs>
          <w:tab w:val="left" w:pos="142"/>
        </w:tabs>
        <w:spacing w:line="288" w:lineRule="auto"/>
      </w:pPr>
      <w:r w:rsidRPr="00F6674A">
        <w:rPr>
          <w:vertAlign w:val="superscript"/>
        </w:rPr>
        <w:t xml:space="preserve">1 </w:t>
      </w:r>
      <w:r w:rsidRPr="00F6674A">
        <w:t>Les eaux polluées doivent être déversées dans les égouts publics. Elles ne peuvent être mélangées avec des eaux non polluées que si le réseau d</w:t>
      </w:r>
      <w:r w:rsidR="005122D3" w:rsidRPr="00F6674A">
        <w:t>’</w:t>
      </w:r>
      <w:r w:rsidRPr="00F6674A">
        <w:t>égouts publics existant est en système unitaire et seulement à partir de la conduite de raccordement du bien-fonds.</w:t>
      </w:r>
    </w:p>
    <w:p w:rsidR="00D5606E" w:rsidRPr="00F6674A" w:rsidRDefault="00D5606E" w:rsidP="00D5606E">
      <w:pPr>
        <w:pStyle w:val="Default"/>
        <w:tabs>
          <w:tab w:val="left" w:pos="142"/>
        </w:tabs>
        <w:spacing w:after="120"/>
        <w:jc w:val="both"/>
        <w:rPr>
          <w:color w:val="auto"/>
          <w:szCs w:val="20"/>
          <w:vertAlign w:val="superscript"/>
        </w:rPr>
      </w:pPr>
      <w:r w:rsidRPr="00F6674A">
        <w:rPr>
          <w:color w:val="auto"/>
          <w:szCs w:val="20"/>
          <w:vertAlign w:val="superscript"/>
        </w:rPr>
        <w:t>2</w:t>
      </w:r>
      <w:r w:rsidRPr="00F6674A">
        <w:rPr>
          <w:color w:val="auto"/>
          <w:szCs w:val="20"/>
          <w:vertAlign w:val="superscript"/>
        </w:rPr>
        <w:tab/>
      </w:r>
      <w:r w:rsidRPr="00F6674A">
        <w:rPr>
          <w:color w:val="auto"/>
          <w:szCs w:val="20"/>
        </w:rPr>
        <w:t>Les eaux pluviales non polluées doivent être évacuées par infiltration. Si les conditions locales ne permettent pas l</w:t>
      </w:r>
      <w:r w:rsidR="005122D3" w:rsidRPr="00F6674A">
        <w:rPr>
          <w:color w:val="auto"/>
          <w:szCs w:val="20"/>
        </w:rPr>
        <w:t>’</w:t>
      </w:r>
      <w:r w:rsidRPr="00F6674A">
        <w:rPr>
          <w:color w:val="auto"/>
          <w:szCs w:val="20"/>
        </w:rPr>
        <w:t>infiltration, ces eaux peuvent être raccordées à des c</w:t>
      </w:r>
      <w:r w:rsidR="006C0280" w:rsidRPr="00F6674A">
        <w:rPr>
          <w:color w:val="auto"/>
          <w:szCs w:val="20"/>
        </w:rPr>
        <w:t>ollecteurs</w:t>
      </w:r>
      <w:r w:rsidRPr="00F6674A">
        <w:rPr>
          <w:color w:val="auto"/>
          <w:szCs w:val="20"/>
        </w:rPr>
        <w:t xml:space="preserve"> d</w:t>
      </w:r>
      <w:r w:rsidR="005122D3" w:rsidRPr="00F6674A">
        <w:rPr>
          <w:color w:val="auto"/>
          <w:szCs w:val="20"/>
        </w:rPr>
        <w:t>’</w:t>
      </w:r>
      <w:r w:rsidRPr="00F6674A">
        <w:rPr>
          <w:color w:val="auto"/>
          <w:szCs w:val="20"/>
        </w:rPr>
        <w:t>eaux pluviales ou être déversées dans des eaux superficielles en tenant compte des exigences du PGEE.</w:t>
      </w:r>
    </w:p>
    <w:p w:rsidR="00D5606E" w:rsidRPr="00F6674A" w:rsidRDefault="00D5606E" w:rsidP="00D5606E">
      <w:pPr>
        <w:tabs>
          <w:tab w:val="left" w:pos="142"/>
        </w:tabs>
      </w:pPr>
      <w:r w:rsidRPr="00F6674A">
        <w:rPr>
          <w:rFonts w:ascii="Arial" w:hAnsi="Arial" w:cs="Arial"/>
          <w:sz w:val="22"/>
          <w:szCs w:val="22"/>
          <w:vertAlign w:val="superscript"/>
        </w:rPr>
        <w:t>3</w:t>
      </w:r>
      <w:r w:rsidRPr="00F6674A">
        <w:rPr>
          <w:rFonts w:ascii="Arial" w:hAnsi="Arial" w:cs="Arial"/>
          <w:i/>
          <w:sz w:val="22"/>
          <w:szCs w:val="22"/>
          <w:vertAlign w:val="superscript"/>
        </w:rPr>
        <w:tab/>
      </w:r>
      <w:r w:rsidRPr="00F6674A">
        <w:t>Les eaux non polluées dont l</w:t>
      </w:r>
      <w:r w:rsidR="005122D3" w:rsidRPr="00F6674A">
        <w:t>’</w:t>
      </w:r>
      <w:r w:rsidRPr="00F6674A">
        <w:t xml:space="preserve">écoulement est permanent ne doivent pas être raccordées à des égouts publics. Si les conditions locales ne permettent ni leur infiltration, ni leur déversement dans </w:t>
      </w:r>
      <w:r w:rsidR="00F9626A" w:rsidRPr="00F6674A">
        <w:t>les collecteurs d</w:t>
      </w:r>
      <w:r w:rsidR="005122D3" w:rsidRPr="00F6674A">
        <w:t>’</w:t>
      </w:r>
      <w:r w:rsidR="00F9626A" w:rsidRPr="00F6674A">
        <w:t xml:space="preserve">eaux pluviales </w:t>
      </w:r>
      <w:r w:rsidRPr="00F6674A">
        <w:t>ou dans les eaux superficielles, elles ne doivent pas être collectées.</w:t>
      </w:r>
    </w:p>
    <w:p w:rsidR="00D5606E" w:rsidRPr="00F6674A" w:rsidRDefault="00D5606E" w:rsidP="00D5606E">
      <w:pPr>
        <w:tabs>
          <w:tab w:val="left" w:pos="1134"/>
        </w:tabs>
        <w:spacing w:before="360" w:line="288" w:lineRule="auto"/>
        <w:rPr>
          <w:lang w:val="fr-CH"/>
        </w:rPr>
      </w:pPr>
      <w:r w:rsidRPr="00F6674A">
        <w:rPr>
          <w:b/>
          <w:lang w:val="fr-CH"/>
        </w:rPr>
        <w:t>Art. 13</w:t>
      </w:r>
      <w:r w:rsidRPr="00F6674A">
        <w:rPr>
          <w:b/>
          <w:lang w:val="fr-CH"/>
        </w:rPr>
        <w:tab/>
      </w:r>
      <w:r w:rsidRPr="00F6674A">
        <w:rPr>
          <w:lang w:val="fr-CH"/>
        </w:rPr>
        <w:t>Raccordement aux égouts publics</w:t>
      </w:r>
    </w:p>
    <w:p w:rsidR="00D5606E" w:rsidRPr="00F6674A" w:rsidRDefault="00D5606E" w:rsidP="00D5606E">
      <w:pPr>
        <w:tabs>
          <w:tab w:val="left" w:pos="142"/>
          <w:tab w:val="left" w:pos="922"/>
        </w:tabs>
        <w:rPr>
          <w:vertAlign w:val="superscript"/>
          <w:lang w:val="fr-CH"/>
        </w:rPr>
      </w:pPr>
      <w:r w:rsidRPr="00F6674A">
        <w:rPr>
          <w:vertAlign w:val="superscript"/>
          <w:lang w:val="fr-CH"/>
        </w:rPr>
        <w:t>1</w:t>
      </w:r>
      <w:r w:rsidRPr="00F6674A">
        <w:rPr>
          <w:vertAlign w:val="superscript"/>
          <w:lang w:val="fr-CH"/>
        </w:rPr>
        <w:tab/>
      </w:r>
      <w:r w:rsidRPr="00F6674A">
        <w:rPr>
          <w:lang w:val="fr-CH"/>
        </w:rPr>
        <w:t xml:space="preserve">Les emplacements précis des raccordements </w:t>
      </w:r>
      <w:r w:rsidR="003A01DF" w:rsidRPr="00F6674A">
        <w:rPr>
          <w:lang w:val="fr-CH"/>
        </w:rPr>
        <w:t>aux égouts</w:t>
      </w:r>
      <w:r w:rsidRPr="00F6674A">
        <w:rPr>
          <w:lang w:val="fr-CH"/>
        </w:rPr>
        <w:t xml:space="preserve"> publics ainsi que les endroits d</w:t>
      </w:r>
      <w:r w:rsidR="005122D3" w:rsidRPr="00F6674A">
        <w:rPr>
          <w:lang w:val="fr-CH"/>
        </w:rPr>
        <w:t>’</w:t>
      </w:r>
      <w:r w:rsidRPr="00F6674A">
        <w:rPr>
          <w:lang w:val="fr-CH"/>
        </w:rPr>
        <w:t>éventuels déversements dans les eaux superficielles sont fixés par la commune dans le cadre de la procédure de permis de construire.</w:t>
      </w:r>
    </w:p>
    <w:p w:rsidR="00D5606E" w:rsidRPr="00F6674A" w:rsidRDefault="00D5606E" w:rsidP="00D5606E">
      <w:pPr>
        <w:tabs>
          <w:tab w:val="left" w:pos="142"/>
          <w:tab w:val="left" w:pos="922"/>
        </w:tabs>
        <w:rPr>
          <w:lang w:val="fr-CH"/>
        </w:rPr>
      </w:pPr>
      <w:r w:rsidRPr="00F6674A">
        <w:rPr>
          <w:vertAlign w:val="superscript"/>
          <w:lang w:val="fr-CH"/>
        </w:rPr>
        <w:t>2</w:t>
      </w:r>
      <w:r w:rsidRPr="00F6674A">
        <w:rPr>
          <w:lang w:val="fr-CH"/>
        </w:rPr>
        <w:tab/>
        <w:t>Les conditions juridiques du raccordement sont fixées dans la législation sur la protection des eaux.</w:t>
      </w:r>
    </w:p>
    <w:p w:rsidR="005122D3" w:rsidRPr="00F6674A" w:rsidRDefault="00D5606E" w:rsidP="00D5606E">
      <w:pPr>
        <w:tabs>
          <w:tab w:val="left" w:pos="142"/>
          <w:tab w:val="left" w:pos="922"/>
        </w:tabs>
        <w:rPr>
          <w:lang w:val="fr-CH"/>
        </w:rPr>
      </w:pPr>
      <w:r w:rsidRPr="00F6674A">
        <w:rPr>
          <w:vertAlign w:val="superscript"/>
          <w:lang w:val="fr-CH"/>
        </w:rPr>
        <w:t>3</w:t>
      </w:r>
      <w:r w:rsidRPr="00F6674A">
        <w:rPr>
          <w:vertAlign w:val="superscript"/>
          <w:lang w:val="fr-CH"/>
        </w:rPr>
        <w:tab/>
      </w:r>
      <w:r w:rsidRPr="00F6674A">
        <w:rPr>
          <w:lang w:val="fr-CH"/>
        </w:rPr>
        <w:t xml:space="preserve">Les raccordements </w:t>
      </w:r>
      <w:r w:rsidR="003A01DF" w:rsidRPr="00F6674A">
        <w:rPr>
          <w:lang w:val="fr-CH"/>
        </w:rPr>
        <w:t>aux égouts</w:t>
      </w:r>
      <w:r w:rsidRPr="00F6674A">
        <w:rPr>
          <w:lang w:val="fr-CH"/>
        </w:rPr>
        <w:t xml:space="preserve"> publics sont effectués conformément aux normes et directives des associations professionnelles et à celles du Service de l</w:t>
      </w:r>
      <w:r w:rsidR="005122D3" w:rsidRPr="00F6674A">
        <w:rPr>
          <w:lang w:val="fr-CH"/>
        </w:rPr>
        <w:t>’</w:t>
      </w:r>
      <w:r w:rsidRPr="00F6674A">
        <w:rPr>
          <w:lang w:val="fr-CH"/>
        </w:rPr>
        <w:t>environnement (ci-après</w:t>
      </w:r>
      <w:r w:rsidR="005122D3" w:rsidRPr="00F6674A">
        <w:rPr>
          <w:lang w:val="fr-CH"/>
        </w:rPr>
        <w:t> :</w:t>
      </w:r>
      <w:r w:rsidRPr="00F6674A">
        <w:rPr>
          <w:lang w:val="fr-CH"/>
        </w:rPr>
        <w:t xml:space="preserve"> SEn).</w:t>
      </w:r>
    </w:p>
    <w:p w:rsidR="00D5606E" w:rsidRPr="00F6674A" w:rsidRDefault="00D5606E" w:rsidP="00D5606E">
      <w:pPr>
        <w:tabs>
          <w:tab w:val="left" w:pos="142"/>
          <w:tab w:val="left" w:pos="922"/>
        </w:tabs>
        <w:rPr>
          <w:szCs w:val="24"/>
        </w:rPr>
      </w:pPr>
      <w:r w:rsidRPr="00F6674A">
        <w:rPr>
          <w:vertAlign w:val="superscript"/>
          <w:lang w:val="fr-CH"/>
        </w:rPr>
        <w:t>4</w:t>
      </w:r>
      <w:r w:rsidRPr="00F6674A">
        <w:rPr>
          <w:vertAlign w:val="superscript"/>
          <w:lang w:val="fr-CH"/>
        </w:rPr>
        <w:tab/>
      </w:r>
      <w:r w:rsidRPr="00F6674A">
        <w:rPr>
          <w:szCs w:val="24"/>
        </w:rPr>
        <w:t xml:space="preserve">Ils doivent respecter les exigences fixées par le PGEE </w:t>
      </w:r>
      <w:r w:rsidR="00604158" w:rsidRPr="00F6674A">
        <w:rPr>
          <w:szCs w:val="24"/>
        </w:rPr>
        <w:t>de</w:t>
      </w:r>
      <w:r w:rsidRPr="00F6674A">
        <w:rPr>
          <w:szCs w:val="24"/>
        </w:rPr>
        <w:t xml:space="preserve"> la commune.</w:t>
      </w:r>
    </w:p>
    <w:p w:rsidR="00D5606E" w:rsidRPr="00F6674A" w:rsidRDefault="00D5606E" w:rsidP="00D5606E">
      <w:pPr>
        <w:tabs>
          <w:tab w:val="left" w:pos="142"/>
          <w:tab w:val="left" w:pos="922"/>
        </w:tabs>
        <w:rPr>
          <w:lang w:val="fr-CH"/>
        </w:rPr>
      </w:pPr>
      <w:r w:rsidRPr="00F6674A">
        <w:rPr>
          <w:vertAlign w:val="superscript"/>
          <w:lang w:val="fr-CH"/>
        </w:rPr>
        <w:t>5</w:t>
      </w:r>
      <w:r w:rsidRPr="00F6674A">
        <w:rPr>
          <w:vertAlign w:val="superscript"/>
          <w:lang w:val="fr-CH"/>
        </w:rPr>
        <w:tab/>
      </w:r>
      <w:r w:rsidRPr="00F6674A">
        <w:rPr>
          <w:lang w:val="fr-CH"/>
        </w:rPr>
        <w:t>En cas de modification dans le réseau d</w:t>
      </w:r>
      <w:r w:rsidR="005122D3" w:rsidRPr="00F6674A">
        <w:rPr>
          <w:lang w:val="fr-CH"/>
        </w:rPr>
        <w:t>’</w:t>
      </w:r>
      <w:r w:rsidRPr="00F6674A">
        <w:rPr>
          <w:lang w:val="fr-CH"/>
        </w:rPr>
        <w:t>égouts publics (par exemple passage du système unitaire en système séparatif), le conseil communal oblige les propriétaires concernés à adapter leurs raccordements aux exigences fixées par le PGEE au plus tard au moment de la modification du réseau communal. Le conseil communal informe suffisamment tôt les propriétaires concernés (art. 18 RCEaux).</w:t>
      </w:r>
    </w:p>
    <w:p w:rsidR="005122D3" w:rsidRPr="00F6674A" w:rsidRDefault="00D5606E" w:rsidP="00D5606E">
      <w:pPr>
        <w:tabs>
          <w:tab w:val="left" w:pos="142"/>
        </w:tabs>
        <w:spacing w:line="288" w:lineRule="auto"/>
        <w:rPr>
          <w:lang w:val="fr-CH"/>
        </w:rPr>
      </w:pPr>
      <w:r w:rsidRPr="00F6674A">
        <w:rPr>
          <w:vertAlign w:val="superscript"/>
          <w:lang w:val="fr-CH"/>
        </w:rPr>
        <w:t>6</w:t>
      </w:r>
      <w:r w:rsidRPr="00F6674A">
        <w:rPr>
          <w:vertAlign w:val="superscript"/>
          <w:lang w:val="fr-CH"/>
        </w:rPr>
        <w:tab/>
      </w:r>
      <w:r w:rsidRPr="00F6674A">
        <w:rPr>
          <w:lang w:val="fr-CH"/>
        </w:rPr>
        <w:t>Les coûts d</w:t>
      </w:r>
      <w:r w:rsidR="005122D3" w:rsidRPr="00F6674A">
        <w:rPr>
          <w:lang w:val="fr-CH"/>
        </w:rPr>
        <w:t>’</w:t>
      </w:r>
      <w:r w:rsidRPr="00F6674A">
        <w:rPr>
          <w:lang w:val="fr-CH"/>
        </w:rPr>
        <w:t>adaptation des raccordements sont à la charge des propriétaires.</w:t>
      </w:r>
    </w:p>
    <w:p w:rsidR="00D5606E" w:rsidRPr="00F6674A" w:rsidRDefault="00D5606E" w:rsidP="00D5606E">
      <w:pPr>
        <w:tabs>
          <w:tab w:val="left" w:pos="1134"/>
        </w:tabs>
        <w:spacing w:before="360"/>
        <w:rPr>
          <w:lang w:val="fr-CH"/>
        </w:rPr>
      </w:pPr>
      <w:r w:rsidRPr="00F6674A">
        <w:rPr>
          <w:b/>
          <w:lang w:val="fr-CH"/>
        </w:rPr>
        <w:t>Art. 14</w:t>
      </w:r>
      <w:r w:rsidRPr="00F6674A">
        <w:rPr>
          <w:b/>
          <w:lang w:val="fr-CH"/>
        </w:rPr>
        <w:tab/>
      </w:r>
      <w:r w:rsidRPr="00F6674A">
        <w:rPr>
          <w:lang w:val="fr-CH"/>
        </w:rPr>
        <w:t>Mise hors service des installations individuelles d</w:t>
      </w:r>
      <w:r w:rsidR="005122D3" w:rsidRPr="00F6674A">
        <w:rPr>
          <w:lang w:val="fr-CH"/>
        </w:rPr>
        <w:t>’</w:t>
      </w:r>
      <w:r w:rsidRPr="00F6674A">
        <w:rPr>
          <w:lang w:val="fr-CH"/>
        </w:rPr>
        <w:t>épuration des eaux</w:t>
      </w:r>
    </w:p>
    <w:p w:rsidR="00D5606E" w:rsidRPr="00F6674A" w:rsidRDefault="00D5606E" w:rsidP="00D5606E">
      <w:pPr>
        <w:tabs>
          <w:tab w:val="left" w:pos="142"/>
          <w:tab w:val="left" w:pos="884"/>
        </w:tabs>
        <w:rPr>
          <w:lang w:val="fr-CH"/>
        </w:rPr>
      </w:pPr>
      <w:r w:rsidRPr="00F6674A">
        <w:rPr>
          <w:vertAlign w:val="superscript"/>
          <w:lang w:val="fr-CH"/>
        </w:rPr>
        <w:t>1</w:t>
      </w:r>
      <w:r w:rsidRPr="00F6674A">
        <w:rPr>
          <w:vertAlign w:val="superscript"/>
          <w:lang w:val="fr-CH"/>
        </w:rPr>
        <w:tab/>
      </w:r>
      <w:r w:rsidRPr="00F6674A">
        <w:rPr>
          <w:lang w:val="fr-CH"/>
        </w:rPr>
        <w:t xml:space="preserve">Après le raccordement </w:t>
      </w:r>
      <w:r w:rsidR="003A01DF" w:rsidRPr="00F6674A">
        <w:rPr>
          <w:lang w:val="fr-CH"/>
        </w:rPr>
        <w:t>aux égouts</w:t>
      </w:r>
      <w:r w:rsidRPr="00F6674A">
        <w:rPr>
          <w:lang w:val="fr-CH"/>
        </w:rPr>
        <w:t xml:space="preserve"> publics, les anciennes installations individuelles d</w:t>
      </w:r>
      <w:r w:rsidR="005122D3" w:rsidRPr="00F6674A">
        <w:rPr>
          <w:lang w:val="fr-CH"/>
        </w:rPr>
        <w:t>’</w:t>
      </w:r>
      <w:r w:rsidRPr="00F6674A">
        <w:rPr>
          <w:lang w:val="fr-CH"/>
        </w:rPr>
        <w:t>épuration des eaux sont mises hors service.</w:t>
      </w:r>
    </w:p>
    <w:p w:rsidR="00D5606E" w:rsidRPr="00F6674A" w:rsidRDefault="00D5606E" w:rsidP="00D5606E">
      <w:pPr>
        <w:tabs>
          <w:tab w:val="left" w:pos="142"/>
          <w:tab w:val="left" w:pos="884"/>
        </w:tabs>
        <w:rPr>
          <w:lang w:val="fr-CH"/>
        </w:rPr>
      </w:pPr>
      <w:r w:rsidRPr="00F6674A">
        <w:rPr>
          <w:vertAlign w:val="superscript"/>
          <w:lang w:val="fr-CH"/>
        </w:rPr>
        <w:t>2</w:t>
      </w:r>
      <w:r w:rsidRPr="00F6674A">
        <w:rPr>
          <w:vertAlign w:val="superscript"/>
          <w:lang w:val="fr-CH"/>
        </w:rPr>
        <w:tab/>
      </w:r>
      <w:r w:rsidRPr="00F6674A">
        <w:rPr>
          <w:lang w:val="fr-CH"/>
        </w:rPr>
        <w:t>Ces travaux sont à la charge du propriétaire et ce dernier n</w:t>
      </w:r>
      <w:r w:rsidR="005122D3" w:rsidRPr="00F6674A">
        <w:rPr>
          <w:lang w:val="fr-CH"/>
        </w:rPr>
        <w:t>’</w:t>
      </w:r>
      <w:r w:rsidRPr="00F6674A">
        <w:rPr>
          <w:lang w:val="fr-CH"/>
        </w:rPr>
        <w:t>a droit à aucune indemnité.</w:t>
      </w:r>
    </w:p>
    <w:p w:rsidR="00D5606E" w:rsidRPr="00F6674A" w:rsidRDefault="00D5606E" w:rsidP="00D5606E">
      <w:pPr>
        <w:spacing w:before="600" w:line="288" w:lineRule="auto"/>
        <w:ind w:left="641" w:hanging="641"/>
        <w:rPr>
          <w:b/>
          <w:lang w:val="fr-CH"/>
        </w:rPr>
      </w:pPr>
      <w:r w:rsidRPr="00F6674A">
        <w:rPr>
          <w:b/>
          <w:lang w:val="fr-CH"/>
        </w:rPr>
        <w:t>CHAPITRE 4</w:t>
      </w:r>
    </w:p>
    <w:p w:rsidR="00D5606E" w:rsidRPr="00F6674A" w:rsidRDefault="00D5606E" w:rsidP="00D5606E">
      <w:pPr>
        <w:tabs>
          <w:tab w:val="left" w:pos="922"/>
        </w:tabs>
        <w:rPr>
          <w:lang w:val="fr-CH"/>
        </w:rPr>
      </w:pPr>
      <w:r w:rsidRPr="00F6674A">
        <w:rPr>
          <w:b/>
          <w:lang w:val="fr-CH"/>
        </w:rPr>
        <w:t>Exploitation et entretien</w:t>
      </w:r>
    </w:p>
    <w:p w:rsidR="004B12C4" w:rsidRPr="00F6674A" w:rsidRDefault="004B12C4" w:rsidP="004B12C4">
      <w:pPr>
        <w:tabs>
          <w:tab w:val="left" w:pos="1134"/>
        </w:tabs>
        <w:spacing w:before="360" w:line="288" w:lineRule="auto"/>
        <w:rPr>
          <w:lang w:val="fr-CH"/>
        </w:rPr>
      </w:pPr>
      <w:r w:rsidRPr="00F6674A">
        <w:rPr>
          <w:b/>
          <w:lang w:val="fr-CH"/>
        </w:rPr>
        <w:t>Art. 15</w:t>
      </w:r>
      <w:r w:rsidRPr="00F6674A">
        <w:rPr>
          <w:b/>
          <w:lang w:val="fr-CH"/>
        </w:rPr>
        <w:tab/>
      </w:r>
      <w:r w:rsidRPr="00F6674A">
        <w:rPr>
          <w:lang w:val="fr-CH"/>
        </w:rPr>
        <w:t>Interdiction de déversement dans les égouts publics</w:t>
      </w:r>
    </w:p>
    <w:p w:rsidR="004B12C4" w:rsidRPr="00F6674A" w:rsidRDefault="004B12C4" w:rsidP="004B12C4">
      <w:pPr>
        <w:tabs>
          <w:tab w:val="left" w:pos="142"/>
          <w:tab w:val="left" w:pos="922"/>
        </w:tabs>
        <w:rPr>
          <w:lang w:val="fr-CH"/>
        </w:rPr>
      </w:pPr>
      <w:r w:rsidRPr="00F6674A">
        <w:rPr>
          <w:vertAlign w:val="superscript"/>
          <w:lang w:val="fr-CH"/>
        </w:rPr>
        <w:lastRenderedPageBreak/>
        <w:t>1</w:t>
      </w:r>
      <w:r w:rsidRPr="00F6674A">
        <w:rPr>
          <w:vertAlign w:val="superscript"/>
          <w:lang w:val="fr-CH"/>
        </w:rPr>
        <w:tab/>
      </w:r>
      <w:r w:rsidRPr="00F6674A">
        <w:rPr>
          <w:lang w:val="fr-CH"/>
        </w:rPr>
        <w:t>Il est interdit de déverser dans les égouts publics</w:t>
      </w:r>
      <w:r w:rsidRPr="00F6674A">
        <w:rPr>
          <w:rFonts w:ascii="Arial" w:hAnsi="Arial" w:cs="Arial"/>
          <w:i/>
          <w:sz w:val="22"/>
          <w:szCs w:val="22"/>
        </w:rPr>
        <w:t xml:space="preserve"> </w:t>
      </w:r>
      <w:r w:rsidRPr="00F6674A">
        <w:rPr>
          <w:lang w:val="fr-CH"/>
        </w:rPr>
        <w:t>des matières liquides, solides ou gazeuses qui, par leur nature, par leur mélange ou leur concentration, peuvent endommager les canalisations ou les installations de traitement, gêner leur fonctionnement ou être à l</w:t>
      </w:r>
      <w:r w:rsidR="005122D3" w:rsidRPr="00F6674A">
        <w:rPr>
          <w:lang w:val="fr-CH"/>
        </w:rPr>
        <w:t>’</w:t>
      </w:r>
      <w:r w:rsidRPr="00F6674A">
        <w:rPr>
          <w:lang w:val="fr-CH"/>
        </w:rPr>
        <w:t>origine de danger pour la sécurité ou la salubrité.</w:t>
      </w:r>
    </w:p>
    <w:p w:rsidR="004B12C4" w:rsidRPr="00F6674A" w:rsidRDefault="004B12C4" w:rsidP="004B12C4">
      <w:pPr>
        <w:tabs>
          <w:tab w:val="left" w:pos="142"/>
          <w:tab w:val="left" w:pos="922"/>
        </w:tabs>
        <w:rPr>
          <w:lang w:val="fr-CH"/>
        </w:rPr>
      </w:pPr>
      <w:r w:rsidRPr="00F6674A">
        <w:rPr>
          <w:vertAlign w:val="superscript"/>
          <w:lang w:val="fr-CH"/>
        </w:rPr>
        <w:t>2</w:t>
      </w:r>
      <w:r w:rsidRPr="00F6674A">
        <w:rPr>
          <w:vertAlign w:val="superscript"/>
          <w:lang w:val="fr-CH"/>
        </w:rPr>
        <w:tab/>
      </w:r>
      <w:r w:rsidRPr="00F6674A">
        <w:rPr>
          <w:lang w:val="fr-CH"/>
        </w:rPr>
        <w:t>En particulier, il est interdit de déverser des eaux et des substances qui ne satisfont pas aux exigences de la législation sur la protection des eaux, notamment</w:t>
      </w:r>
      <w:r w:rsidR="005122D3" w:rsidRPr="00F6674A">
        <w:rPr>
          <w:lang w:val="fr-CH"/>
        </w:rPr>
        <w:t> :</w:t>
      </w:r>
    </w:p>
    <w:p w:rsidR="004B12C4" w:rsidRPr="00F6674A" w:rsidRDefault="004B12C4" w:rsidP="004B12C4">
      <w:pPr>
        <w:tabs>
          <w:tab w:val="left" w:pos="922"/>
        </w:tabs>
        <w:spacing w:line="288" w:lineRule="auto"/>
        <w:ind w:left="499" w:hanging="425"/>
        <w:rPr>
          <w:lang w:val="fr-CH"/>
        </w:rPr>
      </w:pPr>
      <w:r w:rsidRPr="00F6674A">
        <w:rPr>
          <w:lang w:val="fr-CH"/>
        </w:rPr>
        <w:t>a)</w:t>
      </w:r>
      <w:r w:rsidRPr="00F6674A">
        <w:rPr>
          <w:lang w:val="fr-CH"/>
        </w:rPr>
        <w:tab/>
        <w:t>déchets solides ou liquides</w:t>
      </w:r>
      <w:r w:rsidR="005122D3" w:rsidRPr="00F6674A">
        <w:rPr>
          <w:lang w:val="fr-CH"/>
        </w:rPr>
        <w:t> ;</w:t>
      </w:r>
    </w:p>
    <w:p w:rsidR="004B12C4" w:rsidRPr="00F6674A" w:rsidRDefault="004B12C4" w:rsidP="004B12C4">
      <w:pPr>
        <w:tabs>
          <w:tab w:val="left" w:pos="922"/>
        </w:tabs>
        <w:spacing w:line="288" w:lineRule="auto"/>
        <w:ind w:left="499" w:hanging="425"/>
        <w:rPr>
          <w:lang w:val="fr-CH"/>
        </w:rPr>
      </w:pPr>
      <w:r w:rsidRPr="00F6674A">
        <w:rPr>
          <w:lang w:val="fr-CH"/>
        </w:rPr>
        <w:t>b)</w:t>
      </w:r>
      <w:r w:rsidRPr="00F6674A">
        <w:rPr>
          <w:lang w:val="fr-CH"/>
        </w:rPr>
        <w:tab/>
        <w:t>substances toxiques, infectieuses ou radioactives</w:t>
      </w:r>
      <w:r w:rsidR="005122D3" w:rsidRPr="00F6674A">
        <w:rPr>
          <w:lang w:val="fr-CH"/>
        </w:rPr>
        <w:t> ;</w:t>
      </w:r>
    </w:p>
    <w:p w:rsidR="004B12C4" w:rsidRPr="00F6674A" w:rsidRDefault="004B12C4" w:rsidP="004B12C4">
      <w:pPr>
        <w:tabs>
          <w:tab w:val="left" w:pos="922"/>
        </w:tabs>
        <w:spacing w:line="288" w:lineRule="auto"/>
        <w:ind w:left="499" w:hanging="425"/>
        <w:rPr>
          <w:lang w:val="fr-CH"/>
        </w:rPr>
      </w:pPr>
      <w:r w:rsidRPr="00F6674A">
        <w:rPr>
          <w:lang w:val="fr-CH"/>
        </w:rPr>
        <w:t>c)</w:t>
      </w:r>
      <w:r w:rsidRPr="00F6674A">
        <w:rPr>
          <w:lang w:val="fr-CH"/>
        </w:rPr>
        <w:tab/>
        <w:t>substances explosives ou inflammables, telles que l</w:t>
      </w:r>
      <w:r w:rsidR="005122D3" w:rsidRPr="00F6674A">
        <w:rPr>
          <w:lang w:val="fr-CH"/>
        </w:rPr>
        <w:t>’</w:t>
      </w:r>
      <w:r w:rsidRPr="00F6674A">
        <w:rPr>
          <w:lang w:val="fr-CH"/>
        </w:rPr>
        <w:t>essence, les solvants, etc.</w:t>
      </w:r>
      <w:r w:rsidR="005122D3" w:rsidRPr="00F6674A">
        <w:rPr>
          <w:lang w:val="fr-CH"/>
        </w:rPr>
        <w:t> ;</w:t>
      </w:r>
    </w:p>
    <w:p w:rsidR="004B12C4" w:rsidRPr="00F6674A" w:rsidRDefault="004B12C4" w:rsidP="004B12C4">
      <w:pPr>
        <w:tabs>
          <w:tab w:val="left" w:pos="922"/>
        </w:tabs>
        <w:spacing w:line="288" w:lineRule="auto"/>
        <w:ind w:left="499" w:hanging="425"/>
        <w:rPr>
          <w:lang w:val="fr-CH"/>
        </w:rPr>
      </w:pPr>
      <w:r w:rsidRPr="00F6674A">
        <w:rPr>
          <w:lang w:val="fr-CH"/>
        </w:rPr>
        <w:t>d)</w:t>
      </w:r>
      <w:r w:rsidRPr="00F6674A">
        <w:rPr>
          <w:lang w:val="fr-CH"/>
        </w:rPr>
        <w:tab/>
        <w:t>acides et bases</w:t>
      </w:r>
      <w:r w:rsidR="005122D3" w:rsidRPr="00F6674A">
        <w:rPr>
          <w:lang w:val="fr-CH"/>
        </w:rPr>
        <w:t> ;</w:t>
      </w:r>
    </w:p>
    <w:p w:rsidR="004B12C4" w:rsidRPr="00F6674A" w:rsidRDefault="004B12C4" w:rsidP="004B12C4">
      <w:pPr>
        <w:tabs>
          <w:tab w:val="left" w:pos="922"/>
        </w:tabs>
        <w:spacing w:line="288" w:lineRule="auto"/>
        <w:ind w:left="499" w:hanging="425"/>
        <w:rPr>
          <w:lang w:val="fr-CH"/>
        </w:rPr>
      </w:pPr>
      <w:r w:rsidRPr="00F6674A">
        <w:rPr>
          <w:lang w:val="fr-CH"/>
        </w:rPr>
        <w:t>e)</w:t>
      </w:r>
      <w:r w:rsidRPr="00F6674A">
        <w:rPr>
          <w:lang w:val="fr-CH"/>
        </w:rPr>
        <w:tab/>
        <w:t>huiles, graisses, émulsions</w:t>
      </w:r>
      <w:r w:rsidR="005122D3" w:rsidRPr="00F6674A">
        <w:rPr>
          <w:lang w:val="fr-CH"/>
        </w:rPr>
        <w:t> ;</w:t>
      </w:r>
    </w:p>
    <w:p w:rsidR="004B12C4" w:rsidRPr="00F6674A" w:rsidRDefault="004B12C4" w:rsidP="004B12C4">
      <w:pPr>
        <w:tabs>
          <w:tab w:val="left" w:pos="922"/>
        </w:tabs>
        <w:spacing w:line="288" w:lineRule="auto"/>
        <w:ind w:left="499" w:hanging="425"/>
        <w:rPr>
          <w:lang w:val="fr-CH"/>
        </w:rPr>
      </w:pPr>
      <w:r w:rsidRPr="00F6674A">
        <w:rPr>
          <w:lang w:val="fr-CH"/>
        </w:rPr>
        <w:t>f)</w:t>
      </w:r>
      <w:r w:rsidRPr="00F6674A">
        <w:rPr>
          <w:lang w:val="fr-CH"/>
        </w:rPr>
        <w:tab/>
        <w:t>médicaments</w:t>
      </w:r>
      <w:r w:rsidR="005122D3" w:rsidRPr="00F6674A">
        <w:rPr>
          <w:lang w:val="fr-CH"/>
        </w:rPr>
        <w:t> ;</w:t>
      </w:r>
    </w:p>
    <w:p w:rsidR="004B12C4" w:rsidRPr="00F6674A" w:rsidRDefault="004B12C4" w:rsidP="004B12C4">
      <w:pPr>
        <w:tabs>
          <w:tab w:val="left" w:pos="922"/>
        </w:tabs>
        <w:ind w:left="499" w:hanging="425"/>
        <w:rPr>
          <w:lang w:val="fr-CH"/>
        </w:rPr>
      </w:pPr>
      <w:r w:rsidRPr="00F6674A">
        <w:rPr>
          <w:lang w:val="fr-CH"/>
        </w:rPr>
        <w:t>g)</w:t>
      </w:r>
      <w:r w:rsidRPr="00F6674A">
        <w:rPr>
          <w:lang w:val="fr-CH"/>
        </w:rPr>
        <w:tab/>
        <w:t>matières solides, telles que sable, terre, litière pour chats, cendres, ordures ménagères, textiles, boues contenant du ciment, copeaux de métal, boues de ponçage, déchets de cuisine, déchets d</w:t>
      </w:r>
      <w:r w:rsidR="005122D3" w:rsidRPr="00F6674A">
        <w:rPr>
          <w:lang w:val="fr-CH"/>
        </w:rPr>
        <w:t>’</w:t>
      </w:r>
      <w:r w:rsidRPr="00F6674A">
        <w:rPr>
          <w:lang w:val="fr-CH"/>
        </w:rPr>
        <w:t>abattoirs, etc.</w:t>
      </w:r>
      <w:r w:rsidR="005122D3" w:rsidRPr="00F6674A">
        <w:rPr>
          <w:lang w:val="fr-CH"/>
        </w:rPr>
        <w:t> ;</w:t>
      </w:r>
    </w:p>
    <w:p w:rsidR="004B12C4" w:rsidRPr="00F6674A" w:rsidRDefault="004B12C4" w:rsidP="004B12C4">
      <w:pPr>
        <w:tabs>
          <w:tab w:val="left" w:pos="922"/>
        </w:tabs>
        <w:spacing w:line="288" w:lineRule="auto"/>
        <w:ind w:left="499" w:hanging="425"/>
        <w:rPr>
          <w:lang w:val="fr-CH"/>
        </w:rPr>
      </w:pPr>
      <w:r w:rsidRPr="00F6674A">
        <w:rPr>
          <w:lang w:val="fr-CH"/>
        </w:rPr>
        <w:t>h)</w:t>
      </w:r>
      <w:r w:rsidRPr="00F6674A">
        <w:rPr>
          <w:lang w:val="fr-CH"/>
        </w:rPr>
        <w:tab/>
        <w:t>gaz et vapeurs de toute nature</w:t>
      </w:r>
      <w:r w:rsidR="005122D3" w:rsidRPr="00F6674A">
        <w:rPr>
          <w:lang w:val="fr-CH"/>
        </w:rPr>
        <w:t> ;</w:t>
      </w:r>
    </w:p>
    <w:p w:rsidR="004B12C4" w:rsidRPr="00F6674A" w:rsidRDefault="004B12C4" w:rsidP="004B12C4">
      <w:pPr>
        <w:tabs>
          <w:tab w:val="left" w:pos="922"/>
        </w:tabs>
        <w:spacing w:line="288" w:lineRule="auto"/>
        <w:ind w:left="499" w:hanging="425"/>
        <w:rPr>
          <w:lang w:val="fr-CH"/>
        </w:rPr>
      </w:pPr>
      <w:r w:rsidRPr="00F6674A">
        <w:rPr>
          <w:lang w:val="fr-CH"/>
        </w:rPr>
        <w:t>i)</w:t>
      </w:r>
      <w:r w:rsidRPr="00F6674A">
        <w:rPr>
          <w:lang w:val="fr-CH"/>
        </w:rPr>
        <w:tab/>
        <w:t>purin, liquide d</w:t>
      </w:r>
      <w:r w:rsidR="005122D3" w:rsidRPr="00F6674A">
        <w:rPr>
          <w:lang w:val="fr-CH"/>
        </w:rPr>
        <w:t>’</w:t>
      </w:r>
      <w:r w:rsidRPr="00F6674A">
        <w:rPr>
          <w:lang w:val="fr-CH"/>
        </w:rPr>
        <w:t>égouttage de la fumière, jus d</w:t>
      </w:r>
      <w:r w:rsidR="005122D3" w:rsidRPr="00F6674A">
        <w:rPr>
          <w:lang w:val="fr-CH"/>
        </w:rPr>
        <w:t>’</w:t>
      </w:r>
      <w:r w:rsidRPr="00F6674A">
        <w:rPr>
          <w:lang w:val="fr-CH"/>
        </w:rPr>
        <w:t>ensilage</w:t>
      </w:r>
      <w:r w:rsidR="005122D3" w:rsidRPr="00F6674A">
        <w:rPr>
          <w:lang w:val="fr-CH"/>
        </w:rPr>
        <w:t> ;</w:t>
      </w:r>
    </w:p>
    <w:p w:rsidR="004B12C4" w:rsidRPr="00F6674A" w:rsidRDefault="004B12C4" w:rsidP="004B12C4">
      <w:pPr>
        <w:tabs>
          <w:tab w:val="left" w:pos="922"/>
        </w:tabs>
        <w:ind w:left="499" w:hanging="425"/>
        <w:rPr>
          <w:lang w:val="fr-CH"/>
        </w:rPr>
      </w:pPr>
      <w:r w:rsidRPr="00F6674A">
        <w:rPr>
          <w:lang w:val="fr-CH"/>
        </w:rPr>
        <w:t>j)</w:t>
      </w:r>
      <w:r w:rsidRPr="00F6674A">
        <w:rPr>
          <w:lang w:val="fr-CH"/>
        </w:rPr>
        <w:tab/>
        <w:t>petit-lait, sang, débris de fruits et de légumes et autres provenant de la préparation de denrées alimentaires et de boissons (à l</w:t>
      </w:r>
      <w:r w:rsidR="005122D3" w:rsidRPr="00F6674A">
        <w:rPr>
          <w:lang w:val="fr-CH"/>
        </w:rPr>
        <w:t>’</w:t>
      </w:r>
      <w:r w:rsidRPr="00F6674A">
        <w:rPr>
          <w:lang w:val="fr-CH"/>
        </w:rPr>
        <w:t>exception des quantités autorisées cas par cas)</w:t>
      </w:r>
      <w:r w:rsidR="005122D3" w:rsidRPr="00F6674A">
        <w:rPr>
          <w:lang w:val="fr-CH"/>
        </w:rPr>
        <w:t> ;</w:t>
      </w:r>
    </w:p>
    <w:p w:rsidR="004B12C4" w:rsidRPr="00F6674A" w:rsidRDefault="004B12C4" w:rsidP="004B12C4">
      <w:pPr>
        <w:tabs>
          <w:tab w:val="left" w:pos="922"/>
        </w:tabs>
        <w:ind w:left="499" w:hanging="425"/>
        <w:rPr>
          <w:lang w:val="fr-CH"/>
        </w:rPr>
      </w:pPr>
      <w:r w:rsidRPr="00F6674A">
        <w:rPr>
          <w:lang w:val="fr-CH"/>
        </w:rPr>
        <w:t>k)</w:t>
      </w:r>
      <w:r w:rsidRPr="00F6674A">
        <w:rPr>
          <w:lang w:val="fr-CH"/>
        </w:rPr>
        <w:tab/>
        <w:t>eau chaude susceptible de porter l</w:t>
      </w:r>
      <w:r w:rsidR="005122D3" w:rsidRPr="00F6674A">
        <w:rPr>
          <w:lang w:val="fr-CH"/>
        </w:rPr>
        <w:t>’</w:t>
      </w:r>
      <w:r w:rsidRPr="00F6674A">
        <w:rPr>
          <w:lang w:val="fr-CH"/>
        </w:rPr>
        <w:t>eau dans les égouts publics à une température supérieure à 40</w:t>
      </w:r>
      <w:r w:rsidRPr="00F6674A">
        <w:rPr>
          <w:vertAlign w:val="superscript"/>
          <w:lang w:val="fr-CH"/>
        </w:rPr>
        <w:t>o</w:t>
      </w:r>
      <w:r w:rsidRPr="00F6674A">
        <w:rPr>
          <w:lang w:val="fr-CH"/>
        </w:rPr>
        <w:t xml:space="preserve"> C après mélange</w:t>
      </w:r>
      <w:r w:rsidR="00604158" w:rsidRPr="00F6674A">
        <w:rPr>
          <w:lang w:val="fr-CH"/>
        </w:rPr>
        <w:t>.</w:t>
      </w:r>
    </w:p>
    <w:p w:rsidR="004B12C4" w:rsidRPr="00F6674A" w:rsidRDefault="004B12C4" w:rsidP="004B12C4">
      <w:pPr>
        <w:tabs>
          <w:tab w:val="left" w:pos="142"/>
          <w:tab w:val="left" w:pos="922"/>
        </w:tabs>
        <w:rPr>
          <w:lang w:val="fr-CH"/>
        </w:rPr>
      </w:pPr>
      <w:r w:rsidRPr="00F6674A">
        <w:rPr>
          <w:vertAlign w:val="superscript"/>
          <w:lang w:val="fr-CH"/>
        </w:rPr>
        <w:t>3</w:t>
      </w:r>
      <w:r w:rsidRPr="00F6674A">
        <w:rPr>
          <w:vertAlign w:val="superscript"/>
          <w:lang w:val="fr-CH"/>
        </w:rPr>
        <w:tab/>
      </w:r>
      <w:r w:rsidRPr="00F6674A">
        <w:rPr>
          <w:lang w:val="fr-CH"/>
        </w:rPr>
        <w:t xml:space="preserve"> Il est également interdit de diluer et de broyer des substances avant de les déverser dans les canalisations.</w:t>
      </w:r>
    </w:p>
    <w:p w:rsidR="00DF16B1" w:rsidRPr="00F6674A" w:rsidRDefault="00DF16B1" w:rsidP="00DF16B1">
      <w:pPr>
        <w:spacing w:before="360"/>
        <w:rPr>
          <w:lang w:val="fr-CH"/>
        </w:rPr>
      </w:pPr>
      <w:r w:rsidRPr="00F6674A">
        <w:rPr>
          <w:b/>
          <w:lang w:val="fr-CH"/>
        </w:rPr>
        <w:t>Art. 1</w:t>
      </w:r>
      <w:r w:rsidR="00CB10D7" w:rsidRPr="00F6674A">
        <w:rPr>
          <w:b/>
          <w:lang w:val="fr-CH"/>
        </w:rPr>
        <w:t>6</w:t>
      </w:r>
      <w:r w:rsidRPr="00F6674A">
        <w:rPr>
          <w:rFonts w:ascii="Arial" w:hAnsi="Arial" w:cs="Arial"/>
          <w:b/>
          <w:i/>
          <w:sz w:val="22"/>
          <w:szCs w:val="22"/>
        </w:rPr>
        <w:tab/>
      </w:r>
      <w:r w:rsidRPr="00F6674A">
        <w:rPr>
          <w:lang w:val="fr-CH"/>
        </w:rPr>
        <w:t>Autorisation de déversement dans les égouts publics (art. 19 RCEaux)</w:t>
      </w:r>
    </w:p>
    <w:p w:rsidR="00DF16B1" w:rsidRPr="00F6674A" w:rsidRDefault="00DF16B1" w:rsidP="00DF16B1">
      <w:pPr>
        <w:tabs>
          <w:tab w:val="left" w:pos="142"/>
          <w:tab w:val="left" w:pos="922"/>
        </w:tabs>
        <w:rPr>
          <w:rFonts w:ascii="Arial" w:hAnsi="Arial" w:cs="Arial"/>
          <w:i/>
          <w:sz w:val="22"/>
          <w:szCs w:val="22"/>
        </w:rPr>
      </w:pPr>
      <w:r w:rsidRPr="00F6674A">
        <w:rPr>
          <w:vertAlign w:val="superscript"/>
          <w:lang w:val="fr-CH"/>
        </w:rPr>
        <w:t>1</w:t>
      </w:r>
      <w:r w:rsidRPr="00F6674A">
        <w:rPr>
          <w:vertAlign w:val="superscript"/>
          <w:lang w:val="fr-CH"/>
        </w:rPr>
        <w:tab/>
      </w:r>
      <w:r w:rsidR="00604158" w:rsidRPr="00F6674A">
        <w:rPr>
          <w:lang w:val="fr-CH"/>
        </w:rPr>
        <w:t>L</w:t>
      </w:r>
      <w:r w:rsidRPr="00F6674A">
        <w:rPr>
          <w:lang w:val="fr-CH"/>
        </w:rPr>
        <w:t>e déversement d</w:t>
      </w:r>
      <w:r w:rsidR="005122D3" w:rsidRPr="00F6674A">
        <w:rPr>
          <w:lang w:val="fr-CH"/>
        </w:rPr>
        <w:t>’</w:t>
      </w:r>
      <w:r w:rsidRPr="00F6674A">
        <w:rPr>
          <w:lang w:val="fr-CH"/>
        </w:rPr>
        <w:t>eaux polluées à la suite d</w:t>
      </w:r>
      <w:r w:rsidR="005122D3" w:rsidRPr="00F6674A">
        <w:rPr>
          <w:lang w:val="fr-CH"/>
        </w:rPr>
        <w:t>’</w:t>
      </w:r>
      <w:r w:rsidRPr="00F6674A">
        <w:rPr>
          <w:lang w:val="fr-CH"/>
        </w:rPr>
        <w:t>une utilisation industrielle ou artisanale, eaux des circuits de refroidissement comprises (ci-après</w:t>
      </w:r>
      <w:r w:rsidR="005122D3" w:rsidRPr="00F6674A">
        <w:rPr>
          <w:lang w:val="fr-CH"/>
        </w:rPr>
        <w:t> :</w:t>
      </w:r>
      <w:r w:rsidRPr="00F6674A">
        <w:rPr>
          <w:lang w:val="fr-CH"/>
        </w:rPr>
        <w:t xml:space="preserve"> eaux usées industrielles)</w:t>
      </w:r>
      <w:r w:rsidR="00604158" w:rsidRPr="00F6674A">
        <w:rPr>
          <w:lang w:val="fr-CH"/>
        </w:rPr>
        <w:t xml:space="preserve"> est soumis à une autorisation délivrée par la</w:t>
      </w:r>
      <w:r w:rsidR="004C03AB" w:rsidRPr="00F6674A">
        <w:rPr>
          <w:lang w:val="fr-CH"/>
        </w:rPr>
        <w:t xml:space="preserve"> Direction de l’aménagement, de l’environnement et des constructions (DAEC)</w:t>
      </w:r>
      <w:r w:rsidRPr="00F6674A">
        <w:rPr>
          <w:lang w:val="fr-CH"/>
        </w:rPr>
        <w:t>.</w:t>
      </w:r>
    </w:p>
    <w:p w:rsidR="00DF16B1" w:rsidRPr="00F6674A" w:rsidRDefault="00DF16B1" w:rsidP="00DF16B1">
      <w:pPr>
        <w:tabs>
          <w:tab w:val="left" w:pos="142"/>
          <w:tab w:val="left" w:pos="922"/>
        </w:tabs>
        <w:rPr>
          <w:lang w:val="fr-CH"/>
        </w:rPr>
      </w:pPr>
      <w:r w:rsidRPr="00F6674A">
        <w:rPr>
          <w:vertAlign w:val="superscript"/>
          <w:lang w:val="fr-CH"/>
        </w:rPr>
        <w:t>2</w:t>
      </w:r>
      <w:r w:rsidRPr="00F6674A">
        <w:rPr>
          <w:vertAlign w:val="superscript"/>
          <w:lang w:val="fr-CH"/>
        </w:rPr>
        <w:tab/>
      </w:r>
      <w:r w:rsidRPr="00F6674A">
        <w:rPr>
          <w:lang w:val="fr-CH"/>
        </w:rPr>
        <w:t>L</w:t>
      </w:r>
      <w:r w:rsidR="005122D3" w:rsidRPr="00F6674A">
        <w:rPr>
          <w:lang w:val="fr-CH"/>
        </w:rPr>
        <w:t>’</w:t>
      </w:r>
      <w:r w:rsidRPr="00F6674A">
        <w:rPr>
          <w:lang w:val="fr-CH"/>
        </w:rPr>
        <w:t>autorisation ne peut être accordée qu</w:t>
      </w:r>
      <w:r w:rsidR="005122D3" w:rsidRPr="00F6674A">
        <w:rPr>
          <w:lang w:val="fr-CH"/>
        </w:rPr>
        <w:t>’</w:t>
      </w:r>
      <w:r w:rsidRPr="00F6674A">
        <w:rPr>
          <w:lang w:val="fr-CH"/>
        </w:rPr>
        <w:t>après confirmation du détenteur des égouts et de celui de la station centrale d</w:t>
      </w:r>
      <w:r w:rsidR="005122D3" w:rsidRPr="00F6674A">
        <w:rPr>
          <w:lang w:val="fr-CH"/>
        </w:rPr>
        <w:t>’</w:t>
      </w:r>
      <w:r w:rsidRPr="00F6674A">
        <w:rPr>
          <w:lang w:val="fr-CH"/>
        </w:rPr>
        <w:t>épuration que les eaux peuvent être prises en charge sans entraver ou perturber le fonctionnement de leurs installations.</w:t>
      </w:r>
    </w:p>
    <w:p w:rsidR="005122D3" w:rsidRPr="00F6674A" w:rsidRDefault="00DF16B1" w:rsidP="00DF16B1">
      <w:pPr>
        <w:tabs>
          <w:tab w:val="left" w:pos="142"/>
          <w:tab w:val="left" w:pos="922"/>
        </w:tabs>
        <w:rPr>
          <w:lang w:val="fr-CH"/>
        </w:rPr>
      </w:pPr>
      <w:r w:rsidRPr="00F6674A">
        <w:rPr>
          <w:vertAlign w:val="superscript"/>
          <w:lang w:val="fr-CH"/>
        </w:rPr>
        <w:t>3</w:t>
      </w:r>
      <w:r w:rsidRPr="00F6674A">
        <w:rPr>
          <w:vertAlign w:val="superscript"/>
          <w:lang w:val="fr-CH"/>
        </w:rPr>
        <w:tab/>
      </w:r>
      <w:r w:rsidRPr="00F6674A">
        <w:rPr>
          <w:lang w:val="fr-CH"/>
        </w:rPr>
        <w:t>Une convention doit être préalablement établie entre les grands producteurs d</w:t>
      </w:r>
      <w:r w:rsidR="005122D3" w:rsidRPr="00F6674A">
        <w:rPr>
          <w:lang w:val="fr-CH"/>
        </w:rPr>
        <w:t>’</w:t>
      </w:r>
      <w:r w:rsidRPr="00F6674A">
        <w:rPr>
          <w:lang w:val="fr-CH"/>
        </w:rPr>
        <w:t>eaux usées industrielles (charge supérieure à 300 équivalent</w:t>
      </w:r>
      <w:r w:rsidR="00604158" w:rsidRPr="00F6674A">
        <w:rPr>
          <w:lang w:val="fr-CH"/>
        </w:rPr>
        <w:t>s</w:t>
      </w:r>
      <w:r w:rsidRPr="00F6674A">
        <w:rPr>
          <w:lang w:val="fr-CH"/>
        </w:rPr>
        <w:t>-habitant</w:t>
      </w:r>
      <w:r w:rsidR="00604158" w:rsidRPr="00F6674A">
        <w:rPr>
          <w:lang w:val="fr-CH"/>
        </w:rPr>
        <w:t>s</w:t>
      </w:r>
      <w:r w:rsidRPr="00F6674A">
        <w:rPr>
          <w:lang w:val="fr-CH"/>
        </w:rPr>
        <w:t>) et les détenteurs des égouts et de la station d</w:t>
      </w:r>
      <w:r w:rsidR="005122D3" w:rsidRPr="00F6674A">
        <w:rPr>
          <w:lang w:val="fr-CH"/>
        </w:rPr>
        <w:t>’</w:t>
      </w:r>
      <w:r w:rsidRPr="00F6674A">
        <w:rPr>
          <w:lang w:val="fr-CH"/>
        </w:rPr>
        <w:t>épuration à laquelle ils sont raccordés.</w:t>
      </w:r>
    </w:p>
    <w:p w:rsidR="00CB10D7" w:rsidRPr="00F6674A" w:rsidRDefault="00CB10D7" w:rsidP="00CB10D7">
      <w:pPr>
        <w:keepNext/>
        <w:tabs>
          <w:tab w:val="left" w:pos="1134"/>
        </w:tabs>
        <w:spacing w:before="360"/>
        <w:rPr>
          <w:lang w:val="fr-CH"/>
        </w:rPr>
      </w:pPr>
      <w:r w:rsidRPr="00F6674A">
        <w:rPr>
          <w:b/>
          <w:lang w:val="fr-CH"/>
        </w:rPr>
        <w:t>Art. 17</w:t>
      </w:r>
      <w:r w:rsidRPr="00F6674A">
        <w:rPr>
          <w:b/>
          <w:lang w:val="fr-CH"/>
        </w:rPr>
        <w:tab/>
      </w:r>
      <w:r w:rsidRPr="00F6674A">
        <w:rPr>
          <w:lang w:val="fr-CH"/>
        </w:rPr>
        <w:t>Prétraitement</w:t>
      </w:r>
    </w:p>
    <w:p w:rsidR="00CB10D7" w:rsidRPr="00F6674A" w:rsidRDefault="00CB10D7" w:rsidP="00CB10D7">
      <w:pPr>
        <w:tabs>
          <w:tab w:val="left" w:pos="1134"/>
        </w:tabs>
        <w:spacing w:line="288" w:lineRule="auto"/>
        <w:rPr>
          <w:lang w:val="fr-CH"/>
        </w:rPr>
      </w:pPr>
      <w:r w:rsidRPr="00F6674A">
        <w:rPr>
          <w:lang w:val="fr-CH"/>
        </w:rPr>
        <w:tab/>
        <w:t>a) Exigences</w:t>
      </w:r>
    </w:p>
    <w:p w:rsidR="00CB10D7" w:rsidRPr="00F6674A" w:rsidRDefault="00CB10D7" w:rsidP="00CB10D7">
      <w:pPr>
        <w:tabs>
          <w:tab w:val="left" w:pos="142"/>
          <w:tab w:val="left" w:pos="922"/>
        </w:tabs>
        <w:rPr>
          <w:lang w:val="fr-CH"/>
        </w:rPr>
      </w:pPr>
      <w:r w:rsidRPr="00F6674A">
        <w:rPr>
          <w:vertAlign w:val="superscript"/>
          <w:lang w:val="fr-CH"/>
        </w:rPr>
        <w:lastRenderedPageBreak/>
        <w:t>1</w:t>
      </w:r>
      <w:r w:rsidRPr="00F6674A">
        <w:rPr>
          <w:vertAlign w:val="superscript"/>
          <w:lang w:val="fr-CH"/>
        </w:rPr>
        <w:tab/>
      </w:r>
      <w:r w:rsidRPr="00F6674A">
        <w:rPr>
          <w:lang w:val="fr-CH"/>
        </w:rPr>
        <w:t>Lorsque les caractéristiques des eaux polluées ne sont pas conformes à celles prescrites par l</w:t>
      </w:r>
      <w:r w:rsidR="005122D3" w:rsidRPr="00F6674A">
        <w:rPr>
          <w:lang w:val="fr-CH"/>
        </w:rPr>
        <w:t>’</w:t>
      </w:r>
      <w:r w:rsidRPr="00F6674A">
        <w:rPr>
          <w:lang w:val="fr-CH"/>
        </w:rPr>
        <w:t>ordonnance fédérale sur la protection des eaux, un prétraitement approprié est exigé avant leur introduction dans les égouts publics ou leur déversement dans les eaux superficielles.</w:t>
      </w:r>
    </w:p>
    <w:p w:rsidR="00CB10D7" w:rsidRPr="00F6674A" w:rsidRDefault="00CB10D7" w:rsidP="00CB10D7">
      <w:pPr>
        <w:tabs>
          <w:tab w:val="left" w:pos="142"/>
          <w:tab w:val="left" w:pos="922"/>
        </w:tabs>
        <w:rPr>
          <w:lang w:val="fr-CH"/>
        </w:rPr>
      </w:pPr>
      <w:r w:rsidRPr="00F6674A">
        <w:rPr>
          <w:vertAlign w:val="superscript"/>
          <w:lang w:val="fr-CH"/>
        </w:rPr>
        <w:t>2</w:t>
      </w:r>
      <w:r w:rsidRPr="00F6674A">
        <w:rPr>
          <w:vertAlign w:val="superscript"/>
          <w:lang w:val="fr-CH"/>
        </w:rPr>
        <w:tab/>
      </w:r>
      <w:r w:rsidRPr="00F6674A">
        <w:rPr>
          <w:lang w:val="fr-CH"/>
        </w:rPr>
        <w:t>Les frais occasionnés par le prétraitement sont à la charge de celui qui en est la cause.</w:t>
      </w:r>
    </w:p>
    <w:p w:rsidR="005122D3" w:rsidRPr="00F6674A" w:rsidRDefault="00CB10D7" w:rsidP="00CB10D7">
      <w:pPr>
        <w:keepNext/>
        <w:tabs>
          <w:tab w:val="left" w:pos="1134"/>
        </w:tabs>
        <w:spacing w:before="360"/>
        <w:rPr>
          <w:rFonts w:ascii="Arial" w:hAnsi="Arial" w:cs="Arial"/>
          <w:i/>
          <w:sz w:val="22"/>
          <w:szCs w:val="22"/>
        </w:rPr>
      </w:pPr>
      <w:r w:rsidRPr="00F6674A">
        <w:rPr>
          <w:b/>
          <w:lang w:val="fr-CH"/>
        </w:rPr>
        <w:t>Art. 18</w:t>
      </w:r>
      <w:r w:rsidRPr="00F6674A">
        <w:rPr>
          <w:b/>
          <w:lang w:val="fr-CH"/>
        </w:rPr>
        <w:tab/>
      </w:r>
      <w:r w:rsidRPr="00F6674A">
        <w:rPr>
          <w:lang w:val="fr-CH"/>
        </w:rPr>
        <w:t>b)</w:t>
      </w:r>
      <w:r w:rsidRPr="00F6674A">
        <w:rPr>
          <w:b/>
          <w:lang w:val="fr-CH"/>
        </w:rPr>
        <w:t xml:space="preserve"> </w:t>
      </w:r>
      <w:r w:rsidRPr="00F6674A">
        <w:rPr>
          <w:lang w:val="fr-CH"/>
        </w:rPr>
        <w:t>Modifications dans les entreprises industrielles et artisanales</w:t>
      </w:r>
    </w:p>
    <w:p w:rsidR="005122D3" w:rsidRPr="00F6674A" w:rsidRDefault="00CB10D7" w:rsidP="00CB10D7">
      <w:pPr>
        <w:tabs>
          <w:tab w:val="left" w:pos="142"/>
          <w:tab w:val="left" w:pos="884"/>
        </w:tabs>
        <w:rPr>
          <w:lang w:val="fr-CH"/>
        </w:rPr>
      </w:pPr>
      <w:r w:rsidRPr="00F6674A">
        <w:rPr>
          <w:vertAlign w:val="superscript"/>
          <w:lang w:val="fr-CH"/>
        </w:rPr>
        <w:t>1</w:t>
      </w:r>
      <w:r w:rsidRPr="00F6674A">
        <w:rPr>
          <w:vertAlign w:val="superscript"/>
          <w:lang w:val="fr-CH"/>
        </w:rPr>
        <w:tab/>
      </w:r>
      <w:r w:rsidRPr="00F6674A">
        <w:rPr>
          <w:lang w:val="fr-CH"/>
        </w:rPr>
        <w:t>Les changements d</w:t>
      </w:r>
      <w:r w:rsidR="005122D3" w:rsidRPr="00F6674A">
        <w:rPr>
          <w:lang w:val="fr-CH"/>
        </w:rPr>
        <w:t>’</w:t>
      </w:r>
      <w:r w:rsidRPr="00F6674A">
        <w:rPr>
          <w:lang w:val="fr-CH"/>
        </w:rPr>
        <w:t>affectation de locaux, les agrandissements, les transformations ainsi que les modifications dans les installations et dans les procédés de fabrication susceptibles de porter atteinte aux eaux sont soumis à l</w:t>
      </w:r>
      <w:r w:rsidR="005122D3" w:rsidRPr="00F6674A">
        <w:rPr>
          <w:lang w:val="fr-CH"/>
        </w:rPr>
        <w:t>’</w:t>
      </w:r>
      <w:r w:rsidRPr="00F6674A">
        <w:rPr>
          <w:lang w:val="fr-CH"/>
        </w:rPr>
        <w:t>obligation d</w:t>
      </w:r>
      <w:r w:rsidR="005122D3" w:rsidRPr="00F6674A">
        <w:rPr>
          <w:lang w:val="fr-CH"/>
        </w:rPr>
        <w:t>’</w:t>
      </w:r>
      <w:r w:rsidRPr="00F6674A">
        <w:rPr>
          <w:lang w:val="fr-CH"/>
        </w:rPr>
        <w:t>un permis de construire selon la procédure ordinaire (art. 84 ReLATeC).</w:t>
      </w:r>
    </w:p>
    <w:p w:rsidR="00CB10D7" w:rsidRPr="00F6674A" w:rsidRDefault="00CB10D7" w:rsidP="00CB10D7">
      <w:pPr>
        <w:tabs>
          <w:tab w:val="left" w:pos="142"/>
          <w:tab w:val="left" w:pos="884"/>
        </w:tabs>
        <w:rPr>
          <w:lang w:val="fr-CH"/>
        </w:rPr>
      </w:pPr>
      <w:r w:rsidRPr="00F6674A">
        <w:rPr>
          <w:vertAlign w:val="superscript"/>
          <w:lang w:val="fr-CH"/>
        </w:rPr>
        <w:t>2</w:t>
      </w:r>
      <w:r w:rsidRPr="00F6674A">
        <w:rPr>
          <w:lang w:val="fr-CH"/>
        </w:rPr>
        <w:tab/>
        <w:t>A la mise en service des installations, les entreprises transmettent à la commune un plan des canalisations conforme à l</w:t>
      </w:r>
      <w:r w:rsidR="005122D3" w:rsidRPr="00F6674A">
        <w:rPr>
          <w:lang w:val="fr-CH"/>
        </w:rPr>
        <w:t>’</w:t>
      </w:r>
      <w:r w:rsidRPr="00F6674A">
        <w:rPr>
          <w:lang w:val="fr-CH"/>
        </w:rPr>
        <w:t>exécution.</w:t>
      </w:r>
    </w:p>
    <w:p w:rsidR="005122D3" w:rsidRPr="00F6674A" w:rsidRDefault="00CB10D7" w:rsidP="00CB10D7">
      <w:pPr>
        <w:tabs>
          <w:tab w:val="left" w:pos="1134"/>
        </w:tabs>
        <w:spacing w:before="360"/>
        <w:rPr>
          <w:rFonts w:ascii="Arial" w:hAnsi="Arial" w:cs="Arial"/>
          <w:i/>
          <w:sz w:val="22"/>
          <w:szCs w:val="22"/>
        </w:rPr>
      </w:pPr>
      <w:r w:rsidRPr="00F6674A">
        <w:rPr>
          <w:b/>
          <w:lang w:val="fr-CH"/>
        </w:rPr>
        <w:t>Art. 19</w:t>
      </w:r>
      <w:r w:rsidRPr="00F6674A">
        <w:rPr>
          <w:b/>
          <w:lang w:val="fr-CH"/>
        </w:rPr>
        <w:tab/>
      </w:r>
      <w:r w:rsidRPr="00F6674A">
        <w:rPr>
          <w:lang w:val="fr-CH"/>
        </w:rPr>
        <w:t>Contrôle des rejets des entreprises industrielles et artisanales</w:t>
      </w:r>
    </w:p>
    <w:p w:rsidR="005122D3" w:rsidRPr="00F6674A" w:rsidRDefault="00807D29" w:rsidP="00CB10D7">
      <w:pPr>
        <w:tabs>
          <w:tab w:val="left" w:pos="884"/>
        </w:tabs>
        <w:rPr>
          <w:lang w:val="fr-CH"/>
        </w:rPr>
      </w:pPr>
      <w:r w:rsidRPr="00F6674A">
        <w:rPr>
          <w:vertAlign w:val="superscript"/>
          <w:lang w:val="fr-CH"/>
        </w:rPr>
        <w:t xml:space="preserve">1 </w:t>
      </w:r>
      <w:r w:rsidR="00CB10D7" w:rsidRPr="00F6674A">
        <w:rPr>
          <w:lang w:val="fr-CH"/>
        </w:rPr>
        <w:t>Le conseil communal ou le SEn peut, en tout temps, faire analyser et jauger des rejets aux frais de l</w:t>
      </w:r>
      <w:r w:rsidR="005122D3" w:rsidRPr="00F6674A">
        <w:rPr>
          <w:lang w:val="fr-CH"/>
        </w:rPr>
        <w:t>’</w:t>
      </w:r>
      <w:r w:rsidR="00CB10D7" w:rsidRPr="00F6674A">
        <w:rPr>
          <w:lang w:val="fr-CH"/>
        </w:rPr>
        <w:t>exploitant.</w:t>
      </w:r>
    </w:p>
    <w:p w:rsidR="005122D3" w:rsidRPr="00F6674A" w:rsidRDefault="00807D29" w:rsidP="00CB10D7">
      <w:pPr>
        <w:tabs>
          <w:tab w:val="left" w:pos="884"/>
        </w:tabs>
        <w:rPr>
          <w:lang w:val="fr-CH"/>
        </w:rPr>
      </w:pPr>
      <w:r w:rsidRPr="00F6674A">
        <w:rPr>
          <w:vertAlign w:val="superscript"/>
          <w:lang w:val="fr-CH"/>
        </w:rPr>
        <w:t xml:space="preserve">2 </w:t>
      </w:r>
      <w:r w:rsidR="00CB10D7" w:rsidRPr="00F6674A">
        <w:rPr>
          <w:lang w:val="fr-CH"/>
        </w:rPr>
        <w:t>Sur demande du conseil communal, l</w:t>
      </w:r>
      <w:r w:rsidR="005122D3" w:rsidRPr="00F6674A">
        <w:rPr>
          <w:lang w:val="fr-CH"/>
        </w:rPr>
        <w:t>’</w:t>
      </w:r>
      <w:r w:rsidR="00CB10D7" w:rsidRPr="00F6674A">
        <w:rPr>
          <w:lang w:val="fr-CH"/>
        </w:rPr>
        <w:t>exploitant peut être tenu de présenter, une fois par an, un rapport de conformité aux directives fédérales et cantonales applicables en matière de rejet ou toute autre pièce jugée équivalente.</w:t>
      </w:r>
    </w:p>
    <w:p w:rsidR="00CB10D7" w:rsidRPr="00F6674A" w:rsidRDefault="00807D29" w:rsidP="00CB10D7">
      <w:pPr>
        <w:tabs>
          <w:tab w:val="left" w:pos="884"/>
        </w:tabs>
        <w:rPr>
          <w:lang w:val="fr-CH"/>
        </w:rPr>
      </w:pPr>
      <w:r w:rsidRPr="00F6674A">
        <w:rPr>
          <w:vertAlign w:val="superscript"/>
          <w:lang w:val="fr-CH"/>
        </w:rPr>
        <w:t xml:space="preserve">3 </w:t>
      </w:r>
      <w:r w:rsidRPr="00F6674A">
        <w:rPr>
          <w:lang w:val="fr-CH"/>
        </w:rPr>
        <w:t>L</w:t>
      </w:r>
      <w:r w:rsidR="00CB10D7" w:rsidRPr="00F6674A">
        <w:rPr>
          <w:lang w:val="fr-CH"/>
        </w:rPr>
        <w:t>e rapport de conformité est établi selon les directives du SEn.</w:t>
      </w:r>
    </w:p>
    <w:p w:rsidR="00CB10D7" w:rsidRPr="00F6674A" w:rsidRDefault="00CB10D7" w:rsidP="00CB10D7">
      <w:pPr>
        <w:tabs>
          <w:tab w:val="left" w:pos="1134"/>
        </w:tabs>
        <w:spacing w:before="360"/>
        <w:rPr>
          <w:lang w:val="fr-CH"/>
        </w:rPr>
      </w:pPr>
      <w:r w:rsidRPr="00F6674A">
        <w:rPr>
          <w:b/>
          <w:lang w:val="fr-CH"/>
        </w:rPr>
        <w:t>Art. 20</w:t>
      </w:r>
      <w:r w:rsidRPr="00F6674A">
        <w:rPr>
          <w:b/>
          <w:lang w:val="fr-CH"/>
        </w:rPr>
        <w:tab/>
      </w:r>
      <w:r w:rsidRPr="00F6674A">
        <w:rPr>
          <w:lang w:val="fr-CH"/>
        </w:rPr>
        <w:t>Piscines</w:t>
      </w:r>
    </w:p>
    <w:p w:rsidR="005122D3" w:rsidRPr="00F6674A" w:rsidRDefault="00807D29" w:rsidP="00CB10D7">
      <w:pPr>
        <w:tabs>
          <w:tab w:val="left" w:pos="884"/>
        </w:tabs>
        <w:rPr>
          <w:lang w:val="fr-CH"/>
        </w:rPr>
      </w:pPr>
      <w:r w:rsidRPr="00F6674A">
        <w:rPr>
          <w:vertAlign w:val="superscript"/>
          <w:lang w:val="fr-CH"/>
        </w:rPr>
        <w:t xml:space="preserve">1 </w:t>
      </w:r>
      <w:r w:rsidR="00CB10D7" w:rsidRPr="00F6674A">
        <w:rPr>
          <w:lang w:val="fr-CH"/>
        </w:rPr>
        <w:t>Les eaux de lavage des filtres et les eaux de nettoyage des bassins doivent être déversées</w:t>
      </w:r>
      <w:r w:rsidR="005122D3" w:rsidRPr="00F6674A">
        <w:rPr>
          <w:lang w:val="fr-CH"/>
        </w:rPr>
        <w:t xml:space="preserve"> </w:t>
      </w:r>
      <w:r w:rsidR="00CB10D7" w:rsidRPr="00F6674A">
        <w:rPr>
          <w:lang w:val="fr-CH"/>
        </w:rPr>
        <w:t>dans les égouts d</w:t>
      </w:r>
      <w:r w:rsidR="005122D3" w:rsidRPr="00F6674A">
        <w:rPr>
          <w:lang w:val="fr-CH"/>
        </w:rPr>
        <w:t>’</w:t>
      </w:r>
      <w:r w:rsidR="00CB10D7" w:rsidRPr="00F6674A">
        <w:rPr>
          <w:lang w:val="fr-CH"/>
        </w:rPr>
        <w:t>eaux polluées du système séparatif ou dans les égouts d</w:t>
      </w:r>
      <w:r w:rsidR="005122D3" w:rsidRPr="00F6674A">
        <w:rPr>
          <w:lang w:val="fr-CH"/>
        </w:rPr>
        <w:t>’</w:t>
      </w:r>
      <w:r w:rsidR="00CB10D7" w:rsidRPr="00F6674A">
        <w:rPr>
          <w:lang w:val="fr-CH"/>
        </w:rPr>
        <w:t>eaux mixtes du système unitaire.</w:t>
      </w:r>
    </w:p>
    <w:p w:rsidR="005122D3" w:rsidRPr="00F6674A" w:rsidRDefault="00807D29" w:rsidP="00CB10D7">
      <w:pPr>
        <w:tabs>
          <w:tab w:val="left" w:pos="884"/>
        </w:tabs>
        <w:rPr>
          <w:lang w:val="fr-CH"/>
        </w:rPr>
      </w:pPr>
      <w:r w:rsidRPr="00F6674A">
        <w:rPr>
          <w:vertAlign w:val="superscript"/>
          <w:lang w:val="fr-CH"/>
        </w:rPr>
        <w:t xml:space="preserve">2 </w:t>
      </w:r>
      <w:r w:rsidR="00CB10D7" w:rsidRPr="00F6674A">
        <w:rPr>
          <w:lang w:val="fr-CH"/>
        </w:rPr>
        <w:t>Dans la mesure du possible, le contenu des bassins sera infiltré ou devra être évacué dans les canalisations d</w:t>
      </w:r>
      <w:r w:rsidR="005122D3" w:rsidRPr="00F6674A">
        <w:rPr>
          <w:lang w:val="fr-CH"/>
        </w:rPr>
        <w:t>’</w:t>
      </w:r>
      <w:r w:rsidR="00CB10D7" w:rsidRPr="00F6674A">
        <w:rPr>
          <w:lang w:val="fr-CH"/>
        </w:rPr>
        <w:t>eaux pluviales.</w:t>
      </w:r>
    </w:p>
    <w:p w:rsidR="00CB10D7" w:rsidRPr="00F6674A" w:rsidRDefault="00807D29" w:rsidP="00CB10D7">
      <w:pPr>
        <w:tabs>
          <w:tab w:val="left" w:pos="884"/>
        </w:tabs>
        <w:rPr>
          <w:lang w:val="fr-CH"/>
        </w:rPr>
      </w:pPr>
      <w:r w:rsidRPr="00F6674A">
        <w:rPr>
          <w:vertAlign w:val="superscript"/>
          <w:lang w:val="fr-CH"/>
        </w:rPr>
        <w:t xml:space="preserve">3 </w:t>
      </w:r>
      <w:r w:rsidR="00CB10D7" w:rsidRPr="00F6674A">
        <w:rPr>
          <w:lang w:val="fr-CH"/>
        </w:rPr>
        <w:t>Les instructions du SEn doivent être respectées.</w:t>
      </w:r>
    </w:p>
    <w:p w:rsidR="00CB10D7" w:rsidRPr="00F6674A" w:rsidRDefault="00CB10D7" w:rsidP="00CB10D7">
      <w:pPr>
        <w:tabs>
          <w:tab w:val="left" w:pos="142"/>
          <w:tab w:val="left" w:pos="884"/>
        </w:tabs>
        <w:rPr>
          <w:lang w:val="fr-CH"/>
        </w:rPr>
      </w:pPr>
    </w:p>
    <w:p w:rsidR="00CB10D7" w:rsidRPr="00F6674A" w:rsidRDefault="00CB10D7" w:rsidP="00CB10D7">
      <w:pPr>
        <w:tabs>
          <w:tab w:val="left" w:pos="1134"/>
        </w:tabs>
        <w:rPr>
          <w:lang w:val="fr-CH"/>
        </w:rPr>
      </w:pPr>
      <w:r w:rsidRPr="00F6674A">
        <w:rPr>
          <w:b/>
          <w:lang w:val="fr-CH"/>
        </w:rPr>
        <w:t>Art. 21</w:t>
      </w:r>
      <w:r w:rsidRPr="00F6674A">
        <w:rPr>
          <w:b/>
          <w:lang w:val="fr-CH"/>
        </w:rPr>
        <w:tab/>
      </w:r>
      <w:r w:rsidRPr="00F6674A">
        <w:rPr>
          <w:lang w:val="fr-CH"/>
        </w:rPr>
        <w:t>Entretien des installations publiques sur terrain privé</w:t>
      </w:r>
    </w:p>
    <w:p w:rsidR="005122D3" w:rsidRPr="00F6674A" w:rsidRDefault="00807D29" w:rsidP="00CB10D7">
      <w:pPr>
        <w:tabs>
          <w:tab w:val="left" w:pos="142"/>
          <w:tab w:val="left" w:pos="884"/>
        </w:tabs>
        <w:rPr>
          <w:lang w:val="fr-CH"/>
        </w:rPr>
      </w:pPr>
      <w:r w:rsidRPr="00F6674A">
        <w:rPr>
          <w:vertAlign w:val="superscript"/>
          <w:lang w:val="fr-CH"/>
        </w:rPr>
        <w:t xml:space="preserve">1 </w:t>
      </w:r>
      <w:r w:rsidR="00CB10D7" w:rsidRPr="00F6674A">
        <w:rPr>
          <w:lang w:val="fr-CH"/>
        </w:rPr>
        <w:t>Les propriétaires sont tenus de tolérer les travaux d</w:t>
      </w:r>
      <w:r w:rsidR="005122D3" w:rsidRPr="00F6674A">
        <w:rPr>
          <w:lang w:val="fr-CH"/>
        </w:rPr>
        <w:t>’</w:t>
      </w:r>
      <w:r w:rsidR="00CB10D7" w:rsidRPr="00F6674A">
        <w:rPr>
          <w:lang w:val="fr-CH"/>
        </w:rPr>
        <w:t>entretien et de réparation des installations publiques d</w:t>
      </w:r>
      <w:r w:rsidR="005122D3" w:rsidRPr="00F6674A">
        <w:rPr>
          <w:lang w:val="fr-CH"/>
        </w:rPr>
        <w:t>’</w:t>
      </w:r>
      <w:r w:rsidR="00CB10D7" w:rsidRPr="00F6674A">
        <w:rPr>
          <w:lang w:val="fr-CH"/>
        </w:rPr>
        <w:t>évacuation et d</w:t>
      </w:r>
      <w:r w:rsidR="005122D3" w:rsidRPr="00F6674A">
        <w:rPr>
          <w:lang w:val="fr-CH"/>
        </w:rPr>
        <w:t>’</w:t>
      </w:r>
      <w:r w:rsidR="00CB10D7" w:rsidRPr="00F6674A">
        <w:rPr>
          <w:lang w:val="fr-CH"/>
        </w:rPr>
        <w:t xml:space="preserve">épuration des eaux sises sur leur </w:t>
      </w:r>
      <w:r w:rsidRPr="00F6674A">
        <w:rPr>
          <w:lang w:val="fr-CH"/>
        </w:rPr>
        <w:t>fonds</w:t>
      </w:r>
      <w:r w:rsidR="00CB10D7" w:rsidRPr="00F6674A">
        <w:rPr>
          <w:lang w:val="fr-CH"/>
        </w:rPr>
        <w:t>.</w:t>
      </w:r>
    </w:p>
    <w:p w:rsidR="005122D3" w:rsidRPr="00F6674A" w:rsidRDefault="00807D29" w:rsidP="00CB10D7">
      <w:pPr>
        <w:tabs>
          <w:tab w:val="left" w:pos="142"/>
          <w:tab w:val="left" w:pos="884"/>
        </w:tabs>
        <w:rPr>
          <w:lang w:val="fr-CH"/>
        </w:rPr>
      </w:pPr>
      <w:r w:rsidRPr="00F6674A">
        <w:rPr>
          <w:vertAlign w:val="superscript"/>
          <w:lang w:val="fr-CH"/>
        </w:rPr>
        <w:t xml:space="preserve">2 </w:t>
      </w:r>
      <w:r w:rsidR="00CB10D7" w:rsidRPr="00F6674A">
        <w:rPr>
          <w:lang w:val="fr-CH"/>
        </w:rPr>
        <w:t>Ils ont droit, le cas échéant, à la réparation des dommages causés par ces travaux.</w:t>
      </w:r>
    </w:p>
    <w:p w:rsidR="005122D3" w:rsidRPr="00F6674A" w:rsidRDefault="00CB10D7" w:rsidP="00CB10D7">
      <w:pPr>
        <w:tabs>
          <w:tab w:val="left" w:pos="1134"/>
        </w:tabs>
        <w:spacing w:before="360"/>
        <w:rPr>
          <w:lang w:val="fr-CH"/>
        </w:rPr>
      </w:pPr>
      <w:r w:rsidRPr="00F6674A">
        <w:rPr>
          <w:b/>
          <w:lang w:val="fr-CH"/>
        </w:rPr>
        <w:t>Art. 22</w:t>
      </w:r>
      <w:r w:rsidRPr="00F6674A">
        <w:rPr>
          <w:b/>
          <w:lang w:val="fr-CH"/>
        </w:rPr>
        <w:tab/>
      </w:r>
      <w:r w:rsidRPr="00F6674A">
        <w:rPr>
          <w:lang w:val="fr-CH"/>
        </w:rPr>
        <w:t>Entretien des installations privées</w:t>
      </w:r>
    </w:p>
    <w:p w:rsidR="00CB10D7" w:rsidRPr="00F6674A" w:rsidRDefault="00CB10D7" w:rsidP="00CB10D7">
      <w:pPr>
        <w:tabs>
          <w:tab w:val="left" w:pos="142"/>
          <w:tab w:val="left" w:pos="884"/>
        </w:tabs>
        <w:rPr>
          <w:lang w:val="fr-CH"/>
        </w:rPr>
      </w:pPr>
      <w:r w:rsidRPr="00F6674A">
        <w:rPr>
          <w:vertAlign w:val="superscript"/>
          <w:lang w:val="fr-CH"/>
        </w:rPr>
        <w:t>1</w:t>
      </w:r>
      <w:r w:rsidRPr="00F6674A">
        <w:rPr>
          <w:vertAlign w:val="superscript"/>
          <w:lang w:val="fr-CH"/>
        </w:rPr>
        <w:tab/>
      </w:r>
      <w:r w:rsidRPr="00F6674A">
        <w:rPr>
          <w:lang w:val="fr-CH"/>
        </w:rPr>
        <w:t>Les installations privées sont entretenus par leurs propriétaires. Toutes les mesures nécessaires doivent être prises afin de les maintenir en parfait état de fonctionnement (par exemple curage, inspection vidéo)</w:t>
      </w:r>
      <w:r w:rsidR="00D60391" w:rsidRPr="00F6674A">
        <w:rPr>
          <w:lang w:val="fr-CH"/>
        </w:rPr>
        <w:t>.</w:t>
      </w:r>
    </w:p>
    <w:p w:rsidR="00CB10D7" w:rsidRPr="00F6674A" w:rsidRDefault="00CB10D7" w:rsidP="00CB10D7">
      <w:pPr>
        <w:tabs>
          <w:tab w:val="left" w:pos="142"/>
          <w:tab w:val="left" w:pos="884"/>
        </w:tabs>
        <w:rPr>
          <w:lang w:val="fr-CH"/>
        </w:rPr>
      </w:pPr>
      <w:r w:rsidRPr="00F6674A">
        <w:rPr>
          <w:vertAlign w:val="superscript"/>
          <w:lang w:val="fr-CH"/>
        </w:rPr>
        <w:t>2</w:t>
      </w:r>
      <w:r w:rsidRPr="00F6674A">
        <w:rPr>
          <w:vertAlign w:val="superscript"/>
          <w:lang w:val="fr-CH"/>
        </w:rPr>
        <w:tab/>
      </w:r>
      <w:r w:rsidRPr="00F6674A">
        <w:rPr>
          <w:lang w:val="fr-CH"/>
        </w:rPr>
        <w:t>Les détenteurs d</w:t>
      </w:r>
      <w:r w:rsidR="005122D3" w:rsidRPr="00F6674A">
        <w:rPr>
          <w:lang w:val="fr-CH"/>
        </w:rPr>
        <w:t>’</w:t>
      </w:r>
      <w:r w:rsidRPr="00F6674A">
        <w:rPr>
          <w:lang w:val="fr-CH"/>
        </w:rPr>
        <w:t>installations privées d</w:t>
      </w:r>
      <w:r w:rsidR="005122D3" w:rsidRPr="00F6674A">
        <w:rPr>
          <w:lang w:val="fr-CH"/>
        </w:rPr>
        <w:t>’</w:t>
      </w:r>
      <w:r w:rsidRPr="00F6674A">
        <w:rPr>
          <w:lang w:val="fr-CH"/>
        </w:rPr>
        <w:t>épuration et de prétraitement assure l</w:t>
      </w:r>
      <w:r w:rsidR="005122D3" w:rsidRPr="00F6674A">
        <w:rPr>
          <w:lang w:val="fr-CH"/>
        </w:rPr>
        <w:t>’</w:t>
      </w:r>
      <w:r w:rsidRPr="00F6674A">
        <w:rPr>
          <w:lang w:val="fr-CH"/>
        </w:rPr>
        <w:t>exploitation et le contrôle des installations par du personnel spécialisé ou par la conclusion d</w:t>
      </w:r>
      <w:r w:rsidR="005122D3" w:rsidRPr="00F6674A">
        <w:rPr>
          <w:lang w:val="fr-CH"/>
        </w:rPr>
        <w:t>’</w:t>
      </w:r>
      <w:r w:rsidRPr="00F6674A">
        <w:rPr>
          <w:lang w:val="fr-CH"/>
        </w:rPr>
        <w:t>un contrat de service</w:t>
      </w:r>
      <w:r w:rsidR="005122D3" w:rsidRPr="00F6674A">
        <w:rPr>
          <w:lang w:val="fr-CH"/>
        </w:rPr>
        <w:t> ;</w:t>
      </w:r>
      <w:r w:rsidRPr="00F6674A">
        <w:rPr>
          <w:lang w:val="fr-CH"/>
        </w:rPr>
        <w:t xml:space="preserve"> </w:t>
      </w:r>
      <w:r w:rsidR="00860760" w:rsidRPr="00F6674A">
        <w:rPr>
          <w:lang w:val="fr-CH"/>
        </w:rPr>
        <w:t xml:space="preserve">une copie du contrat </w:t>
      </w:r>
      <w:r w:rsidRPr="00F6674A">
        <w:rPr>
          <w:lang w:val="fr-CH"/>
        </w:rPr>
        <w:t>est transmis</w:t>
      </w:r>
      <w:r w:rsidR="00860760" w:rsidRPr="00F6674A">
        <w:rPr>
          <w:lang w:val="fr-CH"/>
        </w:rPr>
        <w:t>e</w:t>
      </w:r>
      <w:r w:rsidRPr="00F6674A">
        <w:rPr>
          <w:lang w:val="fr-CH"/>
        </w:rPr>
        <w:t xml:space="preserve"> à la commune (art. 22 RCEaux).</w:t>
      </w:r>
    </w:p>
    <w:p w:rsidR="00CB10D7" w:rsidRPr="00F6674A" w:rsidRDefault="00CB10D7" w:rsidP="00CB10D7">
      <w:pPr>
        <w:tabs>
          <w:tab w:val="left" w:pos="142"/>
          <w:tab w:val="left" w:pos="884"/>
        </w:tabs>
        <w:rPr>
          <w:lang w:val="fr-CH"/>
        </w:rPr>
      </w:pPr>
      <w:r w:rsidRPr="00F6674A">
        <w:rPr>
          <w:vertAlign w:val="superscript"/>
          <w:lang w:val="fr-CH"/>
        </w:rPr>
        <w:lastRenderedPageBreak/>
        <w:t>3</w:t>
      </w:r>
      <w:r w:rsidRPr="00F6674A">
        <w:rPr>
          <w:vertAlign w:val="superscript"/>
          <w:lang w:val="fr-CH"/>
        </w:rPr>
        <w:tab/>
      </w:r>
      <w:r w:rsidRPr="00F6674A">
        <w:rPr>
          <w:lang w:val="fr-CH"/>
        </w:rPr>
        <w:t>Dans l</w:t>
      </w:r>
      <w:r w:rsidR="005122D3" w:rsidRPr="00F6674A">
        <w:rPr>
          <w:lang w:val="fr-CH"/>
        </w:rPr>
        <w:t>’</w:t>
      </w:r>
      <w:r w:rsidRPr="00F6674A">
        <w:rPr>
          <w:lang w:val="fr-CH"/>
        </w:rPr>
        <w:t>attente d</w:t>
      </w:r>
      <w:r w:rsidR="005122D3" w:rsidRPr="00F6674A">
        <w:rPr>
          <w:lang w:val="fr-CH"/>
        </w:rPr>
        <w:t>’</w:t>
      </w:r>
      <w:r w:rsidRPr="00F6674A">
        <w:rPr>
          <w:lang w:val="fr-CH"/>
        </w:rPr>
        <w:t>une reprise éventuelle par la commune, et si les installations privées sont communes à plusieurs propriétaires, la charge de réparation et d</w:t>
      </w:r>
      <w:r w:rsidR="005122D3" w:rsidRPr="00F6674A">
        <w:rPr>
          <w:lang w:val="fr-CH"/>
        </w:rPr>
        <w:t>’</w:t>
      </w:r>
      <w:r w:rsidRPr="00F6674A">
        <w:rPr>
          <w:lang w:val="fr-CH"/>
        </w:rPr>
        <w:t>entretien incombe à chacun d</w:t>
      </w:r>
      <w:r w:rsidR="005122D3" w:rsidRPr="00F6674A">
        <w:rPr>
          <w:lang w:val="fr-CH"/>
        </w:rPr>
        <w:t>’</w:t>
      </w:r>
      <w:r w:rsidRPr="00F6674A">
        <w:rPr>
          <w:lang w:val="fr-CH"/>
        </w:rPr>
        <w:t>eux, en proportion de leur intérêt.</w:t>
      </w:r>
    </w:p>
    <w:p w:rsidR="00CB10D7" w:rsidRPr="00F6674A" w:rsidRDefault="00CB10D7" w:rsidP="00CB10D7">
      <w:pPr>
        <w:tabs>
          <w:tab w:val="left" w:pos="142"/>
          <w:tab w:val="left" w:pos="884"/>
        </w:tabs>
        <w:rPr>
          <w:lang w:val="fr-CH"/>
        </w:rPr>
      </w:pPr>
      <w:r w:rsidRPr="00F6674A">
        <w:rPr>
          <w:vertAlign w:val="superscript"/>
          <w:lang w:val="fr-CH"/>
        </w:rPr>
        <w:t>4</w:t>
      </w:r>
      <w:r w:rsidRPr="00F6674A">
        <w:rPr>
          <w:vertAlign w:val="superscript"/>
          <w:lang w:val="fr-CH"/>
        </w:rPr>
        <w:tab/>
      </w:r>
      <w:r w:rsidRPr="00F6674A">
        <w:rPr>
          <w:lang w:val="fr-CH"/>
        </w:rPr>
        <w:t>Le conseil communal peut obliger les propriétaires à réparer ou à reconstruire, à leurs frais, leurs installations privées qui, par un défaut de construction ou un manque d</w:t>
      </w:r>
      <w:r w:rsidR="005122D3" w:rsidRPr="00F6674A">
        <w:rPr>
          <w:lang w:val="fr-CH"/>
        </w:rPr>
        <w:t>’</w:t>
      </w:r>
      <w:r w:rsidRPr="00F6674A">
        <w:rPr>
          <w:lang w:val="fr-CH"/>
        </w:rPr>
        <w:t>entretien, ne répondent plus aux exigences d</w:t>
      </w:r>
      <w:r w:rsidR="005122D3" w:rsidRPr="00F6674A">
        <w:rPr>
          <w:lang w:val="fr-CH"/>
        </w:rPr>
        <w:t>’</w:t>
      </w:r>
      <w:r w:rsidRPr="00F6674A">
        <w:rPr>
          <w:lang w:val="fr-CH"/>
        </w:rPr>
        <w:t>hygiène publique et environnementales, nuisent au bon fonctionnement du réseau d</w:t>
      </w:r>
      <w:r w:rsidR="005122D3" w:rsidRPr="00F6674A">
        <w:rPr>
          <w:lang w:val="fr-CH"/>
        </w:rPr>
        <w:t>’</w:t>
      </w:r>
      <w:r w:rsidRPr="00F6674A">
        <w:rPr>
          <w:lang w:val="fr-CH"/>
        </w:rPr>
        <w:t>égouts publics ou occasionnent des dommages à la propriété d</w:t>
      </w:r>
      <w:r w:rsidR="005122D3" w:rsidRPr="00F6674A">
        <w:rPr>
          <w:lang w:val="fr-CH"/>
        </w:rPr>
        <w:t>’</w:t>
      </w:r>
      <w:r w:rsidRPr="00F6674A">
        <w:rPr>
          <w:lang w:val="fr-CH"/>
        </w:rPr>
        <w:t>autrui.</w:t>
      </w:r>
    </w:p>
    <w:p w:rsidR="00CB10D7" w:rsidRPr="00F6674A" w:rsidRDefault="00CB10D7" w:rsidP="00CB10D7">
      <w:pPr>
        <w:tabs>
          <w:tab w:val="left" w:pos="142"/>
          <w:tab w:val="left" w:pos="884"/>
        </w:tabs>
        <w:rPr>
          <w:lang w:val="fr-CH"/>
        </w:rPr>
      </w:pPr>
      <w:r w:rsidRPr="00F6674A">
        <w:rPr>
          <w:vertAlign w:val="superscript"/>
          <w:lang w:val="fr-CH"/>
        </w:rPr>
        <w:t>5</w:t>
      </w:r>
      <w:r w:rsidRPr="00F6674A">
        <w:rPr>
          <w:vertAlign w:val="superscript"/>
          <w:lang w:val="fr-CH"/>
        </w:rPr>
        <w:tab/>
      </w:r>
      <w:r w:rsidRPr="00F6674A">
        <w:rPr>
          <w:lang w:val="fr-CH"/>
        </w:rPr>
        <w:t>Si les installations privées sont communes à plusieurs propriétaires, la charge de réparation et d</w:t>
      </w:r>
      <w:r w:rsidR="005122D3" w:rsidRPr="00F6674A">
        <w:rPr>
          <w:lang w:val="fr-CH"/>
        </w:rPr>
        <w:t>’</w:t>
      </w:r>
      <w:r w:rsidRPr="00F6674A">
        <w:rPr>
          <w:lang w:val="fr-CH"/>
        </w:rPr>
        <w:t>entretien incombe à chacun d</w:t>
      </w:r>
      <w:r w:rsidR="005122D3" w:rsidRPr="00F6674A">
        <w:rPr>
          <w:lang w:val="fr-CH"/>
        </w:rPr>
        <w:t>’</w:t>
      </w:r>
      <w:r w:rsidRPr="00F6674A">
        <w:rPr>
          <w:lang w:val="fr-CH"/>
        </w:rPr>
        <w:t>eux, en proportion de leur intérêt.</w:t>
      </w:r>
    </w:p>
    <w:p w:rsidR="007C2A88" w:rsidRPr="00F6674A" w:rsidRDefault="007C2A88" w:rsidP="007C2A88">
      <w:pPr>
        <w:keepNext/>
        <w:tabs>
          <w:tab w:val="left" w:pos="922"/>
        </w:tabs>
        <w:spacing w:before="600" w:line="288" w:lineRule="auto"/>
        <w:rPr>
          <w:b/>
          <w:lang w:val="fr-CH"/>
        </w:rPr>
      </w:pPr>
      <w:r w:rsidRPr="00F6674A">
        <w:rPr>
          <w:b/>
          <w:lang w:val="fr-CH"/>
        </w:rPr>
        <w:t>CHAPITRE 5</w:t>
      </w:r>
    </w:p>
    <w:p w:rsidR="007C2A88" w:rsidRPr="00F6674A" w:rsidRDefault="007C2A88" w:rsidP="007C2A88">
      <w:pPr>
        <w:keepNext/>
        <w:tabs>
          <w:tab w:val="left" w:pos="922"/>
        </w:tabs>
        <w:spacing w:line="288" w:lineRule="auto"/>
        <w:rPr>
          <w:b/>
          <w:lang w:val="fr-CH"/>
        </w:rPr>
      </w:pPr>
      <w:r w:rsidRPr="00F6674A">
        <w:rPr>
          <w:b/>
          <w:lang w:val="fr-CH"/>
        </w:rPr>
        <w:t>Financement et taxes</w:t>
      </w:r>
    </w:p>
    <w:p w:rsidR="007C2A88" w:rsidRPr="00F6674A" w:rsidRDefault="007C2A88" w:rsidP="007C2A88">
      <w:pPr>
        <w:keepNext/>
        <w:tabs>
          <w:tab w:val="left" w:pos="922"/>
        </w:tabs>
        <w:spacing w:before="360" w:line="288" w:lineRule="auto"/>
        <w:rPr>
          <w:b/>
          <w:i/>
          <w:caps/>
          <w:lang w:val="fr-CH"/>
        </w:rPr>
      </w:pPr>
      <w:r w:rsidRPr="00F6674A">
        <w:rPr>
          <w:b/>
          <w:i/>
          <w:caps/>
          <w:lang w:val="fr-CH"/>
        </w:rPr>
        <w:t>Section 1</w:t>
      </w:r>
    </w:p>
    <w:p w:rsidR="007C2A88" w:rsidRPr="00F6674A" w:rsidRDefault="007C2A88" w:rsidP="007C2A88">
      <w:pPr>
        <w:keepNext/>
        <w:tabs>
          <w:tab w:val="left" w:pos="922"/>
        </w:tabs>
        <w:spacing w:before="120" w:after="360" w:line="288" w:lineRule="auto"/>
        <w:rPr>
          <w:b/>
          <w:i/>
          <w:lang w:val="fr-CH"/>
        </w:rPr>
      </w:pPr>
      <w:r w:rsidRPr="00F6674A">
        <w:rPr>
          <w:b/>
          <w:i/>
          <w:lang w:val="fr-CH"/>
        </w:rPr>
        <w:t>Dispositions générales</w:t>
      </w:r>
    </w:p>
    <w:p w:rsidR="007C2A88" w:rsidRPr="00F6674A" w:rsidRDefault="007C2A88" w:rsidP="007C2A88">
      <w:pPr>
        <w:keepNext/>
        <w:tabs>
          <w:tab w:val="left" w:pos="1134"/>
        </w:tabs>
        <w:spacing w:line="288" w:lineRule="auto"/>
        <w:rPr>
          <w:lang w:val="fr-CH"/>
        </w:rPr>
      </w:pPr>
      <w:r w:rsidRPr="00F6674A">
        <w:rPr>
          <w:b/>
          <w:lang w:val="fr-CH"/>
        </w:rPr>
        <w:t>Art. 23</w:t>
      </w:r>
      <w:r w:rsidRPr="00F6674A">
        <w:rPr>
          <w:b/>
          <w:lang w:val="fr-CH"/>
        </w:rPr>
        <w:tab/>
      </w:r>
      <w:r w:rsidRPr="00F6674A">
        <w:rPr>
          <w:lang w:val="fr-CH"/>
        </w:rPr>
        <w:t>Principe</w:t>
      </w:r>
    </w:p>
    <w:p w:rsidR="007C2A88" w:rsidRPr="00F6674A" w:rsidRDefault="007C2A88" w:rsidP="007C2A88">
      <w:pPr>
        <w:tabs>
          <w:tab w:val="left" w:pos="142"/>
        </w:tabs>
        <w:rPr>
          <w:lang w:val="fr-CH"/>
        </w:rPr>
      </w:pPr>
      <w:r w:rsidRPr="00F6674A">
        <w:rPr>
          <w:vertAlign w:val="superscript"/>
          <w:lang w:val="fr-CH"/>
        </w:rPr>
        <w:t>1</w:t>
      </w:r>
      <w:r w:rsidRPr="00F6674A">
        <w:rPr>
          <w:vertAlign w:val="superscript"/>
          <w:lang w:val="fr-CH"/>
        </w:rPr>
        <w:tab/>
      </w:r>
      <w:r w:rsidRPr="00F6674A">
        <w:rPr>
          <w:lang w:val="fr-CH"/>
        </w:rPr>
        <w:t>Les propriétaires de biens-fonds sont astreints à participer au financement de la construction, de l</w:t>
      </w:r>
      <w:r w:rsidR="005122D3" w:rsidRPr="00F6674A">
        <w:rPr>
          <w:lang w:val="fr-CH"/>
        </w:rPr>
        <w:t>’</w:t>
      </w:r>
      <w:r w:rsidRPr="00F6674A">
        <w:rPr>
          <w:lang w:val="fr-CH"/>
        </w:rPr>
        <w:t>entretien, de l</w:t>
      </w:r>
      <w:r w:rsidR="005122D3" w:rsidRPr="00F6674A">
        <w:rPr>
          <w:lang w:val="fr-CH"/>
        </w:rPr>
        <w:t>’</w:t>
      </w:r>
      <w:r w:rsidRPr="00F6674A">
        <w:rPr>
          <w:lang w:val="fr-CH"/>
        </w:rPr>
        <w:t>utilisation et du renouvellement des installations publiques d</w:t>
      </w:r>
      <w:r w:rsidR="005122D3" w:rsidRPr="00F6674A">
        <w:rPr>
          <w:lang w:val="fr-CH"/>
        </w:rPr>
        <w:t>’</w:t>
      </w:r>
      <w:r w:rsidRPr="00F6674A">
        <w:rPr>
          <w:lang w:val="fr-CH"/>
        </w:rPr>
        <w:t>évacuation et d</w:t>
      </w:r>
      <w:r w:rsidR="005122D3" w:rsidRPr="00F6674A">
        <w:rPr>
          <w:lang w:val="fr-CH"/>
        </w:rPr>
        <w:t>’</w:t>
      </w:r>
      <w:r w:rsidRPr="00F6674A">
        <w:rPr>
          <w:lang w:val="fr-CH"/>
        </w:rPr>
        <w:t>épuration des eaux s</w:t>
      </w:r>
      <w:r w:rsidR="005122D3" w:rsidRPr="00F6674A">
        <w:rPr>
          <w:lang w:val="fr-CH"/>
        </w:rPr>
        <w:t>’</w:t>
      </w:r>
      <w:r w:rsidRPr="00F6674A">
        <w:rPr>
          <w:lang w:val="fr-CH"/>
        </w:rPr>
        <w:t>écoulant de leurs fonds bâtis ou non bâtis, situés dans le</w:t>
      </w:r>
      <w:r w:rsidR="00613210" w:rsidRPr="00F6674A">
        <w:rPr>
          <w:lang w:val="fr-CH"/>
        </w:rPr>
        <w:t>s</w:t>
      </w:r>
      <w:r w:rsidRPr="00F6674A">
        <w:rPr>
          <w:lang w:val="fr-CH"/>
        </w:rPr>
        <w:t xml:space="preserve"> périmètre</w:t>
      </w:r>
      <w:r w:rsidR="00613210" w:rsidRPr="00F6674A">
        <w:rPr>
          <w:lang w:val="fr-CH"/>
        </w:rPr>
        <w:t>s</w:t>
      </w:r>
      <w:r w:rsidRPr="00F6674A">
        <w:rPr>
          <w:lang w:val="fr-CH"/>
        </w:rPr>
        <w:t xml:space="preserve"> des égouts publics.</w:t>
      </w:r>
    </w:p>
    <w:p w:rsidR="007C2A88" w:rsidRPr="00F6674A" w:rsidRDefault="007C2A88" w:rsidP="007C2A88">
      <w:pPr>
        <w:tabs>
          <w:tab w:val="left" w:pos="142"/>
        </w:tabs>
        <w:rPr>
          <w:lang w:val="fr-CH"/>
        </w:rPr>
      </w:pPr>
      <w:r w:rsidRPr="00F6674A">
        <w:rPr>
          <w:vertAlign w:val="superscript"/>
          <w:lang w:val="fr-CH"/>
        </w:rPr>
        <w:t>2</w:t>
      </w:r>
      <w:r w:rsidRPr="00F6674A">
        <w:rPr>
          <w:vertAlign w:val="superscript"/>
          <w:lang w:val="fr-CH"/>
        </w:rPr>
        <w:tab/>
      </w:r>
      <w:r w:rsidRPr="00F6674A">
        <w:rPr>
          <w:lang w:val="fr-CH"/>
        </w:rPr>
        <w:t>La participation au financement est réglée par voie de convention pour les grands producteurs d</w:t>
      </w:r>
      <w:r w:rsidR="005122D3" w:rsidRPr="00F6674A">
        <w:rPr>
          <w:lang w:val="fr-CH"/>
        </w:rPr>
        <w:t>’</w:t>
      </w:r>
      <w:r w:rsidRPr="00F6674A">
        <w:rPr>
          <w:lang w:val="fr-CH"/>
        </w:rPr>
        <w:t>eaux usées (charges supérieures à 300 équivalents-habitants) conformément à l</w:t>
      </w:r>
      <w:r w:rsidR="005122D3" w:rsidRPr="00F6674A">
        <w:rPr>
          <w:lang w:val="fr-CH"/>
        </w:rPr>
        <w:t>’</w:t>
      </w:r>
      <w:r w:rsidRPr="00F6674A">
        <w:rPr>
          <w:lang w:val="fr-CH"/>
        </w:rPr>
        <w:t>art. 19 al. 2 RCEaux.</w:t>
      </w:r>
    </w:p>
    <w:p w:rsidR="007C2A88" w:rsidRPr="00F6674A" w:rsidRDefault="007C2A88" w:rsidP="007C2A88">
      <w:pPr>
        <w:keepNext/>
        <w:tabs>
          <w:tab w:val="left" w:pos="1134"/>
        </w:tabs>
        <w:spacing w:before="360" w:line="288" w:lineRule="auto"/>
        <w:rPr>
          <w:lang w:val="fr-CH"/>
        </w:rPr>
      </w:pPr>
      <w:r w:rsidRPr="00F6674A">
        <w:rPr>
          <w:b/>
          <w:lang w:val="fr-CH"/>
        </w:rPr>
        <w:t>Art. 24</w:t>
      </w:r>
      <w:r w:rsidRPr="00F6674A">
        <w:rPr>
          <w:b/>
          <w:lang w:val="fr-CH"/>
        </w:rPr>
        <w:tab/>
      </w:r>
      <w:r w:rsidRPr="00F6674A">
        <w:rPr>
          <w:lang w:val="fr-CH"/>
        </w:rPr>
        <w:t>Financement</w:t>
      </w:r>
    </w:p>
    <w:p w:rsidR="005122D3" w:rsidRPr="00F6674A" w:rsidRDefault="007C2A88" w:rsidP="007C2A88">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 xml:space="preserve">La commune finance les installations </w:t>
      </w:r>
      <w:r w:rsidR="009C5427" w:rsidRPr="00F6674A">
        <w:rPr>
          <w:lang w:val="fr-CH"/>
        </w:rPr>
        <w:t xml:space="preserve">publiques </w:t>
      </w:r>
      <w:r w:rsidRPr="00F6674A">
        <w:rPr>
          <w:lang w:val="fr-CH"/>
        </w:rPr>
        <w:t>communales et/ou intercommunales d</w:t>
      </w:r>
      <w:r w:rsidR="005122D3" w:rsidRPr="00F6674A">
        <w:rPr>
          <w:lang w:val="fr-CH"/>
        </w:rPr>
        <w:t>’</w:t>
      </w:r>
      <w:r w:rsidRPr="00F6674A">
        <w:rPr>
          <w:lang w:val="fr-CH"/>
        </w:rPr>
        <w:t>évacuation et d</w:t>
      </w:r>
      <w:r w:rsidR="005122D3" w:rsidRPr="00F6674A">
        <w:rPr>
          <w:lang w:val="fr-CH"/>
        </w:rPr>
        <w:t>’</w:t>
      </w:r>
      <w:r w:rsidRPr="00F6674A">
        <w:rPr>
          <w:lang w:val="fr-CH"/>
        </w:rPr>
        <w:t>épuration des eaux</w:t>
      </w:r>
      <w:r w:rsidR="009C5427" w:rsidRPr="00F6674A">
        <w:rPr>
          <w:lang w:val="fr-CH"/>
        </w:rPr>
        <w:t>.</w:t>
      </w:r>
    </w:p>
    <w:p w:rsidR="007C2A88" w:rsidRPr="00F6674A" w:rsidRDefault="00860760" w:rsidP="007C2A88">
      <w:pPr>
        <w:tabs>
          <w:tab w:val="left" w:pos="142"/>
          <w:tab w:val="left" w:pos="922"/>
        </w:tabs>
        <w:rPr>
          <w:szCs w:val="24"/>
        </w:rPr>
      </w:pPr>
      <w:r w:rsidRPr="00F6674A">
        <w:rPr>
          <w:vertAlign w:val="superscript"/>
          <w:lang w:val="fr-CH"/>
        </w:rPr>
        <w:t xml:space="preserve">2 </w:t>
      </w:r>
      <w:r w:rsidR="009C5427" w:rsidRPr="00F6674A">
        <w:rPr>
          <w:lang w:val="fr-CH"/>
        </w:rPr>
        <w:t>E</w:t>
      </w:r>
      <w:r w:rsidR="007C2A88" w:rsidRPr="00F6674A">
        <w:rPr>
          <w:szCs w:val="24"/>
        </w:rPr>
        <w:t>lle veille à ce que les coûts de construction, d</w:t>
      </w:r>
      <w:r w:rsidR="005122D3" w:rsidRPr="00F6674A">
        <w:rPr>
          <w:szCs w:val="24"/>
        </w:rPr>
        <w:t>’</w:t>
      </w:r>
      <w:r w:rsidR="007C2A88" w:rsidRPr="00F6674A">
        <w:rPr>
          <w:szCs w:val="24"/>
        </w:rPr>
        <w:t>exploitation, d</w:t>
      </w:r>
      <w:r w:rsidR="005122D3" w:rsidRPr="00F6674A">
        <w:rPr>
          <w:szCs w:val="24"/>
        </w:rPr>
        <w:t>’</w:t>
      </w:r>
      <w:r w:rsidR="007C2A88" w:rsidRPr="00F6674A">
        <w:rPr>
          <w:szCs w:val="24"/>
        </w:rPr>
        <w:t>entretien, d</w:t>
      </w:r>
      <w:r w:rsidR="005122D3" w:rsidRPr="00F6674A">
        <w:rPr>
          <w:szCs w:val="24"/>
        </w:rPr>
        <w:t>’</w:t>
      </w:r>
      <w:r w:rsidR="007C2A88" w:rsidRPr="00F6674A">
        <w:rPr>
          <w:szCs w:val="24"/>
        </w:rPr>
        <w:t>assainissement et de remplacement des installations d</w:t>
      </w:r>
      <w:r w:rsidR="005122D3" w:rsidRPr="00F6674A">
        <w:rPr>
          <w:szCs w:val="24"/>
        </w:rPr>
        <w:t>’</w:t>
      </w:r>
      <w:r w:rsidR="007C2A88" w:rsidRPr="00F6674A">
        <w:rPr>
          <w:szCs w:val="24"/>
        </w:rPr>
        <w:t>évacuation et d</w:t>
      </w:r>
      <w:r w:rsidR="005122D3" w:rsidRPr="00F6674A">
        <w:rPr>
          <w:szCs w:val="24"/>
        </w:rPr>
        <w:t>’</w:t>
      </w:r>
      <w:r w:rsidR="007C2A88" w:rsidRPr="00F6674A">
        <w:rPr>
          <w:szCs w:val="24"/>
        </w:rPr>
        <w:t>épuration des eaux soient mis, par l</w:t>
      </w:r>
      <w:r w:rsidR="005122D3" w:rsidRPr="00F6674A">
        <w:rPr>
          <w:szCs w:val="24"/>
        </w:rPr>
        <w:t>’</w:t>
      </w:r>
      <w:r w:rsidR="007C2A88" w:rsidRPr="00F6674A">
        <w:rPr>
          <w:szCs w:val="24"/>
        </w:rPr>
        <w:t>intermédiaire de taxes</w:t>
      </w:r>
      <w:r w:rsidR="00151F81" w:rsidRPr="00F6674A">
        <w:rPr>
          <w:szCs w:val="24"/>
        </w:rPr>
        <w:t>,</w:t>
      </w:r>
      <w:r w:rsidR="007C2A88" w:rsidRPr="00F6674A">
        <w:rPr>
          <w:szCs w:val="24"/>
        </w:rPr>
        <w:t xml:space="preserve"> à la charge de ceux qui sont à l</w:t>
      </w:r>
      <w:r w:rsidR="005122D3" w:rsidRPr="00F6674A">
        <w:rPr>
          <w:szCs w:val="24"/>
        </w:rPr>
        <w:t>’</w:t>
      </w:r>
      <w:r w:rsidR="007C2A88" w:rsidRPr="00F6674A">
        <w:rPr>
          <w:szCs w:val="24"/>
        </w:rPr>
        <w:t>origine de la production d</w:t>
      </w:r>
      <w:r w:rsidR="005122D3" w:rsidRPr="00F6674A">
        <w:rPr>
          <w:szCs w:val="24"/>
        </w:rPr>
        <w:t>’</w:t>
      </w:r>
      <w:r w:rsidR="007C2A88" w:rsidRPr="00F6674A">
        <w:rPr>
          <w:szCs w:val="24"/>
        </w:rPr>
        <w:t>eaux à évacuer</w:t>
      </w:r>
      <w:r w:rsidR="009C5427" w:rsidRPr="00F6674A">
        <w:rPr>
          <w:szCs w:val="24"/>
        </w:rPr>
        <w:t xml:space="preserve"> et </w:t>
      </w:r>
      <w:r w:rsidR="00151F81" w:rsidRPr="00F6674A">
        <w:rPr>
          <w:szCs w:val="24"/>
        </w:rPr>
        <w:t xml:space="preserve">à </w:t>
      </w:r>
      <w:r w:rsidR="009C5427" w:rsidRPr="00F6674A">
        <w:rPr>
          <w:szCs w:val="24"/>
        </w:rPr>
        <w:t>épurer</w:t>
      </w:r>
      <w:r w:rsidR="007C2A88" w:rsidRPr="00F6674A">
        <w:rPr>
          <w:szCs w:val="24"/>
        </w:rPr>
        <w:t>.</w:t>
      </w:r>
    </w:p>
    <w:p w:rsidR="007C2A88" w:rsidRPr="00F6674A" w:rsidRDefault="00151F81" w:rsidP="007C2A88">
      <w:pPr>
        <w:tabs>
          <w:tab w:val="left" w:pos="142"/>
          <w:tab w:val="left" w:pos="922"/>
        </w:tabs>
        <w:rPr>
          <w:lang w:val="fr-CH"/>
        </w:rPr>
      </w:pPr>
      <w:r w:rsidRPr="00F6674A">
        <w:rPr>
          <w:rFonts w:ascii="Arial" w:hAnsi="Arial" w:cs="Arial"/>
          <w:sz w:val="22"/>
          <w:szCs w:val="22"/>
          <w:vertAlign w:val="superscript"/>
        </w:rPr>
        <w:t xml:space="preserve">3 </w:t>
      </w:r>
      <w:r w:rsidR="007C2A88" w:rsidRPr="00F6674A">
        <w:rPr>
          <w:lang w:val="fr-CH"/>
        </w:rPr>
        <w:t>A cette fin, elle se dote d</w:t>
      </w:r>
      <w:r w:rsidR="005122D3" w:rsidRPr="00F6674A">
        <w:rPr>
          <w:lang w:val="fr-CH"/>
        </w:rPr>
        <w:t>’</w:t>
      </w:r>
      <w:r w:rsidR="007C2A88" w:rsidRPr="00F6674A">
        <w:rPr>
          <w:lang w:val="fr-CH"/>
        </w:rPr>
        <w:t>un plan financier des investissements pour lequel elle dispose des ressources suivantes</w:t>
      </w:r>
      <w:r w:rsidR="005122D3" w:rsidRPr="00F6674A">
        <w:rPr>
          <w:lang w:val="fr-CH"/>
        </w:rPr>
        <w:t> :</w:t>
      </w:r>
    </w:p>
    <w:p w:rsidR="007C2A88" w:rsidRPr="00F6674A" w:rsidRDefault="007C2A88" w:rsidP="007C2A88">
      <w:pPr>
        <w:tabs>
          <w:tab w:val="left" w:pos="922"/>
        </w:tabs>
        <w:spacing w:before="120" w:line="288" w:lineRule="auto"/>
        <w:ind w:left="357" w:hanging="357"/>
        <w:rPr>
          <w:lang w:val="fr-CH"/>
        </w:rPr>
      </w:pPr>
      <w:r w:rsidRPr="00F6674A">
        <w:rPr>
          <w:lang w:val="fr-CH"/>
        </w:rPr>
        <w:t>a)</w:t>
      </w:r>
      <w:r w:rsidRPr="00F6674A">
        <w:rPr>
          <w:lang w:val="fr-CH"/>
        </w:rPr>
        <w:tab/>
        <w:t>taxes uniques (taxe de raccordement et charge de préférence)</w:t>
      </w:r>
      <w:r w:rsidR="005122D3" w:rsidRPr="00F6674A">
        <w:rPr>
          <w:lang w:val="fr-CH"/>
        </w:rPr>
        <w:t> ;</w:t>
      </w:r>
    </w:p>
    <w:p w:rsidR="007C2A88" w:rsidRPr="00F6674A" w:rsidRDefault="007C2A88" w:rsidP="007C2A88">
      <w:pPr>
        <w:tabs>
          <w:tab w:val="left" w:pos="922"/>
        </w:tabs>
        <w:spacing w:line="288" w:lineRule="auto"/>
        <w:ind w:left="357" w:hanging="357"/>
        <w:rPr>
          <w:lang w:val="fr-CH"/>
        </w:rPr>
      </w:pPr>
      <w:r w:rsidRPr="00F6674A">
        <w:rPr>
          <w:lang w:val="fr-CH"/>
        </w:rPr>
        <w:t>b)</w:t>
      </w:r>
      <w:r w:rsidRPr="00F6674A">
        <w:rPr>
          <w:lang w:val="fr-CH"/>
        </w:rPr>
        <w:tab/>
        <w:t>taxes périodiques (taxe de base, taxe d</w:t>
      </w:r>
      <w:r w:rsidR="005122D3" w:rsidRPr="00F6674A">
        <w:rPr>
          <w:lang w:val="fr-CH"/>
        </w:rPr>
        <w:t>’</w:t>
      </w:r>
      <w:r w:rsidRPr="00F6674A">
        <w:rPr>
          <w:lang w:val="fr-CH"/>
        </w:rPr>
        <w:t>exploitation)</w:t>
      </w:r>
      <w:r w:rsidR="005122D3" w:rsidRPr="00F6674A">
        <w:rPr>
          <w:lang w:val="fr-CH"/>
        </w:rPr>
        <w:t> ;</w:t>
      </w:r>
    </w:p>
    <w:p w:rsidR="007C2A88" w:rsidRPr="00F6674A" w:rsidRDefault="007C2A88" w:rsidP="007C2A88">
      <w:pPr>
        <w:tabs>
          <w:tab w:val="left" w:pos="922"/>
        </w:tabs>
        <w:spacing w:line="288" w:lineRule="auto"/>
        <w:ind w:left="357" w:hanging="357"/>
        <w:rPr>
          <w:lang w:val="fr-CH"/>
        </w:rPr>
      </w:pPr>
      <w:r w:rsidRPr="00F6674A">
        <w:rPr>
          <w:lang w:val="fr-CH"/>
        </w:rPr>
        <w:t>c)</w:t>
      </w:r>
      <w:r w:rsidRPr="00F6674A">
        <w:rPr>
          <w:lang w:val="fr-CH"/>
        </w:rPr>
        <w:tab/>
        <w:t>subventions et contributions de tiers.</w:t>
      </w:r>
    </w:p>
    <w:p w:rsidR="007C2A88" w:rsidRPr="00F6674A" w:rsidRDefault="00151F81" w:rsidP="007C2A88">
      <w:pPr>
        <w:tabs>
          <w:tab w:val="left" w:pos="142"/>
          <w:tab w:val="left" w:pos="922"/>
        </w:tabs>
        <w:rPr>
          <w:lang w:val="fr-CH"/>
        </w:rPr>
      </w:pPr>
      <w:r w:rsidRPr="00F6674A">
        <w:rPr>
          <w:vertAlign w:val="superscript"/>
          <w:lang w:val="fr-CH"/>
        </w:rPr>
        <w:t>4</w:t>
      </w:r>
      <w:r w:rsidR="007C2A88" w:rsidRPr="00F6674A">
        <w:rPr>
          <w:vertAlign w:val="superscript"/>
          <w:lang w:val="fr-CH"/>
        </w:rPr>
        <w:tab/>
      </w:r>
      <w:r w:rsidR="007C2A88" w:rsidRPr="00F6674A">
        <w:rPr>
          <w:lang w:val="fr-CH"/>
        </w:rPr>
        <w:t>La participation des propriétaires au financement de la construction et de l</w:t>
      </w:r>
      <w:r w:rsidR="005122D3" w:rsidRPr="00F6674A">
        <w:rPr>
          <w:lang w:val="fr-CH"/>
        </w:rPr>
        <w:t>’</w:t>
      </w:r>
      <w:r w:rsidR="007C2A88" w:rsidRPr="00F6674A">
        <w:rPr>
          <w:lang w:val="fr-CH"/>
        </w:rPr>
        <w:t>utilisation des installations d</w:t>
      </w:r>
      <w:r w:rsidR="005122D3" w:rsidRPr="00F6674A">
        <w:rPr>
          <w:lang w:val="fr-CH"/>
        </w:rPr>
        <w:t>’</w:t>
      </w:r>
      <w:r w:rsidR="007C2A88" w:rsidRPr="00F6674A">
        <w:rPr>
          <w:lang w:val="fr-CH"/>
        </w:rPr>
        <w:t>évacuation et d</w:t>
      </w:r>
      <w:r w:rsidR="005122D3" w:rsidRPr="00F6674A">
        <w:rPr>
          <w:lang w:val="fr-CH"/>
        </w:rPr>
        <w:t>’</w:t>
      </w:r>
      <w:r w:rsidR="007C2A88" w:rsidRPr="00F6674A">
        <w:rPr>
          <w:lang w:val="fr-CH"/>
        </w:rPr>
        <w:t>épuration des eaux dans le cadre d</w:t>
      </w:r>
      <w:r w:rsidR="005122D3" w:rsidRPr="00F6674A">
        <w:rPr>
          <w:lang w:val="fr-CH"/>
        </w:rPr>
        <w:t>’</w:t>
      </w:r>
      <w:r w:rsidR="007C2A88" w:rsidRPr="00F6674A">
        <w:rPr>
          <w:lang w:val="fr-CH"/>
        </w:rPr>
        <w:t>un plan de quartier ou d</w:t>
      </w:r>
      <w:r w:rsidR="005122D3" w:rsidRPr="00F6674A">
        <w:rPr>
          <w:lang w:val="fr-CH"/>
        </w:rPr>
        <w:t>’</w:t>
      </w:r>
      <w:r w:rsidR="007C2A88" w:rsidRPr="00F6674A">
        <w:rPr>
          <w:lang w:val="fr-CH"/>
        </w:rPr>
        <w:t xml:space="preserve">un </w:t>
      </w:r>
      <w:r w:rsidR="007C2A88" w:rsidRPr="00F6674A">
        <w:rPr>
          <w:lang w:val="fr-CH"/>
        </w:rPr>
        <w:lastRenderedPageBreak/>
        <w:t>lotissement (équipement de détail) est réservée</w:t>
      </w:r>
      <w:r w:rsidR="005122D3" w:rsidRPr="00F6674A">
        <w:rPr>
          <w:lang w:val="fr-CH"/>
        </w:rPr>
        <w:t> ;</w:t>
      </w:r>
      <w:r w:rsidR="007C2A88" w:rsidRPr="00F6674A">
        <w:rPr>
          <w:lang w:val="fr-CH"/>
        </w:rPr>
        <w:t xml:space="preserve"> elle ne peut pas être déduite des taxes prévues à l</w:t>
      </w:r>
      <w:r w:rsidR="005122D3" w:rsidRPr="00F6674A">
        <w:rPr>
          <w:lang w:val="fr-CH"/>
        </w:rPr>
        <w:t>’</w:t>
      </w:r>
      <w:r w:rsidR="007C2A88" w:rsidRPr="00F6674A">
        <w:rPr>
          <w:lang w:val="fr-CH"/>
        </w:rPr>
        <w:t>alinéa 1.</w:t>
      </w:r>
    </w:p>
    <w:p w:rsidR="007C2A88" w:rsidRPr="00F6674A" w:rsidRDefault="007C2A88" w:rsidP="007C2A88">
      <w:pPr>
        <w:tabs>
          <w:tab w:val="left" w:pos="1134"/>
        </w:tabs>
        <w:spacing w:before="360" w:line="288" w:lineRule="auto"/>
        <w:rPr>
          <w:b/>
          <w:lang w:val="fr-CH"/>
        </w:rPr>
      </w:pPr>
      <w:r w:rsidRPr="00F6674A">
        <w:rPr>
          <w:b/>
          <w:lang w:val="fr-CH"/>
        </w:rPr>
        <w:t>Art. 25</w:t>
      </w:r>
      <w:r w:rsidRPr="00F6674A">
        <w:rPr>
          <w:b/>
          <w:lang w:val="fr-CH"/>
        </w:rPr>
        <w:tab/>
      </w:r>
      <w:r w:rsidRPr="00F6674A">
        <w:rPr>
          <w:lang w:val="fr-CH"/>
        </w:rPr>
        <w:t>Couverture des frais et établissement des coûts</w:t>
      </w:r>
    </w:p>
    <w:p w:rsidR="007C2A88" w:rsidRPr="00F6674A" w:rsidRDefault="007C2A88" w:rsidP="007C2A88">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Les taxes doivent être fixées de manière à ce que les recettes totales provenant de leur encaissement couvrent les frais de construction, les dépenses d</w:t>
      </w:r>
      <w:r w:rsidR="005122D3" w:rsidRPr="00F6674A">
        <w:rPr>
          <w:lang w:val="fr-CH"/>
        </w:rPr>
        <w:t>’</w:t>
      </w:r>
      <w:r w:rsidRPr="00F6674A">
        <w:rPr>
          <w:lang w:val="fr-CH"/>
        </w:rPr>
        <w:t>exploitation et d</w:t>
      </w:r>
      <w:r w:rsidR="005122D3" w:rsidRPr="00F6674A">
        <w:rPr>
          <w:lang w:val="fr-CH"/>
        </w:rPr>
        <w:t>’</w:t>
      </w:r>
      <w:r w:rsidRPr="00F6674A">
        <w:rPr>
          <w:lang w:val="fr-CH"/>
        </w:rPr>
        <w:t>entretien, les charges induites par les investissements (amortissements et intérêts) et ensuite le maintien de la valeur des installations.</w:t>
      </w:r>
    </w:p>
    <w:p w:rsidR="007C2A88" w:rsidRPr="00F6674A" w:rsidRDefault="007C2A88" w:rsidP="007C2A88">
      <w:pPr>
        <w:tabs>
          <w:tab w:val="left" w:pos="142"/>
          <w:tab w:val="left" w:pos="922"/>
        </w:tabs>
        <w:rPr>
          <w:lang w:val="fr-CH"/>
        </w:rPr>
      </w:pPr>
      <w:r w:rsidRPr="00F6674A">
        <w:rPr>
          <w:vertAlign w:val="superscript"/>
          <w:lang w:val="fr-CH"/>
        </w:rPr>
        <w:t>2</w:t>
      </w:r>
      <w:r w:rsidRPr="00F6674A">
        <w:rPr>
          <w:vertAlign w:val="superscript"/>
          <w:lang w:val="fr-CH"/>
        </w:rPr>
        <w:tab/>
      </w:r>
      <w:r w:rsidRPr="00F6674A">
        <w:rPr>
          <w:lang w:val="fr-CH"/>
        </w:rPr>
        <w:t>La commune comptabilise les dépréciations du patrimoine administratif des installations publiques d</w:t>
      </w:r>
      <w:r w:rsidR="005122D3" w:rsidRPr="00F6674A">
        <w:rPr>
          <w:lang w:val="fr-CH"/>
        </w:rPr>
        <w:t>’</w:t>
      </w:r>
      <w:r w:rsidRPr="00F6674A">
        <w:rPr>
          <w:lang w:val="fr-CH"/>
        </w:rPr>
        <w:t>évacuation et d</w:t>
      </w:r>
      <w:r w:rsidR="005122D3" w:rsidRPr="00F6674A">
        <w:rPr>
          <w:lang w:val="fr-CH"/>
        </w:rPr>
        <w:t>’</w:t>
      </w:r>
      <w:r w:rsidRPr="00F6674A">
        <w:rPr>
          <w:lang w:val="fr-CH"/>
        </w:rPr>
        <w:t>épuration des eaux.</w:t>
      </w:r>
    </w:p>
    <w:p w:rsidR="007C2A88" w:rsidRPr="00F6674A" w:rsidRDefault="007C2A88" w:rsidP="007C2A88">
      <w:pPr>
        <w:tabs>
          <w:tab w:val="left" w:pos="142"/>
          <w:tab w:val="left" w:pos="922"/>
        </w:tabs>
        <w:rPr>
          <w:lang w:val="fr-CH"/>
        </w:rPr>
      </w:pPr>
      <w:r w:rsidRPr="00F6674A">
        <w:rPr>
          <w:vertAlign w:val="superscript"/>
          <w:lang w:val="fr-CH"/>
        </w:rPr>
        <w:t>3</w:t>
      </w:r>
      <w:r w:rsidRPr="00F6674A">
        <w:rPr>
          <w:vertAlign w:val="superscript"/>
          <w:lang w:val="fr-CH"/>
        </w:rPr>
        <w:tab/>
      </w:r>
      <w:r w:rsidRPr="00F6674A">
        <w:rPr>
          <w:lang w:val="fr-CH"/>
        </w:rPr>
        <w:t>Elle attribue des fonds aux financements spéciaux, dont le montant est proportionné à la valeur de remplacement des installations publiques.</w:t>
      </w:r>
    </w:p>
    <w:p w:rsidR="007C2A88" w:rsidRPr="00F6674A" w:rsidRDefault="007C2A88" w:rsidP="007C2A88">
      <w:pPr>
        <w:tabs>
          <w:tab w:val="left" w:pos="1134"/>
        </w:tabs>
        <w:spacing w:before="360" w:line="288" w:lineRule="auto"/>
        <w:rPr>
          <w:lang w:val="fr-CH"/>
        </w:rPr>
      </w:pPr>
      <w:r w:rsidRPr="00F6674A">
        <w:rPr>
          <w:b/>
          <w:lang w:val="fr-CH"/>
        </w:rPr>
        <w:t>Art. 26</w:t>
      </w:r>
      <w:r w:rsidRPr="00F6674A">
        <w:rPr>
          <w:b/>
          <w:lang w:val="fr-CH"/>
        </w:rPr>
        <w:tab/>
      </w:r>
      <w:r w:rsidRPr="00F6674A">
        <w:rPr>
          <w:lang w:val="fr-CH"/>
        </w:rPr>
        <w:t>Maintien de la valeur des installations</w:t>
      </w:r>
    </w:p>
    <w:p w:rsidR="007C2A88" w:rsidRPr="00F6674A" w:rsidRDefault="007C2A88" w:rsidP="007C2A88">
      <w:pPr>
        <w:tabs>
          <w:tab w:val="left" w:pos="884"/>
        </w:tabs>
        <w:spacing w:line="288" w:lineRule="auto"/>
        <w:rPr>
          <w:lang w:val="fr-CH"/>
        </w:rPr>
      </w:pPr>
      <w:r w:rsidRPr="00F6674A">
        <w:rPr>
          <w:lang w:val="fr-CH"/>
        </w:rPr>
        <w:t>La somme des dépréciations et des attributions aux financements spéciaux représente au minimum</w:t>
      </w:r>
      <w:r w:rsidR="005122D3" w:rsidRPr="00F6674A">
        <w:rPr>
          <w:lang w:val="fr-CH"/>
        </w:rPr>
        <w:t> :</w:t>
      </w:r>
    </w:p>
    <w:p w:rsidR="007C2A88" w:rsidRPr="00F6674A" w:rsidRDefault="007C2A88" w:rsidP="007C2A88">
      <w:pPr>
        <w:ind w:left="425" w:hanging="425"/>
        <w:rPr>
          <w:lang w:val="fr-CH"/>
        </w:rPr>
      </w:pPr>
      <w:r w:rsidRPr="00F6674A">
        <w:rPr>
          <w:lang w:val="fr-CH"/>
        </w:rPr>
        <w:t>a)</w:t>
      </w:r>
      <w:r w:rsidRPr="00F6674A">
        <w:rPr>
          <w:lang w:val="fr-CH"/>
        </w:rPr>
        <w:tab/>
        <w:t>1.25</w:t>
      </w:r>
      <w:r w:rsidR="005122D3" w:rsidRPr="00F6674A">
        <w:rPr>
          <w:lang w:val="fr-CH"/>
        </w:rPr>
        <w:t> %</w:t>
      </w:r>
      <w:r w:rsidRPr="00F6674A">
        <w:rPr>
          <w:lang w:val="fr-CH"/>
        </w:rPr>
        <w:t xml:space="preserve"> de la valeur actuelle de remplacement des canalisations communales et intercommunales</w:t>
      </w:r>
      <w:r w:rsidR="005122D3" w:rsidRPr="00F6674A">
        <w:rPr>
          <w:lang w:val="fr-CH"/>
        </w:rPr>
        <w:t> ;</w:t>
      </w:r>
    </w:p>
    <w:p w:rsidR="007C2A88" w:rsidRPr="00F6674A" w:rsidRDefault="007C2A88" w:rsidP="007C2A88">
      <w:pPr>
        <w:ind w:left="426" w:hanging="426"/>
        <w:rPr>
          <w:lang w:val="fr-CH"/>
        </w:rPr>
      </w:pPr>
      <w:r w:rsidRPr="00F6674A">
        <w:rPr>
          <w:lang w:val="fr-CH"/>
        </w:rPr>
        <w:t>b)</w:t>
      </w:r>
      <w:r w:rsidRPr="00F6674A">
        <w:rPr>
          <w:lang w:val="fr-CH"/>
        </w:rPr>
        <w:tab/>
        <w:t>3</w:t>
      </w:r>
      <w:r w:rsidR="005122D3" w:rsidRPr="00F6674A">
        <w:rPr>
          <w:lang w:val="fr-CH"/>
        </w:rPr>
        <w:t> %</w:t>
      </w:r>
      <w:r w:rsidRPr="00F6674A">
        <w:rPr>
          <w:lang w:val="fr-CH"/>
        </w:rPr>
        <w:t xml:space="preserve"> de la valeur actuelle de remplacement des installations communales et intercommunales d</w:t>
      </w:r>
      <w:r w:rsidR="005122D3" w:rsidRPr="00F6674A">
        <w:rPr>
          <w:lang w:val="fr-CH"/>
        </w:rPr>
        <w:t>’</w:t>
      </w:r>
      <w:r w:rsidRPr="00F6674A">
        <w:rPr>
          <w:lang w:val="fr-CH"/>
        </w:rPr>
        <w:t>épuration des eaux</w:t>
      </w:r>
      <w:r w:rsidR="005122D3" w:rsidRPr="00F6674A">
        <w:rPr>
          <w:lang w:val="fr-CH"/>
        </w:rPr>
        <w:t> ;</w:t>
      </w:r>
    </w:p>
    <w:p w:rsidR="007C2A88" w:rsidRPr="00F6674A" w:rsidRDefault="007C2A88" w:rsidP="007C2A88">
      <w:pPr>
        <w:ind w:left="425" w:hanging="425"/>
        <w:rPr>
          <w:lang w:val="fr-CH"/>
        </w:rPr>
      </w:pPr>
      <w:r w:rsidRPr="00F6674A">
        <w:rPr>
          <w:lang w:val="fr-CH"/>
        </w:rPr>
        <w:t>c)</w:t>
      </w:r>
      <w:r w:rsidRPr="00F6674A">
        <w:rPr>
          <w:lang w:val="fr-CH"/>
        </w:rPr>
        <w:tab/>
        <w:t>2</w:t>
      </w:r>
      <w:r w:rsidR="005122D3" w:rsidRPr="00F6674A">
        <w:rPr>
          <w:lang w:val="fr-CH"/>
        </w:rPr>
        <w:t> %</w:t>
      </w:r>
      <w:r w:rsidRPr="00F6674A">
        <w:rPr>
          <w:lang w:val="fr-CH"/>
        </w:rPr>
        <w:t xml:space="preserve"> de la valeur actuelle de remplacement des ouvrages spéciaux communaux et intercommunaux, tels que des bassins d</w:t>
      </w:r>
      <w:r w:rsidR="005122D3" w:rsidRPr="00F6674A">
        <w:rPr>
          <w:lang w:val="fr-CH"/>
        </w:rPr>
        <w:t>’</w:t>
      </w:r>
      <w:r w:rsidRPr="00F6674A">
        <w:rPr>
          <w:lang w:val="fr-CH"/>
        </w:rPr>
        <w:t>eaux pluviales et des stations de pompage.</w:t>
      </w:r>
    </w:p>
    <w:p w:rsidR="007C2A88" w:rsidRPr="00F6674A" w:rsidRDefault="007C2A88" w:rsidP="007C2A88">
      <w:pPr>
        <w:tabs>
          <w:tab w:val="left" w:pos="1134"/>
        </w:tabs>
        <w:spacing w:before="360" w:line="288" w:lineRule="auto"/>
        <w:rPr>
          <w:lang w:val="fr-CH"/>
        </w:rPr>
      </w:pPr>
      <w:r w:rsidRPr="00F6674A">
        <w:rPr>
          <w:b/>
          <w:lang w:val="fr-CH"/>
        </w:rPr>
        <w:t>Art. 27</w:t>
      </w:r>
      <w:r w:rsidRPr="00F6674A">
        <w:rPr>
          <w:b/>
          <w:lang w:val="fr-CH"/>
        </w:rPr>
        <w:tab/>
      </w:r>
      <w:r w:rsidRPr="00F6674A">
        <w:rPr>
          <w:lang w:val="fr-CH"/>
        </w:rPr>
        <w:t>Taxe sur la valeur ajoutée (TVA)</w:t>
      </w:r>
    </w:p>
    <w:p w:rsidR="007C2A88" w:rsidRPr="00F6674A" w:rsidRDefault="007C2A88" w:rsidP="007C2A88">
      <w:pPr>
        <w:tabs>
          <w:tab w:val="left" w:pos="1134"/>
        </w:tabs>
        <w:spacing w:line="288" w:lineRule="auto"/>
        <w:rPr>
          <w:lang w:val="fr-CH"/>
        </w:rPr>
      </w:pPr>
      <w:r w:rsidRPr="00F6674A">
        <w:rPr>
          <w:lang w:val="fr-CH"/>
        </w:rPr>
        <w:t>Les taxes figurant dans le présent règlement s</w:t>
      </w:r>
      <w:r w:rsidR="005122D3" w:rsidRPr="00F6674A">
        <w:rPr>
          <w:lang w:val="fr-CH"/>
        </w:rPr>
        <w:t>’</w:t>
      </w:r>
      <w:r w:rsidRPr="00F6674A">
        <w:rPr>
          <w:lang w:val="fr-CH"/>
        </w:rPr>
        <w:t>entendent hors TVA. En cas d</w:t>
      </w:r>
      <w:r w:rsidR="005122D3" w:rsidRPr="00F6674A">
        <w:rPr>
          <w:lang w:val="fr-CH"/>
        </w:rPr>
        <w:t>’</w:t>
      </w:r>
      <w:r w:rsidRPr="00F6674A">
        <w:rPr>
          <w:lang w:val="fr-CH"/>
        </w:rPr>
        <w:t>assujettissement de la commune à la TVA, cette dernière est perçue, pour les prestations imposables, en sus des montants indiqués dans le présent règlement.</w:t>
      </w:r>
    </w:p>
    <w:p w:rsidR="007C2A88" w:rsidRPr="00F6674A" w:rsidRDefault="007C2A88" w:rsidP="007C2A88">
      <w:pPr>
        <w:tabs>
          <w:tab w:val="left" w:pos="1134"/>
        </w:tabs>
        <w:spacing w:before="360" w:line="288" w:lineRule="auto"/>
        <w:rPr>
          <w:b/>
          <w:i/>
          <w:caps/>
          <w:lang w:val="fr-CH"/>
        </w:rPr>
      </w:pPr>
      <w:r w:rsidRPr="00F6674A">
        <w:rPr>
          <w:b/>
          <w:i/>
          <w:caps/>
          <w:lang w:val="fr-CH"/>
        </w:rPr>
        <w:t>Section 2</w:t>
      </w:r>
    </w:p>
    <w:p w:rsidR="007C2A88" w:rsidRPr="00F6674A" w:rsidRDefault="007C2A88" w:rsidP="007C2A88">
      <w:pPr>
        <w:tabs>
          <w:tab w:val="left" w:pos="2802"/>
        </w:tabs>
        <w:spacing w:before="120" w:after="360"/>
        <w:rPr>
          <w:b/>
          <w:i/>
          <w:lang w:val="fr-CH"/>
        </w:rPr>
      </w:pPr>
      <w:r w:rsidRPr="00F6674A">
        <w:rPr>
          <w:b/>
          <w:i/>
          <w:lang w:val="fr-CH"/>
        </w:rPr>
        <w:t>Taxes</w:t>
      </w:r>
    </w:p>
    <w:p w:rsidR="007C2A88" w:rsidRPr="00F6674A" w:rsidRDefault="007C2A88" w:rsidP="007C2A88">
      <w:pPr>
        <w:tabs>
          <w:tab w:val="left" w:pos="1134"/>
        </w:tabs>
        <w:rPr>
          <w:lang w:val="fr-CH"/>
        </w:rPr>
      </w:pPr>
      <w:r w:rsidRPr="00F6674A">
        <w:rPr>
          <w:b/>
          <w:lang w:val="fr-CH"/>
        </w:rPr>
        <w:t>Art. 28</w:t>
      </w:r>
      <w:r w:rsidRPr="00F6674A">
        <w:rPr>
          <w:b/>
          <w:lang w:val="fr-CH"/>
        </w:rPr>
        <w:tab/>
      </w:r>
      <w:r w:rsidRPr="00F6674A">
        <w:rPr>
          <w:lang w:val="fr-CH"/>
        </w:rPr>
        <w:t>Taxe unique de raccordement</w:t>
      </w:r>
    </w:p>
    <w:p w:rsidR="007C2A88" w:rsidRPr="00F6674A" w:rsidRDefault="007C2A88" w:rsidP="007C2A88">
      <w:pPr>
        <w:tabs>
          <w:tab w:val="left" w:pos="1134"/>
        </w:tabs>
        <w:spacing w:line="288" w:lineRule="auto"/>
        <w:rPr>
          <w:lang w:val="fr-CH"/>
        </w:rPr>
      </w:pPr>
      <w:r w:rsidRPr="00F6674A">
        <w:rPr>
          <w:lang w:val="fr-CH"/>
        </w:rPr>
        <w:tab/>
        <w:t>a) Pour un fonds construit situé dans la zone à bâtir</w:t>
      </w:r>
    </w:p>
    <w:p w:rsidR="007C2A88" w:rsidRPr="00F6674A" w:rsidRDefault="007C2A88" w:rsidP="007C2A88">
      <w:pPr>
        <w:tabs>
          <w:tab w:val="left" w:pos="142"/>
        </w:tabs>
        <w:rPr>
          <w:lang w:val="fr-CH"/>
        </w:rPr>
      </w:pPr>
      <w:r w:rsidRPr="00F6674A">
        <w:rPr>
          <w:vertAlign w:val="superscript"/>
          <w:lang w:val="fr-CH"/>
        </w:rPr>
        <w:t>1</w:t>
      </w:r>
      <w:r w:rsidRPr="00F6674A">
        <w:rPr>
          <w:lang w:val="fr-CH"/>
        </w:rPr>
        <w:tab/>
        <w:t xml:space="preserve">La taxe de raccordement aux </w:t>
      </w:r>
      <w:r w:rsidR="00411904" w:rsidRPr="00F6674A">
        <w:rPr>
          <w:lang w:val="fr-CH"/>
        </w:rPr>
        <w:t xml:space="preserve">installations publiques </w:t>
      </w:r>
      <w:r w:rsidR="00C27134" w:rsidRPr="00F6674A">
        <w:rPr>
          <w:lang w:val="fr-CH"/>
        </w:rPr>
        <w:t>tient compte d</w:t>
      </w:r>
      <w:r w:rsidR="00585888" w:rsidRPr="00F6674A">
        <w:rPr>
          <w:lang w:val="fr-CH"/>
        </w:rPr>
        <w:t xml:space="preserve">e la part </w:t>
      </w:r>
      <w:r w:rsidR="00C27134" w:rsidRPr="00F6674A">
        <w:rPr>
          <w:lang w:val="fr-CH"/>
        </w:rPr>
        <w:t>potentiel</w:t>
      </w:r>
      <w:r w:rsidR="00585888" w:rsidRPr="00F6674A">
        <w:rPr>
          <w:lang w:val="fr-CH"/>
        </w:rPr>
        <w:t>le</w:t>
      </w:r>
      <w:r w:rsidR="00C27134" w:rsidRPr="00F6674A">
        <w:rPr>
          <w:lang w:val="fr-CH"/>
        </w:rPr>
        <w:t xml:space="preserve"> d</w:t>
      </w:r>
      <w:r w:rsidR="005122D3" w:rsidRPr="00F6674A">
        <w:rPr>
          <w:lang w:val="fr-CH"/>
        </w:rPr>
        <w:t>’</w:t>
      </w:r>
      <w:r w:rsidR="00C27134" w:rsidRPr="00F6674A">
        <w:rPr>
          <w:lang w:val="fr-CH"/>
        </w:rPr>
        <w:t>utilisation des égouts et des collecteurs d</w:t>
      </w:r>
      <w:r w:rsidR="005122D3" w:rsidRPr="00F6674A">
        <w:rPr>
          <w:lang w:val="fr-CH"/>
        </w:rPr>
        <w:t>’</w:t>
      </w:r>
      <w:r w:rsidR="00C27134" w:rsidRPr="00F6674A">
        <w:rPr>
          <w:lang w:val="fr-CH"/>
        </w:rPr>
        <w:t>eaux pluviales ainsi que de la station centrale d</w:t>
      </w:r>
      <w:r w:rsidR="005122D3" w:rsidRPr="00F6674A">
        <w:rPr>
          <w:lang w:val="fr-CH"/>
        </w:rPr>
        <w:t>’</w:t>
      </w:r>
      <w:r w:rsidR="00C27134" w:rsidRPr="00F6674A">
        <w:rPr>
          <w:lang w:val="fr-CH"/>
        </w:rPr>
        <w:t xml:space="preserve">épuration. Elle </w:t>
      </w:r>
      <w:r w:rsidRPr="00F6674A">
        <w:rPr>
          <w:szCs w:val="24"/>
          <w:lang w:val="fr-CH"/>
        </w:rPr>
        <w:t>est calculée selon les critères</w:t>
      </w:r>
      <w:r w:rsidRPr="00F6674A">
        <w:rPr>
          <w:lang w:val="fr-CH"/>
        </w:rPr>
        <w:t xml:space="preserve"> cumulatifs suivants</w:t>
      </w:r>
      <w:r w:rsidR="005122D3" w:rsidRPr="00F6674A">
        <w:rPr>
          <w:lang w:val="fr-CH"/>
        </w:rPr>
        <w:t> :</w:t>
      </w:r>
    </w:p>
    <w:p w:rsidR="00203737" w:rsidRPr="00F6674A" w:rsidRDefault="00203737" w:rsidP="00203737">
      <w:pPr>
        <w:ind w:left="425" w:hanging="425"/>
        <w:rPr>
          <w:lang w:val="fr-CH"/>
        </w:rPr>
      </w:pPr>
      <w:r w:rsidRPr="00F6674A">
        <w:rPr>
          <w:lang w:val="fr-CH"/>
        </w:rPr>
        <w:t>a)</w:t>
      </w:r>
      <w:r w:rsidRPr="00F6674A">
        <w:rPr>
          <w:lang w:val="fr-CH"/>
        </w:rPr>
        <w:tab/>
        <w:t xml:space="preserve">maximum Fr. </w:t>
      </w:r>
      <w:r w:rsidR="002B5FAD" w:rsidRPr="00F6674A">
        <w:rPr>
          <w:lang w:val="fr-CH"/>
        </w:rPr>
        <w:fldChar w:fldCharType="begin">
          <w:ffData>
            <w:name w:val="Texte2"/>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par m</w:t>
      </w:r>
      <w:r w:rsidRPr="00F6674A">
        <w:rPr>
          <w:vertAlign w:val="superscript"/>
          <w:lang w:val="fr-CH"/>
        </w:rPr>
        <w:t>2</w:t>
      </w:r>
      <w:r w:rsidRPr="00F6674A">
        <w:rPr>
          <w:lang w:val="fr-CH"/>
        </w:rPr>
        <w:t xml:space="preserve"> de surface de la parcelle x l</w:t>
      </w:r>
      <w:r w:rsidR="005122D3" w:rsidRPr="00F6674A">
        <w:rPr>
          <w:lang w:val="fr-CH"/>
        </w:rPr>
        <w:t>’</w:t>
      </w:r>
      <w:r w:rsidRPr="00F6674A">
        <w:rPr>
          <w:lang w:val="fr-CH"/>
        </w:rPr>
        <w:t>indice brut d</w:t>
      </w:r>
      <w:r w:rsidR="005122D3" w:rsidRPr="00F6674A">
        <w:rPr>
          <w:lang w:val="fr-CH"/>
        </w:rPr>
        <w:t>’</w:t>
      </w:r>
      <w:r w:rsidRPr="00F6674A">
        <w:rPr>
          <w:lang w:val="fr-CH"/>
        </w:rPr>
        <w:t>utilisation du sol (IBUS) fixé pour la zone à bâtir considérée (cf. règlement communal d</w:t>
      </w:r>
      <w:r w:rsidR="005122D3" w:rsidRPr="00F6674A">
        <w:rPr>
          <w:lang w:val="fr-CH"/>
        </w:rPr>
        <w:t>’</w:t>
      </w:r>
      <w:r w:rsidRPr="00F6674A">
        <w:rPr>
          <w:lang w:val="fr-CH"/>
        </w:rPr>
        <w:t>urbanisme, ci-après</w:t>
      </w:r>
      <w:r w:rsidR="005122D3" w:rsidRPr="00F6674A">
        <w:rPr>
          <w:lang w:val="fr-CH"/>
        </w:rPr>
        <w:t> :</w:t>
      </w:r>
      <w:r w:rsidRPr="00F6674A">
        <w:rPr>
          <w:lang w:val="fr-CH"/>
        </w:rPr>
        <w:t xml:space="preserve"> RCU) x les coefficients de majoration pour l</w:t>
      </w:r>
      <w:r w:rsidR="005122D3" w:rsidRPr="00F6674A">
        <w:rPr>
          <w:lang w:val="fr-CH"/>
        </w:rPr>
        <w:t>’</w:t>
      </w:r>
      <w:r w:rsidRPr="00F6674A">
        <w:rPr>
          <w:lang w:val="fr-CH"/>
        </w:rPr>
        <w:t>évacuation des eaux non polluées définis à l</w:t>
      </w:r>
      <w:r w:rsidR="005122D3" w:rsidRPr="00F6674A">
        <w:rPr>
          <w:lang w:val="fr-CH"/>
        </w:rPr>
        <w:t>’</w:t>
      </w:r>
      <w:r w:rsidRPr="00F6674A">
        <w:rPr>
          <w:lang w:val="fr-CH"/>
        </w:rPr>
        <w:t>art. 43</w:t>
      </w:r>
      <w:r w:rsidR="005122D3" w:rsidRPr="00F6674A">
        <w:rPr>
          <w:lang w:val="fr-CH"/>
        </w:rPr>
        <w:t> ;</w:t>
      </w:r>
    </w:p>
    <w:p w:rsidR="004C03AB" w:rsidRPr="00F6674A" w:rsidRDefault="00203737" w:rsidP="00203737">
      <w:pPr>
        <w:ind w:left="425"/>
        <w:rPr>
          <w:i/>
          <w:lang w:val="fr-CH"/>
        </w:rPr>
      </w:pPr>
      <w:r w:rsidRPr="00F6674A">
        <w:rPr>
          <w:i/>
          <w:lang w:val="fr-CH"/>
        </w:rPr>
        <w:t xml:space="preserve">ou </w:t>
      </w:r>
    </w:p>
    <w:p w:rsidR="00203737" w:rsidRPr="00F6674A" w:rsidRDefault="00203737" w:rsidP="00203737">
      <w:pPr>
        <w:ind w:left="425"/>
        <w:rPr>
          <w:lang w:val="fr-CH"/>
        </w:rPr>
      </w:pPr>
      <w:proofErr w:type="gramStart"/>
      <w:r w:rsidRPr="00F6674A">
        <w:rPr>
          <w:lang w:val="fr-CH"/>
        </w:rPr>
        <w:lastRenderedPageBreak/>
        <w:t>maximum</w:t>
      </w:r>
      <w:proofErr w:type="gramEnd"/>
      <w:r w:rsidRPr="00F6674A">
        <w:rPr>
          <w:lang w:val="fr-CH"/>
        </w:rPr>
        <w:t xml:space="preserve"> Fr. </w:t>
      </w:r>
      <w:r w:rsidR="002B5FAD" w:rsidRPr="00F6674A">
        <w:rPr>
          <w:lang w:val="fr-CH"/>
        </w:rPr>
        <w:fldChar w:fldCharType="begin">
          <w:ffData>
            <w:name w:val="Texte2"/>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par m</w:t>
      </w:r>
      <w:r w:rsidRPr="00F6674A">
        <w:rPr>
          <w:vertAlign w:val="superscript"/>
          <w:lang w:val="fr-CH"/>
        </w:rPr>
        <w:t>3</w:t>
      </w:r>
      <w:r w:rsidRPr="00F6674A">
        <w:rPr>
          <w:lang w:val="fr-CH"/>
        </w:rPr>
        <w:t xml:space="preserve"> (surface en m</w:t>
      </w:r>
      <w:r w:rsidRPr="00F6674A">
        <w:rPr>
          <w:vertAlign w:val="superscript"/>
          <w:lang w:val="fr-CH"/>
        </w:rPr>
        <w:t>2</w:t>
      </w:r>
      <w:r w:rsidRPr="00F6674A">
        <w:rPr>
          <w:lang w:val="fr-CH"/>
        </w:rPr>
        <w:t xml:space="preserve"> de la parcelle x coefficient maximum, si le RCU fixe un coefficient de masse pour la zone à bâtir) x</w:t>
      </w:r>
      <w:r w:rsidR="005122D3" w:rsidRPr="00F6674A">
        <w:rPr>
          <w:lang w:val="fr-CH"/>
        </w:rPr>
        <w:t xml:space="preserve"> </w:t>
      </w:r>
      <w:r w:rsidRPr="00F6674A">
        <w:rPr>
          <w:lang w:val="fr-CH"/>
        </w:rPr>
        <w:t>les coefficients de majoration pour l</w:t>
      </w:r>
      <w:r w:rsidR="005122D3" w:rsidRPr="00F6674A">
        <w:rPr>
          <w:lang w:val="fr-CH"/>
        </w:rPr>
        <w:t>’</w:t>
      </w:r>
      <w:r w:rsidRPr="00F6674A">
        <w:rPr>
          <w:lang w:val="fr-CH"/>
        </w:rPr>
        <w:t>évacuation des eaux non polluées définis à l</w:t>
      </w:r>
      <w:r w:rsidR="005122D3" w:rsidRPr="00F6674A">
        <w:rPr>
          <w:lang w:val="fr-CH"/>
        </w:rPr>
        <w:t>’</w:t>
      </w:r>
      <w:r w:rsidRPr="00F6674A">
        <w:rPr>
          <w:lang w:val="fr-CH"/>
        </w:rPr>
        <w:t>art. 43.</w:t>
      </w:r>
    </w:p>
    <w:p w:rsidR="005122D3" w:rsidRPr="00F6674A" w:rsidRDefault="007C2A88" w:rsidP="007C2A88">
      <w:pPr>
        <w:spacing w:line="288" w:lineRule="auto"/>
        <w:ind w:left="425" w:hanging="425"/>
        <w:rPr>
          <w:lang w:val="fr-CH"/>
        </w:rPr>
      </w:pPr>
      <w:r w:rsidRPr="00F6674A">
        <w:rPr>
          <w:lang w:val="fr-CH"/>
        </w:rPr>
        <w:t>b)</w:t>
      </w:r>
      <w:r w:rsidRPr="00F6674A">
        <w:rPr>
          <w:lang w:val="fr-CH"/>
        </w:rPr>
        <w:tab/>
        <w:t xml:space="preserve">maximum Fr. </w:t>
      </w:r>
      <w:r w:rsidR="002B5FAD" w:rsidRPr="00F6674A">
        <w:rPr>
          <w:lang w:val="fr-CH"/>
        </w:rPr>
        <w:fldChar w:fldCharType="begin">
          <w:ffData>
            <w:name w:val="Texte4"/>
            <w:enabled/>
            <w:calcOnExit w:val="0"/>
            <w:textInput/>
          </w:ffData>
        </w:fldChar>
      </w:r>
      <w:bookmarkStart w:id="1" w:name="Texte4"/>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bookmarkEnd w:id="1"/>
      <w:r w:rsidRPr="00F6674A">
        <w:rPr>
          <w:lang w:val="fr-CH"/>
        </w:rPr>
        <w:t xml:space="preserve"> par </w:t>
      </w:r>
      <w:r w:rsidR="003A01DF" w:rsidRPr="00F6674A">
        <w:rPr>
          <w:lang w:val="fr-CH"/>
        </w:rPr>
        <w:t xml:space="preserve">équivalent-habitant </w:t>
      </w:r>
      <w:r w:rsidRPr="00F6674A">
        <w:rPr>
          <w:lang w:val="fr-CH"/>
        </w:rPr>
        <w:t>déterminé selon l</w:t>
      </w:r>
      <w:r w:rsidR="005122D3" w:rsidRPr="00F6674A">
        <w:rPr>
          <w:lang w:val="fr-CH"/>
        </w:rPr>
        <w:t>’</w:t>
      </w:r>
      <w:r w:rsidRPr="00F6674A">
        <w:rPr>
          <w:lang w:val="fr-CH"/>
        </w:rPr>
        <w:t>annexe qui fait partie intégrante du présent règlement.</w:t>
      </w:r>
    </w:p>
    <w:p w:rsidR="007C2A88" w:rsidRPr="00F6674A" w:rsidRDefault="00585888" w:rsidP="007C2A88">
      <w:pPr>
        <w:tabs>
          <w:tab w:val="left" w:pos="142"/>
          <w:tab w:val="left" w:pos="948"/>
        </w:tabs>
        <w:rPr>
          <w:lang w:val="fr-CH"/>
        </w:rPr>
      </w:pPr>
      <w:r w:rsidRPr="00F6674A">
        <w:rPr>
          <w:vertAlign w:val="superscript"/>
          <w:lang w:val="fr-CH"/>
        </w:rPr>
        <w:t>2</w:t>
      </w:r>
      <w:r w:rsidR="007C2A88" w:rsidRPr="00F6674A">
        <w:rPr>
          <w:vertAlign w:val="superscript"/>
          <w:lang w:val="fr-CH"/>
        </w:rPr>
        <w:tab/>
      </w:r>
      <w:r w:rsidR="007C2A88" w:rsidRPr="00F6674A">
        <w:rPr>
          <w:lang w:val="fr-CH"/>
        </w:rPr>
        <w:t>En ce qui concerne les bâtiments (ou parties de bâtiments) affectés à d</w:t>
      </w:r>
      <w:r w:rsidR="005122D3" w:rsidRPr="00F6674A">
        <w:rPr>
          <w:lang w:val="fr-CH"/>
        </w:rPr>
        <w:t>’</w:t>
      </w:r>
      <w:r w:rsidR="007C2A88" w:rsidRPr="00F6674A">
        <w:rPr>
          <w:lang w:val="fr-CH"/>
        </w:rPr>
        <w:t>autres fins que le logement (industrie, commerce, artisanat, etc.), l</w:t>
      </w:r>
      <w:r w:rsidR="005122D3" w:rsidRPr="00F6674A">
        <w:rPr>
          <w:lang w:val="fr-CH"/>
        </w:rPr>
        <w:t>’</w:t>
      </w:r>
      <w:r w:rsidR="003A01DF" w:rsidRPr="00F6674A">
        <w:rPr>
          <w:lang w:val="fr-CH"/>
        </w:rPr>
        <w:t xml:space="preserve">équivalent-habitant </w:t>
      </w:r>
      <w:r w:rsidR="007C2A88" w:rsidRPr="00F6674A">
        <w:rPr>
          <w:lang w:val="fr-CH"/>
        </w:rPr>
        <w:t>est déterminé selon l</w:t>
      </w:r>
      <w:r w:rsidR="005122D3" w:rsidRPr="00F6674A">
        <w:rPr>
          <w:lang w:val="fr-CH"/>
        </w:rPr>
        <w:t>’</w:t>
      </w:r>
      <w:r w:rsidR="007C2A88" w:rsidRPr="00F6674A">
        <w:rPr>
          <w:lang w:val="fr-CH"/>
        </w:rPr>
        <w:t>annexe précitée.</w:t>
      </w:r>
    </w:p>
    <w:p w:rsidR="007C2A88" w:rsidRPr="00F6674A" w:rsidRDefault="007C2A88" w:rsidP="007C2A88">
      <w:pPr>
        <w:tabs>
          <w:tab w:val="left" w:pos="142"/>
          <w:tab w:val="left" w:pos="948"/>
        </w:tabs>
        <w:rPr>
          <w:lang w:val="fr-CH"/>
        </w:rPr>
      </w:pPr>
      <w:r w:rsidRPr="00F6674A">
        <w:rPr>
          <w:vertAlign w:val="superscript"/>
          <w:lang w:val="fr-CH"/>
        </w:rPr>
        <w:t>3</w:t>
      </w:r>
      <w:r w:rsidRPr="00F6674A">
        <w:rPr>
          <w:vertAlign w:val="superscript"/>
          <w:lang w:val="fr-CH"/>
        </w:rPr>
        <w:tab/>
      </w:r>
      <w:r w:rsidRPr="00F6674A">
        <w:rPr>
          <w:lang w:val="fr-CH"/>
        </w:rPr>
        <w:t>En cas d</w:t>
      </w:r>
      <w:r w:rsidR="005122D3" w:rsidRPr="00F6674A">
        <w:rPr>
          <w:lang w:val="fr-CH"/>
        </w:rPr>
        <w:t>’</w:t>
      </w:r>
      <w:r w:rsidRPr="00F6674A">
        <w:rPr>
          <w:lang w:val="fr-CH"/>
        </w:rPr>
        <w:t>agrandissement ou de transformation d</w:t>
      </w:r>
      <w:r w:rsidR="005122D3" w:rsidRPr="00F6674A">
        <w:rPr>
          <w:lang w:val="fr-CH"/>
        </w:rPr>
        <w:t>’</w:t>
      </w:r>
      <w:r w:rsidRPr="00F6674A">
        <w:rPr>
          <w:lang w:val="fr-CH"/>
        </w:rPr>
        <w:t xml:space="preserve">un bâtiment, il est perçu une taxe supplémentaire de maximum Fr </w:t>
      </w:r>
      <w:r w:rsidR="002B5FAD" w:rsidRPr="00F6674A">
        <w:rPr>
          <w:lang w:val="fr-CH"/>
        </w:rPr>
        <w:fldChar w:fldCharType="begin">
          <w:ffData>
            <w:name w:val="Texte4"/>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par </w:t>
      </w:r>
      <w:r w:rsidR="003A01DF" w:rsidRPr="00F6674A">
        <w:rPr>
          <w:lang w:val="fr-CH"/>
        </w:rPr>
        <w:t xml:space="preserve">équivalent-habitant </w:t>
      </w:r>
      <w:r w:rsidRPr="00F6674A">
        <w:rPr>
          <w:lang w:val="fr-CH"/>
        </w:rPr>
        <w:t>supplémentaire.</w:t>
      </w:r>
    </w:p>
    <w:p w:rsidR="007C2A88" w:rsidRPr="00F6674A" w:rsidRDefault="007C2A88" w:rsidP="007C2A88">
      <w:pPr>
        <w:tabs>
          <w:tab w:val="left" w:pos="142"/>
          <w:tab w:val="left" w:pos="948"/>
        </w:tabs>
        <w:rPr>
          <w:lang w:val="fr-CH"/>
        </w:rPr>
      </w:pPr>
      <w:r w:rsidRPr="00F6674A">
        <w:rPr>
          <w:vertAlign w:val="superscript"/>
          <w:lang w:val="fr-CH"/>
        </w:rPr>
        <w:t>4</w:t>
      </w:r>
      <w:r w:rsidRPr="00F6674A">
        <w:rPr>
          <w:vertAlign w:val="superscript"/>
          <w:lang w:val="fr-CH"/>
        </w:rPr>
        <w:tab/>
      </w:r>
      <w:r w:rsidRPr="00F6674A">
        <w:rPr>
          <w:lang w:val="fr-CH"/>
        </w:rPr>
        <w:t>Pour les terrains partiellement construits et exploités à des fins agricoles, le conseil communal peut déterminer la taxe de raccordement des bâtiments faisant partie du domaine agricole en fonction d</w:t>
      </w:r>
      <w:r w:rsidR="005122D3" w:rsidRPr="00F6674A">
        <w:rPr>
          <w:lang w:val="fr-CH"/>
        </w:rPr>
        <w:t>’</w:t>
      </w:r>
      <w:r w:rsidRPr="00F6674A">
        <w:rPr>
          <w:lang w:val="fr-CH"/>
        </w:rPr>
        <w:t>une surface théorique</w:t>
      </w:r>
      <w:r w:rsidR="00585888" w:rsidRPr="00F6674A">
        <w:rPr>
          <w:lang w:val="fr-CH"/>
        </w:rPr>
        <w:t>, jusqu</w:t>
      </w:r>
      <w:r w:rsidR="005122D3" w:rsidRPr="00F6674A">
        <w:rPr>
          <w:lang w:val="fr-CH"/>
        </w:rPr>
        <w:t>’</w:t>
      </w:r>
      <w:r w:rsidR="00585888" w:rsidRPr="00F6674A">
        <w:rPr>
          <w:lang w:val="fr-CH"/>
        </w:rPr>
        <w:t>à concurrence d</w:t>
      </w:r>
      <w:r w:rsidR="005122D3" w:rsidRPr="00F6674A">
        <w:rPr>
          <w:lang w:val="fr-CH"/>
        </w:rPr>
        <w:t>’</w:t>
      </w:r>
      <w:r w:rsidR="00585888" w:rsidRPr="00F6674A">
        <w:rPr>
          <w:lang w:val="fr-CH"/>
        </w:rPr>
        <w:t xml:space="preserve">une surface maximale de </w:t>
      </w:r>
      <w:r w:rsidR="005122D3" w:rsidRPr="00F6674A">
        <w:rPr>
          <w:lang w:val="fr-CH"/>
        </w:rPr>
        <w:t>1000</w:t>
      </w:r>
      <w:r w:rsidR="00585888" w:rsidRPr="00F6674A">
        <w:rPr>
          <w:lang w:val="fr-CH"/>
        </w:rPr>
        <w:t xml:space="preserve"> m</w:t>
      </w:r>
      <w:r w:rsidR="00585888" w:rsidRPr="00F6674A">
        <w:rPr>
          <w:vertAlign w:val="superscript"/>
          <w:lang w:val="fr-CH"/>
        </w:rPr>
        <w:t>2</w:t>
      </w:r>
      <w:r w:rsidRPr="00F6674A">
        <w:rPr>
          <w:lang w:val="fr-CH"/>
        </w:rPr>
        <w:t>.</w:t>
      </w:r>
    </w:p>
    <w:p w:rsidR="007C2A88" w:rsidRPr="00F6674A" w:rsidRDefault="007C2A88" w:rsidP="007C2A88">
      <w:pPr>
        <w:tabs>
          <w:tab w:val="left" w:pos="1134"/>
        </w:tabs>
        <w:spacing w:before="360" w:line="288" w:lineRule="auto"/>
        <w:ind w:left="459" w:hanging="425"/>
        <w:rPr>
          <w:lang w:val="fr-CH"/>
        </w:rPr>
      </w:pPr>
      <w:r w:rsidRPr="00F6674A">
        <w:rPr>
          <w:b/>
          <w:lang w:val="fr-CH"/>
        </w:rPr>
        <w:t xml:space="preserve">Art. </w:t>
      </w:r>
      <w:r w:rsidR="002774A7" w:rsidRPr="00F6674A">
        <w:rPr>
          <w:b/>
          <w:lang w:val="fr-CH"/>
        </w:rPr>
        <w:t>29</w:t>
      </w:r>
      <w:r w:rsidRPr="00F6674A">
        <w:rPr>
          <w:lang w:val="fr-CH"/>
        </w:rPr>
        <w:tab/>
        <w:t>b) Pour un fonds construit hors de la zone à bâtir</w:t>
      </w:r>
    </w:p>
    <w:p w:rsidR="007C2A88" w:rsidRPr="00F6674A" w:rsidRDefault="007C2A88" w:rsidP="007C2A88">
      <w:pPr>
        <w:tabs>
          <w:tab w:val="left" w:pos="948"/>
        </w:tabs>
        <w:ind w:left="34"/>
        <w:rPr>
          <w:lang w:val="fr-CH"/>
        </w:rPr>
      </w:pPr>
      <w:r w:rsidRPr="00F6674A">
        <w:rPr>
          <w:lang w:val="fr-CH"/>
        </w:rPr>
        <w:t xml:space="preserve">Si le fonds est raccordé </w:t>
      </w:r>
      <w:r w:rsidR="003A01DF" w:rsidRPr="00F6674A">
        <w:rPr>
          <w:lang w:val="fr-CH"/>
        </w:rPr>
        <w:t>aux égouts</w:t>
      </w:r>
      <w:r w:rsidRPr="00F6674A">
        <w:rPr>
          <w:lang w:val="fr-CH"/>
        </w:rPr>
        <w:t xml:space="preserve"> publics, la taxe est calculée selon les critères cumulatifs suivants</w:t>
      </w:r>
      <w:r w:rsidR="005122D3" w:rsidRPr="00F6674A">
        <w:rPr>
          <w:lang w:val="fr-CH"/>
        </w:rPr>
        <w:t> :</w:t>
      </w:r>
    </w:p>
    <w:p w:rsidR="007C2A88" w:rsidRPr="00F6674A" w:rsidRDefault="007C2A88" w:rsidP="007C2A88">
      <w:pPr>
        <w:ind w:left="425" w:hanging="425"/>
        <w:rPr>
          <w:lang w:val="fr-CH"/>
        </w:rPr>
      </w:pPr>
      <w:r w:rsidRPr="00F6674A">
        <w:rPr>
          <w:lang w:val="fr-CH"/>
        </w:rPr>
        <w:t>a)</w:t>
      </w:r>
      <w:r w:rsidRPr="00F6674A">
        <w:rPr>
          <w:b/>
          <w:i/>
          <w:lang w:val="fr-CH"/>
        </w:rPr>
        <w:tab/>
      </w:r>
      <w:r w:rsidRPr="00F6674A">
        <w:rPr>
          <w:lang w:val="fr-CH"/>
        </w:rPr>
        <w:t xml:space="preserve">maximum Fr. </w:t>
      </w:r>
      <w:r w:rsidR="002B5FAD" w:rsidRPr="00F6674A">
        <w:rPr>
          <w:lang w:val="fr-CH"/>
        </w:rPr>
        <w:fldChar w:fldCharType="begin">
          <w:ffData>
            <w:name w:val="Texte6"/>
            <w:enabled/>
            <w:calcOnExit w:val="0"/>
            <w:textInput/>
          </w:ffData>
        </w:fldChar>
      </w:r>
      <w:bookmarkStart w:id="2" w:name="Texte6"/>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bookmarkEnd w:id="2"/>
      <w:r w:rsidRPr="00F6674A">
        <w:rPr>
          <w:lang w:val="fr-CH"/>
        </w:rPr>
        <w:t xml:space="preserve"> par m</w:t>
      </w:r>
      <w:r w:rsidRPr="00F6674A">
        <w:rPr>
          <w:vertAlign w:val="superscript"/>
          <w:lang w:val="fr-CH"/>
        </w:rPr>
        <w:t>2</w:t>
      </w:r>
      <w:r w:rsidR="002774A7" w:rsidRPr="00F6674A">
        <w:t xml:space="preserve"> </w:t>
      </w:r>
      <w:r w:rsidR="002774A7" w:rsidRPr="00F6674A">
        <w:rPr>
          <w:lang w:val="fr-CH"/>
        </w:rPr>
        <w:t>de surface de la parcelle,</w:t>
      </w:r>
      <w:r w:rsidR="003A01DF" w:rsidRPr="00F6674A">
        <w:rPr>
          <w:lang w:val="fr-CH"/>
        </w:rPr>
        <w:t xml:space="preserve"> jusqu’à concurrence d’une surface maximale de 1000 m</w:t>
      </w:r>
      <w:r w:rsidR="003A01DF" w:rsidRPr="00F6674A">
        <w:rPr>
          <w:vertAlign w:val="superscript"/>
          <w:lang w:val="fr-CH"/>
        </w:rPr>
        <w:t>2</w:t>
      </w:r>
      <w:r w:rsidR="003A01DF" w:rsidRPr="00F6674A">
        <w:rPr>
          <w:lang w:val="fr-CH"/>
        </w:rPr>
        <w:t xml:space="preserve">, multipliée par un indice théorique brut d’utilisation du sol (IBUS) fixé à </w:t>
      </w:r>
      <w:r w:rsidR="002B5FAD" w:rsidRPr="00F6674A">
        <w:rPr>
          <w:lang w:val="fr-CH"/>
        </w:rPr>
        <w:fldChar w:fldCharType="begin">
          <w:ffData>
            <w:name w:val="Texte6"/>
            <w:enabled/>
            <w:calcOnExit w:val="0"/>
            <w:textInput/>
          </w:ffData>
        </w:fldChar>
      </w:r>
      <w:r w:rsidR="003A01DF" w:rsidRPr="00F6674A">
        <w:rPr>
          <w:lang w:val="fr-CH"/>
        </w:rPr>
        <w:instrText xml:space="preserve"> FORMTEXT </w:instrText>
      </w:r>
      <w:r w:rsidR="002B5FAD" w:rsidRPr="00F6674A">
        <w:rPr>
          <w:lang w:val="fr-CH"/>
        </w:rPr>
      </w:r>
      <w:r w:rsidR="002B5FAD" w:rsidRPr="00F6674A">
        <w:rPr>
          <w:lang w:val="fr-CH"/>
        </w:rPr>
        <w:fldChar w:fldCharType="separate"/>
      </w:r>
      <w:r w:rsidR="003A01DF" w:rsidRPr="00F6674A">
        <w:rPr>
          <w:lang w:val="fr-CH"/>
        </w:rPr>
        <w:t> </w:t>
      </w:r>
      <w:r w:rsidR="003A01DF" w:rsidRPr="00F6674A">
        <w:rPr>
          <w:lang w:val="fr-CH"/>
        </w:rPr>
        <w:t> </w:t>
      </w:r>
      <w:r w:rsidR="003A01DF" w:rsidRPr="00F6674A">
        <w:rPr>
          <w:lang w:val="fr-CH"/>
        </w:rPr>
        <w:t> </w:t>
      </w:r>
      <w:r w:rsidR="003A01DF" w:rsidRPr="00F6674A">
        <w:rPr>
          <w:lang w:val="fr-CH"/>
        </w:rPr>
        <w:t> </w:t>
      </w:r>
      <w:r w:rsidR="003A01DF" w:rsidRPr="00F6674A">
        <w:rPr>
          <w:lang w:val="fr-CH"/>
        </w:rPr>
        <w:t> </w:t>
      </w:r>
      <w:r w:rsidR="002B5FAD" w:rsidRPr="00F6674A">
        <w:rPr>
          <w:lang w:val="fr-CH"/>
        </w:rPr>
        <w:fldChar w:fldCharType="end"/>
      </w:r>
      <w:r w:rsidR="003A01DF" w:rsidRPr="00F6674A">
        <w:rPr>
          <w:lang w:val="fr-CH"/>
        </w:rPr>
        <w:t xml:space="preserve"> ainsi que par les coefficients de majoration pour l’évacuation des eaux non polluées définis à l’art. 43</w:t>
      </w:r>
      <w:r w:rsidRPr="00F6674A">
        <w:rPr>
          <w:lang w:val="fr-CH"/>
        </w:rPr>
        <w:t>.</w:t>
      </w:r>
    </w:p>
    <w:p w:rsidR="007C2A88" w:rsidRPr="00F6674A" w:rsidRDefault="007C2A88" w:rsidP="007C2A88">
      <w:pPr>
        <w:ind w:left="426" w:hanging="426"/>
        <w:rPr>
          <w:lang w:val="fr-CH"/>
        </w:rPr>
      </w:pPr>
      <w:r w:rsidRPr="00F6674A">
        <w:rPr>
          <w:lang w:val="fr-CH"/>
        </w:rPr>
        <w:t>b)</w:t>
      </w:r>
      <w:r w:rsidRPr="00F6674A">
        <w:rPr>
          <w:lang w:val="fr-CH"/>
        </w:rPr>
        <w:tab/>
        <w:t xml:space="preserve">maximum Fr. </w:t>
      </w:r>
      <w:r w:rsidR="002B5FAD" w:rsidRPr="00F6674A">
        <w:rPr>
          <w:lang w:val="fr-CH"/>
        </w:rPr>
        <w:fldChar w:fldCharType="begin">
          <w:ffData>
            <w:name w:val="Texte9"/>
            <w:enabled/>
            <w:calcOnExit w:val="0"/>
            <w:textInput/>
          </w:ffData>
        </w:fldChar>
      </w:r>
      <w:bookmarkStart w:id="3" w:name="Texte9"/>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bookmarkEnd w:id="3"/>
      <w:r w:rsidRPr="00F6674A">
        <w:rPr>
          <w:lang w:val="fr-CH"/>
        </w:rPr>
        <w:t xml:space="preserve"> par </w:t>
      </w:r>
      <w:r w:rsidR="003A01DF" w:rsidRPr="00F6674A">
        <w:rPr>
          <w:lang w:val="fr-CH"/>
        </w:rPr>
        <w:t xml:space="preserve">équivalent-habitant </w:t>
      </w:r>
      <w:r w:rsidRPr="00F6674A">
        <w:rPr>
          <w:lang w:val="fr-CH"/>
        </w:rPr>
        <w:t>déterminée selon l</w:t>
      </w:r>
      <w:r w:rsidR="005122D3" w:rsidRPr="00F6674A">
        <w:rPr>
          <w:lang w:val="fr-CH"/>
        </w:rPr>
        <w:t>’</w:t>
      </w:r>
      <w:r w:rsidRPr="00F6674A">
        <w:rPr>
          <w:lang w:val="fr-CH"/>
        </w:rPr>
        <w:t>annexe du présent règlement.</w:t>
      </w:r>
    </w:p>
    <w:p w:rsidR="007C2A88" w:rsidRPr="00F6674A" w:rsidRDefault="007C2A88" w:rsidP="007C2A88">
      <w:pPr>
        <w:tabs>
          <w:tab w:val="left" w:pos="1134"/>
        </w:tabs>
        <w:spacing w:before="360" w:line="288" w:lineRule="auto"/>
        <w:rPr>
          <w:lang w:val="fr-CH"/>
        </w:rPr>
      </w:pPr>
      <w:r w:rsidRPr="00F6674A">
        <w:rPr>
          <w:b/>
          <w:lang w:val="fr-CH"/>
        </w:rPr>
        <w:t>Art. 3</w:t>
      </w:r>
      <w:r w:rsidR="002774A7" w:rsidRPr="00F6674A">
        <w:rPr>
          <w:b/>
          <w:lang w:val="fr-CH"/>
        </w:rPr>
        <w:t>0</w:t>
      </w:r>
      <w:r w:rsidRPr="00F6674A">
        <w:rPr>
          <w:b/>
          <w:lang w:val="fr-CH"/>
        </w:rPr>
        <w:tab/>
      </w:r>
      <w:r w:rsidRPr="00F6674A">
        <w:rPr>
          <w:lang w:val="fr-CH"/>
        </w:rPr>
        <w:t>c)</w:t>
      </w:r>
      <w:r w:rsidRPr="00F6674A">
        <w:rPr>
          <w:b/>
          <w:lang w:val="fr-CH"/>
        </w:rPr>
        <w:t xml:space="preserve"> </w:t>
      </w:r>
      <w:r w:rsidRPr="00F6674A">
        <w:rPr>
          <w:lang w:val="fr-CH"/>
        </w:rPr>
        <w:t>Pour les fonds agricoles</w:t>
      </w:r>
    </w:p>
    <w:p w:rsidR="007C2A88" w:rsidRPr="00F6674A" w:rsidRDefault="007C2A88" w:rsidP="007C2A88">
      <w:pPr>
        <w:tabs>
          <w:tab w:val="left" w:pos="922"/>
        </w:tabs>
        <w:rPr>
          <w:lang w:val="fr-CH"/>
        </w:rPr>
      </w:pPr>
      <w:r w:rsidRPr="00F6674A">
        <w:rPr>
          <w:lang w:val="fr-CH"/>
        </w:rPr>
        <w:t xml:space="preserve">Pour les fonds exclusivement agricoles, raccordés </w:t>
      </w:r>
      <w:r w:rsidR="003A01DF" w:rsidRPr="00F6674A">
        <w:rPr>
          <w:lang w:val="fr-CH"/>
        </w:rPr>
        <w:t>aux égouts</w:t>
      </w:r>
      <w:r w:rsidRPr="00F6674A">
        <w:rPr>
          <w:lang w:val="fr-CH"/>
        </w:rPr>
        <w:t xml:space="preserve"> publics, situés à l</w:t>
      </w:r>
      <w:r w:rsidR="005122D3" w:rsidRPr="00F6674A">
        <w:rPr>
          <w:lang w:val="fr-CH"/>
        </w:rPr>
        <w:t>’</w:t>
      </w:r>
      <w:r w:rsidRPr="00F6674A">
        <w:rPr>
          <w:lang w:val="fr-CH"/>
        </w:rPr>
        <w:t xml:space="preserve">extérieur de la zone à bâtir, le conseil communal détermine la taxe </w:t>
      </w:r>
      <w:r w:rsidR="009C5427" w:rsidRPr="00F6674A">
        <w:rPr>
          <w:lang w:val="fr-CH"/>
        </w:rPr>
        <w:t xml:space="preserve">de raccordement </w:t>
      </w:r>
      <w:r w:rsidRPr="00F6674A">
        <w:rPr>
          <w:lang w:val="fr-CH"/>
        </w:rPr>
        <w:t>selon les critères de l</w:t>
      </w:r>
      <w:r w:rsidR="005122D3" w:rsidRPr="00F6674A">
        <w:rPr>
          <w:lang w:val="fr-CH"/>
        </w:rPr>
        <w:t>’</w:t>
      </w:r>
      <w:r w:rsidRPr="00F6674A">
        <w:rPr>
          <w:lang w:val="fr-CH"/>
        </w:rPr>
        <w:t>article 2</w:t>
      </w:r>
      <w:r w:rsidR="002774A7" w:rsidRPr="00F6674A">
        <w:rPr>
          <w:lang w:val="fr-CH"/>
        </w:rPr>
        <w:t>9</w:t>
      </w:r>
      <w:r w:rsidRPr="00F6674A">
        <w:rPr>
          <w:lang w:val="fr-CH"/>
        </w:rPr>
        <w:t>.</w:t>
      </w:r>
    </w:p>
    <w:p w:rsidR="002774A7" w:rsidRPr="00F6674A" w:rsidRDefault="002774A7" w:rsidP="002774A7">
      <w:pPr>
        <w:tabs>
          <w:tab w:val="left" w:pos="1134"/>
        </w:tabs>
        <w:spacing w:before="360"/>
        <w:rPr>
          <w:lang w:val="fr-CH"/>
        </w:rPr>
      </w:pPr>
      <w:r w:rsidRPr="00F6674A">
        <w:rPr>
          <w:b/>
          <w:lang w:val="fr-CH"/>
        </w:rPr>
        <w:t>Art. 3</w:t>
      </w:r>
      <w:r w:rsidR="00A9534A" w:rsidRPr="00F6674A">
        <w:rPr>
          <w:b/>
          <w:lang w:val="fr-CH"/>
        </w:rPr>
        <w:t>1</w:t>
      </w:r>
      <w:r w:rsidRPr="00F6674A">
        <w:rPr>
          <w:b/>
          <w:lang w:val="fr-CH"/>
        </w:rPr>
        <w:tab/>
      </w:r>
      <w:r w:rsidRPr="00F6674A">
        <w:rPr>
          <w:lang w:val="fr-CH"/>
        </w:rPr>
        <w:t>Charge de préférence</w:t>
      </w:r>
    </w:p>
    <w:p w:rsidR="002774A7" w:rsidRPr="00F6674A" w:rsidRDefault="002774A7" w:rsidP="002774A7">
      <w:pPr>
        <w:tabs>
          <w:tab w:val="left" w:pos="567"/>
          <w:tab w:val="left" w:pos="1026"/>
        </w:tabs>
        <w:rPr>
          <w:b/>
          <w:i/>
          <w:lang w:val="fr-CH"/>
        </w:rPr>
      </w:pPr>
      <w:r w:rsidRPr="00F6674A">
        <w:rPr>
          <w:lang w:val="fr-CH"/>
        </w:rPr>
        <w:t>La commune perçoit une charge de préférence pour les fonds situés en zone à bâtir, qui ne sont pas encore raccordés aux installations publiques d</w:t>
      </w:r>
      <w:r w:rsidR="005122D3" w:rsidRPr="00F6674A">
        <w:rPr>
          <w:lang w:val="fr-CH"/>
        </w:rPr>
        <w:t>’</w:t>
      </w:r>
      <w:r w:rsidRPr="00F6674A">
        <w:rPr>
          <w:lang w:val="fr-CH"/>
        </w:rPr>
        <w:t>évacuation et d</w:t>
      </w:r>
      <w:r w:rsidR="005122D3" w:rsidRPr="00F6674A">
        <w:rPr>
          <w:lang w:val="fr-CH"/>
        </w:rPr>
        <w:t>’</w:t>
      </w:r>
      <w:r w:rsidRPr="00F6674A">
        <w:rPr>
          <w:lang w:val="fr-CH"/>
        </w:rPr>
        <w:t xml:space="preserve">épuration des eaux. Elle est </w:t>
      </w:r>
      <w:r w:rsidRPr="00F6674A">
        <w:rPr>
          <w:szCs w:val="24"/>
          <w:lang w:val="fr-CH"/>
        </w:rPr>
        <w:t xml:space="preserve">fixée </w:t>
      </w:r>
      <w:r w:rsidRPr="00F6674A">
        <w:rPr>
          <w:szCs w:val="24"/>
        </w:rPr>
        <w:t>à 70</w:t>
      </w:r>
      <w:r w:rsidR="005122D3" w:rsidRPr="00F6674A">
        <w:rPr>
          <w:szCs w:val="24"/>
        </w:rPr>
        <w:t> %</w:t>
      </w:r>
      <w:r w:rsidRPr="00F6674A">
        <w:rPr>
          <w:szCs w:val="24"/>
        </w:rPr>
        <w:t xml:space="preserve"> de </w:t>
      </w:r>
      <w:r w:rsidR="005C4085" w:rsidRPr="00F6674A">
        <w:rPr>
          <w:szCs w:val="24"/>
        </w:rPr>
        <w:t xml:space="preserve">la </w:t>
      </w:r>
      <w:r w:rsidRPr="00F6674A">
        <w:rPr>
          <w:szCs w:val="24"/>
        </w:rPr>
        <w:t>taxe unique de raccordement calculé</w:t>
      </w:r>
      <w:r w:rsidR="005C4085" w:rsidRPr="00F6674A">
        <w:rPr>
          <w:szCs w:val="24"/>
        </w:rPr>
        <w:t>e</w:t>
      </w:r>
      <w:r w:rsidRPr="00F6674A">
        <w:rPr>
          <w:rFonts w:ascii="Arial" w:hAnsi="Arial" w:cs="Arial"/>
          <w:i/>
          <w:sz w:val="22"/>
          <w:szCs w:val="22"/>
        </w:rPr>
        <w:t xml:space="preserve"> </w:t>
      </w:r>
      <w:r w:rsidRPr="00F6674A">
        <w:rPr>
          <w:lang w:val="fr-CH"/>
        </w:rPr>
        <w:t>selon les critères de</w:t>
      </w:r>
      <w:r w:rsidR="00723859" w:rsidRPr="00F6674A">
        <w:rPr>
          <w:lang w:val="fr-CH"/>
        </w:rPr>
        <w:t xml:space="preserve"> l</w:t>
      </w:r>
      <w:r w:rsidR="005122D3" w:rsidRPr="00F6674A">
        <w:rPr>
          <w:lang w:val="fr-CH"/>
        </w:rPr>
        <w:t>’</w:t>
      </w:r>
      <w:r w:rsidRPr="00F6674A">
        <w:rPr>
          <w:lang w:val="fr-CH"/>
        </w:rPr>
        <w:t>article 2</w:t>
      </w:r>
      <w:r w:rsidR="005C4085" w:rsidRPr="00F6674A">
        <w:rPr>
          <w:lang w:val="fr-CH"/>
        </w:rPr>
        <w:t>8</w:t>
      </w:r>
      <w:r w:rsidR="00F73307" w:rsidRPr="00F6674A">
        <w:rPr>
          <w:lang w:val="fr-CH"/>
        </w:rPr>
        <w:t xml:space="preserve"> al.1 let. a)</w:t>
      </w:r>
      <w:r w:rsidRPr="00F6674A">
        <w:rPr>
          <w:lang w:val="fr-CH"/>
        </w:rPr>
        <w:t>.</w:t>
      </w:r>
    </w:p>
    <w:p w:rsidR="002774A7" w:rsidRPr="00F6674A" w:rsidRDefault="002774A7" w:rsidP="002774A7">
      <w:pPr>
        <w:tabs>
          <w:tab w:val="left" w:pos="1134"/>
        </w:tabs>
        <w:spacing w:before="360"/>
        <w:rPr>
          <w:lang w:val="fr-CH"/>
        </w:rPr>
      </w:pPr>
      <w:r w:rsidRPr="00F6674A">
        <w:rPr>
          <w:b/>
          <w:lang w:val="fr-CH"/>
        </w:rPr>
        <w:t>Art. 3</w:t>
      </w:r>
      <w:r w:rsidR="00A9534A" w:rsidRPr="00F6674A">
        <w:rPr>
          <w:b/>
          <w:lang w:val="fr-CH"/>
        </w:rPr>
        <w:t>2</w:t>
      </w:r>
      <w:r w:rsidRPr="00F6674A">
        <w:rPr>
          <w:b/>
          <w:lang w:val="fr-CH"/>
        </w:rPr>
        <w:tab/>
      </w:r>
      <w:r w:rsidRPr="00F6674A">
        <w:rPr>
          <w:lang w:val="fr-CH"/>
        </w:rPr>
        <w:t>Déduction de la taxe de raccordement</w:t>
      </w:r>
    </w:p>
    <w:p w:rsidR="002774A7" w:rsidRPr="00F6674A" w:rsidRDefault="002774A7" w:rsidP="002774A7">
      <w:pPr>
        <w:tabs>
          <w:tab w:val="left" w:pos="567"/>
          <w:tab w:val="left" w:pos="1026"/>
        </w:tabs>
        <w:rPr>
          <w:b/>
          <w:lang w:val="fr-CH"/>
        </w:rPr>
      </w:pPr>
      <w:r w:rsidRPr="00F6674A">
        <w:rPr>
          <w:lang w:val="fr-CH"/>
        </w:rPr>
        <w:t>Est déduit de la taxe de raccordement le montant de la charge de préférence effectivement perçu.</w:t>
      </w:r>
    </w:p>
    <w:p w:rsidR="002774A7" w:rsidRPr="00F6674A" w:rsidRDefault="002774A7" w:rsidP="002774A7">
      <w:pPr>
        <w:tabs>
          <w:tab w:val="left" w:pos="1134"/>
        </w:tabs>
        <w:spacing w:before="360"/>
        <w:rPr>
          <w:lang w:val="fr-CH"/>
        </w:rPr>
      </w:pPr>
      <w:r w:rsidRPr="00F6674A">
        <w:rPr>
          <w:b/>
          <w:lang w:val="fr-CH"/>
        </w:rPr>
        <w:t>Art. 3</w:t>
      </w:r>
      <w:r w:rsidR="00A9534A" w:rsidRPr="00F6674A">
        <w:rPr>
          <w:b/>
          <w:lang w:val="fr-CH"/>
        </w:rPr>
        <w:t>3</w:t>
      </w:r>
      <w:r w:rsidRPr="00F6674A">
        <w:rPr>
          <w:b/>
          <w:lang w:val="fr-CH"/>
        </w:rPr>
        <w:tab/>
      </w:r>
      <w:r w:rsidRPr="00F6674A">
        <w:rPr>
          <w:lang w:val="fr-CH"/>
        </w:rPr>
        <w:t>Perception</w:t>
      </w:r>
    </w:p>
    <w:p w:rsidR="002774A7" w:rsidRPr="00F6674A" w:rsidRDefault="002774A7" w:rsidP="002774A7">
      <w:pPr>
        <w:tabs>
          <w:tab w:val="left" w:pos="1134"/>
        </w:tabs>
        <w:spacing w:line="288" w:lineRule="auto"/>
        <w:rPr>
          <w:lang w:val="fr-CH"/>
        </w:rPr>
      </w:pPr>
      <w:r w:rsidRPr="00F6674A">
        <w:rPr>
          <w:lang w:val="fr-CH"/>
        </w:rPr>
        <w:tab/>
        <w:t>a) Exigibilité de la taxe de raccordement</w:t>
      </w:r>
    </w:p>
    <w:p w:rsidR="002774A7" w:rsidRPr="00F6674A" w:rsidRDefault="002774A7" w:rsidP="002774A7">
      <w:pPr>
        <w:tabs>
          <w:tab w:val="left" w:pos="142"/>
          <w:tab w:val="left" w:pos="922"/>
        </w:tabs>
        <w:rPr>
          <w:lang w:val="fr-CH"/>
        </w:rPr>
      </w:pPr>
      <w:r w:rsidRPr="00F6674A">
        <w:rPr>
          <w:vertAlign w:val="superscript"/>
          <w:lang w:val="fr-CH"/>
        </w:rPr>
        <w:lastRenderedPageBreak/>
        <w:t>1</w:t>
      </w:r>
      <w:r w:rsidRPr="00F6674A">
        <w:rPr>
          <w:vertAlign w:val="superscript"/>
          <w:lang w:val="fr-CH"/>
        </w:rPr>
        <w:tab/>
      </w:r>
      <w:r w:rsidRPr="00F6674A">
        <w:rPr>
          <w:lang w:val="fr-CH"/>
        </w:rPr>
        <w:t>La taxe prévue aux articles 2</w:t>
      </w:r>
      <w:r w:rsidR="00593004" w:rsidRPr="00F6674A">
        <w:rPr>
          <w:lang w:val="fr-CH"/>
        </w:rPr>
        <w:t>8</w:t>
      </w:r>
      <w:r w:rsidR="00723859" w:rsidRPr="00F6674A">
        <w:rPr>
          <w:lang w:val="fr-CH"/>
        </w:rPr>
        <w:t xml:space="preserve"> à 30 </w:t>
      </w:r>
      <w:r w:rsidRPr="00F6674A">
        <w:rPr>
          <w:lang w:val="fr-CH"/>
        </w:rPr>
        <w:t>est perçue dès le moment où le fonds est raccordé au réseau public d</w:t>
      </w:r>
      <w:r w:rsidR="005122D3" w:rsidRPr="00F6674A">
        <w:rPr>
          <w:lang w:val="fr-CH"/>
        </w:rPr>
        <w:t>’</w:t>
      </w:r>
      <w:r w:rsidRPr="00F6674A">
        <w:rPr>
          <w:lang w:val="fr-CH"/>
        </w:rPr>
        <w:t>évacuation et d</w:t>
      </w:r>
      <w:r w:rsidR="005122D3" w:rsidRPr="00F6674A">
        <w:rPr>
          <w:lang w:val="fr-CH"/>
        </w:rPr>
        <w:t>’</w:t>
      </w:r>
      <w:r w:rsidRPr="00F6674A">
        <w:rPr>
          <w:lang w:val="fr-CH"/>
        </w:rPr>
        <w:t>épuration des eaux</w:t>
      </w:r>
      <w:r w:rsidR="0020230E" w:rsidRPr="00F6674A">
        <w:rPr>
          <w:lang w:val="fr-CH"/>
        </w:rPr>
        <w:t>.</w:t>
      </w:r>
    </w:p>
    <w:p w:rsidR="002774A7" w:rsidRPr="00F6674A" w:rsidRDefault="002774A7" w:rsidP="002774A7">
      <w:pPr>
        <w:tabs>
          <w:tab w:val="left" w:pos="142"/>
          <w:tab w:val="left" w:pos="922"/>
        </w:tabs>
        <w:rPr>
          <w:lang w:val="fr-CH"/>
        </w:rPr>
      </w:pPr>
      <w:r w:rsidRPr="00F6674A">
        <w:rPr>
          <w:vertAlign w:val="superscript"/>
          <w:lang w:val="fr-CH"/>
        </w:rPr>
        <w:t>2</w:t>
      </w:r>
      <w:r w:rsidRPr="00F6674A">
        <w:rPr>
          <w:vertAlign w:val="superscript"/>
          <w:lang w:val="fr-CH"/>
        </w:rPr>
        <w:tab/>
      </w:r>
      <w:r w:rsidRPr="00F6674A">
        <w:rPr>
          <w:lang w:val="fr-CH"/>
        </w:rPr>
        <w:t>Des acomptes peuvent être perçus dès le début des travaux.</w:t>
      </w:r>
    </w:p>
    <w:p w:rsidR="002774A7" w:rsidRPr="00F6674A" w:rsidRDefault="002774A7" w:rsidP="002774A7">
      <w:pPr>
        <w:tabs>
          <w:tab w:val="left" w:pos="1134"/>
        </w:tabs>
        <w:spacing w:before="360"/>
        <w:rPr>
          <w:lang w:val="fr-CH"/>
        </w:rPr>
      </w:pPr>
      <w:r w:rsidRPr="00F6674A">
        <w:rPr>
          <w:b/>
          <w:lang w:val="fr-CH"/>
        </w:rPr>
        <w:t>Art. 3</w:t>
      </w:r>
      <w:r w:rsidR="00A9534A" w:rsidRPr="00F6674A">
        <w:rPr>
          <w:b/>
          <w:lang w:val="fr-CH"/>
        </w:rPr>
        <w:t>4</w:t>
      </w:r>
      <w:r w:rsidRPr="00F6674A">
        <w:rPr>
          <w:b/>
          <w:lang w:val="fr-CH"/>
        </w:rPr>
        <w:tab/>
      </w:r>
      <w:r w:rsidRPr="00F6674A">
        <w:rPr>
          <w:lang w:val="fr-CH"/>
        </w:rPr>
        <w:t>b) Exigibilité de la charge de préférence</w:t>
      </w:r>
    </w:p>
    <w:p w:rsidR="005122D3" w:rsidRPr="00F6674A" w:rsidRDefault="002774A7" w:rsidP="002774A7">
      <w:pPr>
        <w:tabs>
          <w:tab w:val="left" w:pos="567"/>
          <w:tab w:val="left" w:pos="903"/>
        </w:tabs>
        <w:rPr>
          <w:lang w:val="fr-CH"/>
        </w:rPr>
      </w:pPr>
      <w:r w:rsidRPr="00F6674A">
        <w:rPr>
          <w:lang w:val="fr-CH"/>
        </w:rPr>
        <w:t>La charge de préférence est due dès que le raccordement du fonds aux canal</w:t>
      </w:r>
      <w:r w:rsidR="00C849B6" w:rsidRPr="00F6674A">
        <w:rPr>
          <w:lang w:val="fr-CH"/>
        </w:rPr>
        <w:t>isations publiques est possible.</w:t>
      </w:r>
    </w:p>
    <w:p w:rsidR="002774A7" w:rsidRPr="00F6674A" w:rsidRDefault="002774A7" w:rsidP="002774A7">
      <w:pPr>
        <w:tabs>
          <w:tab w:val="left" w:pos="1134"/>
        </w:tabs>
        <w:spacing w:before="360"/>
        <w:rPr>
          <w:lang w:val="fr-CH"/>
        </w:rPr>
      </w:pPr>
      <w:r w:rsidRPr="00F6674A">
        <w:rPr>
          <w:b/>
          <w:lang w:val="fr-CH"/>
        </w:rPr>
        <w:t>Art. 3</w:t>
      </w:r>
      <w:r w:rsidR="00A9534A" w:rsidRPr="00F6674A">
        <w:rPr>
          <w:b/>
          <w:lang w:val="fr-CH"/>
        </w:rPr>
        <w:t>5</w:t>
      </w:r>
      <w:r w:rsidRPr="00F6674A">
        <w:rPr>
          <w:b/>
          <w:lang w:val="fr-CH"/>
        </w:rPr>
        <w:tab/>
      </w:r>
      <w:r w:rsidRPr="00F6674A">
        <w:rPr>
          <w:lang w:val="fr-CH"/>
        </w:rPr>
        <w:t>Débiteur</w:t>
      </w:r>
    </w:p>
    <w:p w:rsidR="002774A7" w:rsidRPr="00F6674A" w:rsidRDefault="002774A7" w:rsidP="002774A7">
      <w:pPr>
        <w:tabs>
          <w:tab w:val="left" w:pos="142"/>
          <w:tab w:val="left" w:pos="1064"/>
        </w:tabs>
        <w:rPr>
          <w:lang w:val="fr-CH"/>
        </w:rPr>
      </w:pPr>
      <w:r w:rsidRPr="00F6674A">
        <w:rPr>
          <w:vertAlign w:val="superscript"/>
          <w:lang w:val="fr-CH"/>
        </w:rPr>
        <w:t>1</w:t>
      </w:r>
      <w:r w:rsidRPr="00F6674A">
        <w:rPr>
          <w:vertAlign w:val="superscript"/>
          <w:lang w:val="fr-CH"/>
        </w:rPr>
        <w:tab/>
      </w:r>
      <w:r w:rsidRPr="00F6674A">
        <w:rPr>
          <w:lang w:val="fr-CH"/>
        </w:rPr>
        <w:t>Le débiteur de la taxe de raccordement est le propriétaire du fonds au moment où le fonds est raccordé aux installations publiques d</w:t>
      </w:r>
      <w:r w:rsidR="005122D3" w:rsidRPr="00F6674A">
        <w:rPr>
          <w:lang w:val="fr-CH"/>
        </w:rPr>
        <w:t>’</w:t>
      </w:r>
      <w:r w:rsidRPr="00F6674A">
        <w:rPr>
          <w:lang w:val="fr-CH"/>
        </w:rPr>
        <w:t>évacuation et d</w:t>
      </w:r>
      <w:r w:rsidR="005122D3" w:rsidRPr="00F6674A">
        <w:rPr>
          <w:lang w:val="fr-CH"/>
        </w:rPr>
        <w:t>’</w:t>
      </w:r>
      <w:r w:rsidRPr="00F6674A">
        <w:rPr>
          <w:lang w:val="fr-CH"/>
        </w:rPr>
        <w:t>épuration des eaux.</w:t>
      </w:r>
    </w:p>
    <w:p w:rsidR="002774A7" w:rsidRPr="00F6674A" w:rsidRDefault="002774A7" w:rsidP="002774A7">
      <w:pPr>
        <w:tabs>
          <w:tab w:val="left" w:pos="142"/>
          <w:tab w:val="left" w:pos="1064"/>
        </w:tabs>
        <w:rPr>
          <w:lang w:val="fr-CH"/>
        </w:rPr>
      </w:pPr>
      <w:r w:rsidRPr="00F6674A">
        <w:rPr>
          <w:vertAlign w:val="superscript"/>
          <w:lang w:val="fr-CH"/>
        </w:rPr>
        <w:t>2</w:t>
      </w:r>
      <w:r w:rsidRPr="00F6674A">
        <w:rPr>
          <w:vertAlign w:val="superscript"/>
          <w:lang w:val="fr-CH"/>
        </w:rPr>
        <w:tab/>
      </w:r>
      <w:r w:rsidRPr="00F6674A">
        <w:rPr>
          <w:lang w:val="fr-CH"/>
        </w:rPr>
        <w:t>Le débiteur de la charge de préférence est le propriétaire du fonds au moment où le fonds est raccordable.</w:t>
      </w:r>
    </w:p>
    <w:p w:rsidR="002774A7" w:rsidRPr="00F6674A" w:rsidRDefault="002774A7" w:rsidP="002774A7">
      <w:pPr>
        <w:tabs>
          <w:tab w:val="left" w:pos="1134"/>
        </w:tabs>
        <w:spacing w:before="360"/>
        <w:rPr>
          <w:lang w:val="fr-CH"/>
        </w:rPr>
      </w:pPr>
      <w:r w:rsidRPr="00F6674A">
        <w:rPr>
          <w:b/>
          <w:lang w:val="fr-CH"/>
        </w:rPr>
        <w:t>Art. 3</w:t>
      </w:r>
      <w:r w:rsidR="00A9534A" w:rsidRPr="00F6674A">
        <w:rPr>
          <w:b/>
          <w:lang w:val="fr-CH"/>
        </w:rPr>
        <w:t>6</w:t>
      </w:r>
      <w:r w:rsidRPr="00F6674A">
        <w:rPr>
          <w:b/>
          <w:lang w:val="fr-CH"/>
        </w:rPr>
        <w:tab/>
      </w:r>
      <w:r w:rsidRPr="00F6674A">
        <w:rPr>
          <w:lang w:val="fr-CH"/>
        </w:rPr>
        <w:t>Facilités de paiement</w:t>
      </w:r>
    </w:p>
    <w:p w:rsidR="002774A7" w:rsidRPr="00F6674A" w:rsidRDefault="002774A7" w:rsidP="002774A7">
      <w:pPr>
        <w:tabs>
          <w:tab w:val="left" w:pos="567"/>
          <w:tab w:val="left" w:pos="1023"/>
        </w:tabs>
        <w:rPr>
          <w:lang w:val="fr-CH"/>
        </w:rPr>
      </w:pPr>
      <w:r w:rsidRPr="00F6674A">
        <w:rPr>
          <w:lang w:val="fr-CH"/>
        </w:rPr>
        <w:t>Le conseil communal peut accorder au débiteur des facilités de paiement lorsque la taxe constitue pour celui-ci une charge insupportable. En outre, il peut accepter un paiement par annuités.</w:t>
      </w:r>
    </w:p>
    <w:p w:rsidR="002774A7" w:rsidRPr="00F6674A" w:rsidRDefault="002774A7" w:rsidP="002774A7">
      <w:pPr>
        <w:tabs>
          <w:tab w:val="left" w:pos="1134"/>
          <w:tab w:val="center" w:pos="3437"/>
        </w:tabs>
        <w:spacing w:before="360" w:line="288" w:lineRule="auto"/>
        <w:rPr>
          <w:b/>
          <w:lang w:val="fr-CH"/>
        </w:rPr>
      </w:pPr>
      <w:r w:rsidRPr="00F6674A">
        <w:rPr>
          <w:b/>
          <w:lang w:val="fr-CH"/>
        </w:rPr>
        <w:t>Art. 3</w:t>
      </w:r>
      <w:r w:rsidR="00A9534A" w:rsidRPr="00F6674A">
        <w:rPr>
          <w:b/>
          <w:lang w:val="fr-CH"/>
        </w:rPr>
        <w:t>7</w:t>
      </w:r>
      <w:r w:rsidRPr="00F6674A">
        <w:rPr>
          <w:b/>
          <w:lang w:val="fr-CH"/>
        </w:rPr>
        <w:tab/>
      </w:r>
      <w:r w:rsidRPr="00F6674A">
        <w:rPr>
          <w:lang w:val="fr-CH"/>
        </w:rPr>
        <w:t>Taxes périodiques</w:t>
      </w:r>
    </w:p>
    <w:p w:rsidR="002774A7" w:rsidRPr="00F6674A" w:rsidRDefault="002774A7" w:rsidP="002774A7">
      <w:pPr>
        <w:tabs>
          <w:tab w:val="left" w:pos="142"/>
          <w:tab w:val="left" w:pos="1064"/>
        </w:tabs>
        <w:spacing w:line="288" w:lineRule="auto"/>
        <w:rPr>
          <w:lang w:val="fr-CH"/>
        </w:rPr>
      </w:pPr>
      <w:r w:rsidRPr="00F6674A">
        <w:rPr>
          <w:vertAlign w:val="superscript"/>
          <w:lang w:val="fr-CH"/>
        </w:rPr>
        <w:t>1</w:t>
      </w:r>
      <w:r w:rsidRPr="00F6674A">
        <w:rPr>
          <w:vertAlign w:val="superscript"/>
          <w:lang w:val="fr-CH"/>
        </w:rPr>
        <w:tab/>
      </w:r>
      <w:r w:rsidRPr="00F6674A">
        <w:rPr>
          <w:lang w:val="fr-CH"/>
        </w:rPr>
        <w:t>Les taxes périodiques comprennent</w:t>
      </w:r>
      <w:r w:rsidR="005122D3" w:rsidRPr="00F6674A">
        <w:rPr>
          <w:lang w:val="fr-CH"/>
        </w:rPr>
        <w:t> :</w:t>
      </w:r>
    </w:p>
    <w:p w:rsidR="002774A7" w:rsidRPr="00F6674A" w:rsidRDefault="002774A7" w:rsidP="002774A7">
      <w:pPr>
        <w:spacing w:line="288" w:lineRule="auto"/>
        <w:ind w:left="425" w:hanging="425"/>
        <w:rPr>
          <w:lang w:val="fr-CH"/>
        </w:rPr>
      </w:pPr>
      <w:r w:rsidRPr="00F6674A">
        <w:rPr>
          <w:lang w:val="fr-CH"/>
        </w:rPr>
        <w:t>a)</w:t>
      </w:r>
      <w:r w:rsidRPr="00F6674A">
        <w:rPr>
          <w:lang w:val="fr-CH"/>
        </w:rPr>
        <w:tab/>
        <w:t>la taxe de base</w:t>
      </w:r>
      <w:r w:rsidR="005122D3" w:rsidRPr="00F6674A">
        <w:rPr>
          <w:lang w:val="fr-CH"/>
        </w:rPr>
        <w:t> ;</w:t>
      </w:r>
    </w:p>
    <w:p w:rsidR="002774A7" w:rsidRPr="00F6674A" w:rsidRDefault="002774A7" w:rsidP="002774A7">
      <w:pPr>
        <w:spacing w:line="288" w:lineRule="auto"/>
        <w:ind w:left="425" w:hanging="425"/>
        <w:rPr>
          <w:lang w:val="fr-CH"/>
        </w:rPr>
      </w:pPr>
      <w:r w:rsidRPr="00F6674A">
        <w:rPr>
          <w:lang w:val="fr-CH"/>
        </w:rPr>
        <w:t>b)</w:t>
      </w:r>
      <w:r w:rsidRPr="00F6674A">
        <w:rPr>
          <w:lang w:val="fr-CH"/>
        </w:rPr>
        <w:tab/>
        <w:t>la taxe d</w:t>
      </w:r>
      <w:r w:rsidR="005122D3" w:rsidRPr="00F6674A">
        <w:rPr>
          <w:lang w:val="fr-CH"/>
        </w:rPr>
        <w:t>’</w:t>
      </w:r>
      <w:r w:rsidRPr="00F6674A">
        <w:rPr>
          <w:lang w:val="fr-CH"/>
        </w:rPr>
        <w:t>exploitation.</w:t>
      </w:r>
    </w:p>
    <w:p w:rsidR="002774A7" w:rsidRPr="00F6674A" w:rsidRDefault="002774A7" w:rsidP="002774A7">
      <w:pPr>
        <w:tabs>
          <w:tab w:val="left" w:pos="142"/>
          <w:tab w:val="left" w:pos="656"/>
          <w:tab w:val="left" w:pos="1064"/>
        </w:tabs>
        <w:rPr>
          <w:lang w:val="fr-CH"/>
        </w:rPr>
      </w:pPr>
      <w:r w:rsidRPr="00F6674A">
        <w:rPr>
          <w:vertAlign w:val="superscript"/>
          <w:lang w:val="fr-CH"/>
        </w:rPr>
        <w:t>2</w:t>
      </w:r>
      <w:r w:rsidRPr="00F6674A">
        <w:rPr>
          <w:vertAlign w:val="superscript"/>
          <w:lang w:val="fr-CH"/>
        </w:rPr>
        <w:tab/>
      </w:r>
      <w:r w:rsidRPr="00F6674A">
        <w:rPr>
          <w:lang w:val="fr-CH"/>
        </w:rPr>
        <w:t>Elles servent à couvrir les frais financiers afférents aux ouvrages</w:t>
      </w:r>
      <w:r w:rsidR="00BA1E06" w:rsidRPr="00F6674A">
        <w:rPr>
          <w:lang w:val="fr-CH"/>
        </w:rPr>
        <w:t>,</w:t>
      </w:r>
      <w:r w:rsidRPr="00F6674A">
        <w:rPr>
          <w:lang w:val="fr-CH"/>
        </w:rPr>
        <w:t xml:space="preserve"> les attributions aux financements spéciaux</w:t>
      </w:r>
      <w:r w:rsidR="00BA1E06" w:rsidRPr="00F6674A">
        <w:rPr>
          <w:lang w:val="fr-CH"/>
        </w:rPr>
        <w:t xml:space="preserve"> et</w:t>
      </w:r>
      <w:r w:rsidRPr="00F6674A">
        <w:rPr>
          <w:lang w:val="fr-CH"/>
        </w:rPr>
        <w:t xml:space="preserve"> les coûts d</w:t>
      </w:r>
      <w:r w:rsidR="005122D3" w:rsidRPr="00F6674A">
        <w:rPr>
          <w:lang w:val="fr-CH"/>
        </w:rPr>
        <w:t>’</w:t>
      </w:r>
      <w:r w:rsidRPr="00F6674A">
        <w:rPr>
          <w:lang w:val="fr-CH"/>
        </w:rPr>
        <w:t>exploitation.</w:t>
      </w:r>
    </w:p>
    <w:p w:rsidR="002774A7" w:rsidRPr="00F6674A" w:rsidRDefault="002774A7" w:rsidP="002774A7">
      <w:pPr>
        <w:tabs>
          <w:tab w:val="left" w:pos="142"/>
          <w:tab w:val="left" w:pos="656"/>
          <w:tab w:val="left" w:pos="1064"/>
        </w:tabs>
        <w:rPr>
          <w:lang w:val="fr-CH"/>
        </w:rPr>
      </w:pPr>
      <w:r w:rsidRPr="00F6674A">
        <w:rPr>
          <w:vertAlign w:val="superscript"/>
          <w:lang w:val="fr-CH"/>
        </w:rPr>
        <w:t>3</w:t>
      </w:r>
      <w:r w:rsidRPr="00F6674A">
        <w:rPr>
          <w:vertAlign w:val="superscript"/>
          <w:lang w:val="fr-CH"/>
        </w:rPr>
        <w:tab/>
      </w:r>
      <w:r w:rsidRPr="00F6674A">
        <w:rPr>
          <w:lang w:val="fr-CH"/>
        </w:rPr>
        <w:t>Elles sont perçues annuellement.</w:t>
      </w:r>
    </w:p>
    <w:p w:rsidR="00296BD7" w:rsidRPr="00F6674A" w:rsidRDefault="00296BD7" w:rsidP="00296BD7">
      <w:pPr>
        <w:tabs>
          <w:tab w:val="left" w:pos="1134"/>
        </w:tabs>
        <w:spacing w:before="360"/>
        <w:rPr>
          <w:lang w:val="fr-CH"/>
        </w:rPr>
      </w:pPr>
      <w:r w:rsidRPr="00F6674A">
        <w:rPr>
          <w:b/>
          <w:lang w:val="fr-CH"/>
        </w:rPr>
        <w:t>Art. 3</w:t>
      </w:r>
      <w:r w:rsidR="00A9534A" w:rsidRPr="00F6674A">
        <w:rPr>
          <w:b/>
          <w:lang w:val="fr-CH"/>
        </w:rPr>
        <w:t>8</w:t>
      </w:r>
      <w:r w:rsidRPr="00F6674A">
        <w:rPr>
          <w:b/>
          <w:lang w:val="fr-CH"/>
        </w:rPr>
        <w:tab/>
      </w:r>
      <w:r w:rsidRPr="00F6674A">
        <w:rPr>
          <w:lang w:val="fr-CH"/>
        </w:rPr>
        <w:t>Taxe de base</w:t>
      </w:r>
    </w:p>
    <w:p w:rsidR="00296BD7" w:rsidRPr="00F6674A" w:rsidRDefault="00296BD7" w:rsidP="00296BD7">
      <w:pPr>
        <w:tabs>
          <w:tab w:val="left" w:pos="1134"/>
        </w:tabs>
        <w:spacing w:line="288" w:lineRule="auto"/>
        <w:rPr>
          <w:lang w:val="fr-CH"/>
        </w:rPr>
      </w:pPr>
      <w:r w:rsidRPr="00F6674A">
        <w:rPr>
          <w:lang w:val="fr-CH"/>
        </w:rPr>
        <w:tab/>
        <w:t>a) Pour un fonds situé dans la zone à bâtir</w:t>
      </w:r>
    </w:p>
    <w:p w:rsidR="002774A7" w:rsidRPr="00F6674A" w:rsidRDefault="002774A7" w:rsidP="002774A7">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La taxe de base a pour but le maintien de la valeur des installations</w:t>
      </w:r>
      <w:r w:rsidR="00D11AF3" w:rsidRPr="00F6674A">
        <w:rPr>
          <w:lang w:val="fr-CH"/>
        </w:rPr>
        <w:t xml:space="preserve"> publiques</w:t>
      </w:r>
      <w:r w:rsidRPr="00F6674A">
        <w:rPr>
          <w:lang w:val="fr-CH"/>
        </w:rPr>
        <w:t xml:space="preserve">, en couvrant les frais fixes, respectivement toutes les charges qui y sont liées (amortissements et intérêts). </w:t>
      </w:r>
      <w:r w:rsidR="00A9534A" w:rsidRPr="00F6674A">
        <w:rPr>
          <w:lang w:val="fr-CH"/>
        </w:rPr>
        <w:t>Elle tient compte de la part potentielle d</w:t>
      </w:r>
      <w:r w:rsidR="005122D3" w:rsidRPr="00F6674A">
        <w:rPr>
          <w:lang w:val="fr-CH"/>
        </w:rPr>
        <w:t>’</w:t>
      </w:r>
      <w:r w:rsidR="00A9534A" w:rsidRPr="00F6674A">
        <w:rPr>
          <w:lang w:val="fr-CH"/>
        </w:rPr>
        <w:t>utilisation des égouts et des collecteurs d</w:t>
      </w:r>
      <w:r w:rsidR="005122D3" w:rsidRPr="00F6674A">
        <w:rPr>
          <w:lang w:val="fr-CH"/>
        </w:rPr>
        <w:t>’</w:t>
      </w:r>
      <w:r w:rsidR="00A9534A" w:rsidRPr="00F6674A">
        <w:rPr>
          <w:lang w:val="fr-CH"/>
        </w:rPr>
        <w:t>eaux pluviales ainsi que de la station centrale d</w:t>
      </w:r>
      <w:r w:rsidR="005122D3" w:rsidRPr="00F6674A">
        <w:rPr>
          <w:lang w:val="fr-CH"/>
        </w:rPr>
        <w:t>’</w:t>
      </w:r>
      <w:r w:rsidR="00A9534A" w:rsidRPr="00F6674A">
        <w:rPr>
          <w:lang w:val="fr-CH"/>
        </w:rPr>
        <w:t xml:space="preserve">épuration. Elle </w:t>
      </w:r>
      <w:r w:rsidR="00A9534A" w:rsidRPr="00F6674A">
        <w:rPr>
          <w:szCs w:val="24"/>
          <w:lang w:val="fr-CH"/>
        </w:rPr>
        <w:t>est calculée selon les critères</w:t>
      </w:r>
      <w:r w:rsidR="00A9534A" w:rsidRPr="00F6674A">
        <w:rPr>
          <w:lang w:val="fr-CH"/>
        </w:rPr>
        <w:t xml:space="preserve"> cumulatifs suivants</w:t>
      </w:r>
      <w:r w:rsidR="005122D3" w:rsidRPr="00F6674A">
        <w:rPr>
          <w:lang w:val="fr-CH"/>
        </w:rPr>
        <w:t> :</w:t>
      </w:r>
    </w:p>
    <w:p w:rsidR="00A9534A" w:rsidRPr="00F6674A" w:rsidRDefault="00A9534A" w:rsidP="00A9534A">
      <w:pPr>
        <w:ind w:left="425" w:hanging="425"/>
        <w:rPr>
          <w:lang w:val="fr-CH"/>
        </w:rPr>
      </w:pPr>
      <w:r w:rsidRPr="00F6674A">
        <w:rPr>
          <w:lang w:val="fr-CH"/>
        </w:rPr>
        <w:t>a)</w:t>
      </w:r>
      <w:r w:rsidRPr="00F6674A">
        <w:rPr>
          <w:lang w:val="fr-CH"/>
        </w:rPr>
        <w:tab/>
        <w:t xml:space="preserve">maximum Fr. </w:t>
      </w:r>
      <w:r w:rsidR="002B5FAD" w:rsidRPr="00F6674A">
        <w:rPr>
          <w:lang w:val="fr-CH"/>
        </w:rPr>
        <w:fldChar w:fldCharType="begin">
          <w:ffData>
            <w:name w:val="Texte2"/>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par m</w:t>
      </w:r>
      <w:r w:rsidRPr="00F6674A">
        <w:rPr>
          <w:vertAlign w:val="superscript"/>
          <w:lang w:val="fr-CH"/>
        </w:rPr>
        <w:t>2</w:t>
      </w:r>
      <w:r w:rsidRPr="00F6674A">
        <w:rPr>
          <w:lang w:val="fr-CH"/>
        </w:rPr>
        <w:t xml:space="preserve"> de surface de la parcelle x l</w:t>
      </w:r>
      <w:r w:rsidR="005122D3" w:rsidRPr="00F6674A">
        <w:rPr>
          <w:lang w:val="fr-CH"/>
        </w:rPr>
        <w:t>’</w:t>
      </w:r>
      <w:r w:rsidRPr="00F6674A">
        <w:rPr>
          <w:lang w:val="fr-CH"/>
        </w:rPr>
        <w:t>indice brut d</w:t>
      </w:r>
      <w:r w:rsidR="005122D3" w:rsidRPr="00F6674A">
        <w:rPr>
          <w:lang w:val="fr-CH"/>
        </w:rPr>
        <w:t>’</w:t>
      </w:r>
      <w:r w:rsidRPr="00F6674A">
        <w:rPr>
          <w:lang w:val="fr-CH"/>
        </w:rPr>
        <w:t>utilisation du sol (IBUS) fixé pour la zone à bâtir considérée (cf. règlement communal d</w:t>
      </w:r>
      <w:r w:rsidR="005122D3" w:rsidRPr="00F6674A">
        <w:rPr>
          <w:lang w:val="fr-CH"/>
        </w:rPr>
        <w:t>’</w:t>
      </w:r>
      <w:r w:rsidRPr="00F6674A">
        <w:rPr>
          <w:lang w:val="fr-CH"/>
        </w:rPr>
        <w:t>urbanisme, ci-après</w:t>
      </w:r>
      <w:r w:rsidR="005122D3" w:rsidRPr="00F6674A">
        <w:rPr>
          <w:lang w:val="fr-CH"/>
        </w:rPr>
        <w:t> :</w:t>
      </w:r>
      <w:r w:rsidRPr="00F6674A">
        <w:rPr>
          <w:lang w:val="fr-CH"/>
        </w:rPr>
        <w:t xml:space="preserve"> RCU) </w:t>
      </w:r>
      <w:r w:rsidR="00203737" w:rsidRPr="00F6674A">
        <w:rPr>
          <w:lang w:val="fr-CH"/>
        </w:rPr>
        <w:t>x les coefficients de majoration pour l</w:t>
      </w:r>
      <w:r w:rsidR="005122D3" w:rsidRPr="00F6674A">
        <w:rPr>
          <w:lang w:val="fr-CH"/>
        </w:rPr>
        <w:t>’</w:t>
      </w:r>
      <w:r w:rsidR="00203737" w:rsidRPr="00F6674A">
        <w:rPr>
          <w:lang w:val="fr-CH"/>
        </w:rPr>
        <w:t>évacuation des eaux non polluées définis à l</w:t>
      </w:r>
      <w:r w:rsidR="005122D3" w:rsidRPr="00F6674A">
        <w:rPr>
          <w:lang w:val="fr-CH"/>
        </w:rPr>
        <w:t>’</w:t>
      </w:r>
      <w:r w:rsidR="00203737" w:rsidRPr="00F6674A">
        <w:rPr>
          <w:lang w:val="fr-CH"/>
        </w:rPr>
        <w:t>art. 43</w:t>
      </w:r>
      <w:r w:rsidR="005122D3" w:rsidRPr="00F6674A">
        <w:rPr>
          <w:lang w:val="fr-CH"/>
        </w:rPr>
        <w:t> ;</w:t>
      </w:r>
    </w:p>
    <w:p w:rsidR="004C03AB" w:rsidRPr="00F6674A" w:rsidRDefault="00A9534A" w:rsidP="00A9534A">
      <w:pPr>
        <w:ind w:left="425"/>
        <w:rPr>
          <w:i/>
          <w:lang w:val="fr-CH"/>
        </w:rPr>
      </w:pPr>
      <w:proofErr w:type="gramStart"/>
      <w:r w:rsidRPr="00F6674A">
        <w:rPr>
          <w:i/>
          <w:lang w:val="fr-CH"/>
        </w:rPr>
        <w:t>ou</w:t>
      </w:r>
      <w:proofErr w:type="gramEnd"/>
      <w:r w:rsidRPr="00F6674A">
        <w:rPr>
          <w:i/>
          <w:lang w:val="fr-CH"/>
        </w:rPr>
        <w:t xml:space="preserve"> </w:t>
      </w:r>
    </w:p>
    <w:p w:rsidR="00A9534A" w:rsidRPr="00F6674A" w:rsidRDefault="00A9534A" w:rsidP="00A9534A">
      <w:pPr>
        <w:ind w:left="425"/>
        <w:rPr>
          <w:lang w:val="fr-CH"/>
        </w:rPr>
      </w:pPr>
      <w:proofErr w:type="gramStart"/>
      <w:r w:rsidRPr="00F6674A">
        <w:rPr>
          <w:lang w:val="fr-CH"/>
        </w:rPr>
        <w:lastRenderedPageBreak/>
        <w:t>maximum</w:t>
      </w:r>
      <w:proofErr w:type="gramEnd"/>
      <w:r w:rsidRPr="00F6674A">
        <w:rPr>
          <w:lang w:val="fr-CH"/>
        </w:rPr>
        <w:t xml:space="preserve"> Fr. </w:t>
      </w:r>
      <w:r w:rsidR="002B5FAD" w:rsidRPr="00F6674A">
        <w:rPr>
          <w:lang w:val="fr-CH"/>
        </w:rPr>
        <w:fldChar w:fldCharType="begin">
          <w:ffData>
            <w:name w:val="Texte2"/>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par m</w:t>
      </w:r>
      <w:r w:rsidRPr="00F6674A">
        <w:rPr>
          <w:vertAlign w:val="superscript"/>
          <w:lang w:val="fr-CH"/>
        </w:rPr>
        <w:t>3</w:t>
      </w:r>
      <w:r w:rsidRPr="00F6674A">
        <w:rPr>
          <w:lang w:val="fr-CH"/>
        </w:rPr>
        <w:t xml:space="preserve"> (surface en m</w:t>
      </w:r>
      <w:r w:rsidRPr="00F6674A">
        <w:rPr>
          <w:vertAlign w:val="superscript"/>
          <w:lang w:val="fr-CH"/>
        </w:rPr>
        <w:t>2</w:t>
      </w:r>
      <w:r w:rsidRPr="00F6674A">
        <w:rPr>
          <w:lang w:val="fr-CH"/>
        </w:rPr>
        <w:t xml:space="preserve"> de la parcelle x coefficient maximum</w:t>
      </w:r>
      <w:r w:rsidR="00203737" w:rsidRPr="00F6674A">
        <w:rPr>
          <w:lang w:val="fr-CH"/>
        </w:rPr>
        <w:t>,</w:t>
      </w:r>
      <w:r w:rsidRPr="00F6674A">
        <w:rPr>
          <w:lang w:val="fr-CH"/>
        </w:rPr>
        <w:t xml:space="preserve"> si le RCU fixe un coefficient de masse pour la zone à bâtir</w:t>
      </w:r>
      <w:r w:rsidR="00203737" w:rsidRPr="00F6674A">
        <w:rPr>
          <w:lang w:val="fr-CH"/>
        </w:rPr>
        <w:t>) x</w:t>
      </w:r>
      <w:r w:rsidR="005122D3" w:rsidRPr="00F6674A">
        <w:rPr>
          <w:lang w:val="fr-CH"/>
        </w:rPr>
        <w:t xml:space="preserve"> </w:t>
      </w:r>
      <w:r w:rsidR="00203737" w:rsidRPr="00F6674A">
        <w:rPr>
          <w:lang w:val="fr-CH"/>
        </w:rPr>
        <w:t>les coefficients de majoration pour l</w:t>
      </w:r>
      <w:r w:rsidR="005122D3" w:rsidRPr="00F6674A">
        <w:rPr>
          <w:lang w:val="fr-CH"/>
        </w:rPr>
        <w:t>’</w:t>
      </w:r>
      <w:r w:rsidR="00203737" w:rsidRPr="00F6674A">
        <w:rPr>
          <w:lang w:val="fr-CH"/>
        </w:rPr>
        <w:t>évacuation des eaux non polluées définis à l</w:t>
      </w:r>
      <w:r w:rsidR="005122D3" w:rsidRPr="00F6674A">
        <w:rPr>
          <w:lang w:val="fr-CH"/>
        </w:rPr>
        <w:t>’</w:t>
      </w:r>
      <w:r w:rsidR="00203737" w:rsidRPr="00F6674A">
        <w:rPr>
          <w:lang w:val="fr-CH"/>
        </w:rPr>
        <w:t>art. 43.</w:t>
      </w:r>
    </w:p>
    <w:p w:rsidR="005122D3" w:rsidRPr="00F6674A" w:rsidRDefault="00A9534A" w:rsidP="00A9534A">
      <w:pPr>
        <w:spacing w:line="288" w:lineRule="auto"/>
        <w:ind w:left="425" w:hanging="425"/>
        <w:rPr>
          <w:lang w:val="fr-CH"/>
        </w:rPr>
      </w:pPr>
      <w:r w:rsidRPr="00F6674A">
        <w:rPr>
          <w:lang w:val="fr-CH"/>
        </w:rPr>
        <w:t>b)</w:t>
      </w:r>
      <w:r w:rsidRPr="00F6674A">
        <w:rPr>
          <w:lang w:val="fr-CH"/>
        </w:rPr>
        <w:tab/>
        <w:t xml:space="preserve">maximum Fr. </w:t>
      </w:r>
      <w:r w:rsidR="002B5FAD" w:rsidRPr="00F6674A">
        <w:rPr>
          <w:lang w:val="fr-CH"/>
        </w:rPr>
        <w:fldChar w:fldCharType="begin">
          <w:ffData>
            <w:name w:val="Texte4"/>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par </w:t>
      </w:r>
      <w:r w:rsidR="003A01DF" w:rsidRPr="00F6674A">
        <w:rPr>
          <w:lang w:val="fr-CH"/>
        </w:rPr>
        <w:t xml:space="preserve">équivalent-habitant </w:t>
      </w:r>
      <w:r w:rsidRPr="00F6674A">
        <w:rPr>
          <w:lang w:val="fr-CH"/>
        </w:rPr>
        <w:t>déterminée selon l</w:t>
      </w:r>
      <w:r w:rsidR="005122D3" w:rsidRPr="00F6674A">
        <w:rPr>
          <w:lang w:val="fr-CH"/>
        </w:rPr>
        <w:t>’</w:t>
      </w:r>
      <w:r w:rsidRPr="00F6674A">
        <w:rPr>
          <w:lang w:val="fr-CH"/>
        </w:rPr>
        <w:t>annexe qui fait partie intégrante du présent règlement.</w:t>
      </w:r>
    </w:p>
    <w:p w:rsidR="002774A7" w:rsidRPr="00F6674A" w:rsidRDefault="002774A7" w:rsidP="002774A7">
      <w:pPr>
        <w:tabs>
          <w:tab w:val="left" w:pos="142"/>
          <w:tab w:val="left" w:pos="922"/>
        </w:tabs>
        <w:spacing w:line="288" w:lineRule="auto"/>
        <w:rPr>
          <w:lang w:val="fr-CH"/>
        </w:rPr>
      </w:pPr>
      <w:r w:rsidRPr="00F6674A">
        <w:rPr>
          <w:vertAlign w:val="superscript"/>
          <w:lang w:val="fr-CH"/>
        </w:rPr>
        <w:t>2</w:t>
      </w:r>
      <w:r w:rsidRPr="00F6674A">
        <w:rPr>
          <w:vertAlign w:val="superscript"/>
          <w:lang w:val="fr-CH"/>
        </w:rPr>
        <w:tab/>
      </w:r>
      <w:r w:rsidRPr="00F6674A">
        <w:rPr>
          <w:lang w:val="fr-CH"/>
        </w:rPr>
        <w:t>Elle est perçue auprès de tous les propriétaires des fonds raccordés ou raccordables compris dans le</w:t>
      </w:r>
      <w:r w:rsidR="009C5427" w:rsidRPr="00F6674A">
        <w:rPr>
          <w:lang w:val="fr-CH"/>
        </w:rPr>
        <w:t>s</w:t>
      </w:r>
      <w:r w:rsidRPr="00F6674A">
        <w:rPr>
          <w:lang w:val="fr-CH"/>
        </w:rPr>
        <w:t xml:space="preserve"> périmètre</w:t>
      </w:r>
      <w:r w:rsidR="009C5427" w:rsidRPr="00F6674A">
        <w:rPr>
          <w:lang w:val="fr-CH"/>
        </w:rPr>
        <w:t xml:space="preserve">s </w:t>
      </w:r>
      <w:r w:rsidRPr="00F6674A">
        <w:rPr>
          <w:lang w:val="fr-CH"/>
        </w:rPr>
        <w:t>d</w:t>
      </w:r>
      <w:r w:rsidR="005122D3" w:rsidRPr="00F6674A">
        <w:rPr>
          <w:lang w:val="fr-CH"/>
        </w:rPr>
        <w:t>’</w:t>
      </w:r>
      <w:r w:rsidRPr="00F6674A">
        <w:rPr>
          <w:lang w:val="fr-CH"/>
        </w:rPr>
        <w:t>égouts publics.</w:t>
      </w:r>
    </w:p>
    <w:p w:rsidR="00296BD7" w:rsidRPr="00F6674A" w:rsidRDefault="00296BD7" w:rsidP="00296BD7">
      <w:pPr>
        <w:tabs>
          <w:tab w:val="left" w:pos="1134"/>
        </w:tabs>
        <w:spacing w:before="360" w:line="288" w:lineRule="auto"/>
        <w:ind w:left="459" w:hanging="425"/>
        <w:rPr>
          <w:lang w:val="fr-CH"/>
        </w:rPr>
      </w:pPr>
      <w:r w:rsidRPr="00F6674A">
        <w:rPr>
          <w:b/>
          <w:lang w:val="fr-CH"/>
        </w:rPr>
        <w:t xml:space="preserve">Art. </w:t>
      </w:r>
      <w:r w:rsidR="00A9534A" w:rsidRPr="00F6674A">
        <w:rPr>
          <w:b/>
          <w:lang w:val="fr-CH"/>
        </w:rPr>
        <w:t>39</w:t>
      </w:r>
      <w:r w:rsidRPr="00F6674A">
        <w:rPr>
          <w:lang w:val="fr-CH"/>
        </w:rPr>
        <w:tab/>
        <w:t>b) Pour un fonds construit hors de la zone à bâtir</w:t>
      </w:r>
    </w:p>
    <w:p w:rsidR="00296BD7" w:rsidRPr="00F6674A" w:rsidRDefault="00296BD7" w:rsidP="00296BD7">
      <w:pPr>
        <w:tabs>
          <w:tab w:val="left" w:pos="948"/>
        </w:tabs>
        <w:ind w:left="34"/>
        <w:rPr>
          <w:lang w:val="fr-CH"/>
        </w:rPr>
      </w:pPr>
      <w:r w:rsidRPr="00F6674A">
        <w:rPr>
          <w:lang w:val="fr-CH"/>
        </w:rPr>
        <w:t xml:space="preserve">Si le fonds est raccordé </w:t>
      </w:r>
      <w:r w:rsidR="003A01DF" w:rsidRPr="00F6674A">
        <w:rPr>
          <w:lang w:val="fr-CH"/>
        </w:rPr>
        <w:t>aux égouts</w:t>
      </w:r>
      <w:r w:rsidRPr="00F6674A">
        <w:rPr>
          <w:lang w:val="fr-CH"/>
        </w:rPr>
        <w:t xml:space="preserve"> publics, la taxe de base est calculée selon les critères cumulatifs suivants</w:t>
      </w:r>
      <w:r w:rsidR="005122D3" w:rsidRPr="00F6674A">
        <w:rPr>
          <w:lang w:val="fr-CH"/>
        </w:rPr>
        <w:t> :</w:t>
      </w:r>
    </w:p>
    <w:p w:rsidR="00296BD7" w:rsidRPr="00F6674A" w:rsidRDefault="00296BD7" w:rsidP="00296BD7">
      <w:pPr>
        <w:ind w:left="425" w:hanging="425"/>
        <w:rPr>
          <w:lang w:val="fr-CH"/>
        </w:rPr>
      </w:pPr>
      <w:r w:rsidRPr="00F6674A">
        <w:rPr>
          <w:lang w:val="fr-CH"/>
        </w:rPr>
        <w:t>a)</w:t>
      </w:r>
      <w:r w:rsidRPr="00F6674A">
        <w:rPr>
          <w:b/>
          <w:i/>
          <w:lang w:val="fr-CH"/>
        </w:rPr>
        <w:tab/>
      </w:r>
      <w:r w:rsidRPr="00F6674A">
        <w:rPr>
          <w:lang w:val="fr-CH"/>
        </w:rPr>
        <w:t xml:space="preserve">maximum Fr. </w:t>
      </w:r>
      <w:r w:rsidR="002B5FAD" w:rsidRPr="00F6674A">
        <w:rPr>
          <w:lang w:val="fr-CH"/>
        </w:rPr>
        <w:fldChar w:fldCharType="begin">
          <w:ffData>
            <w:name w:val="Texte6"/>
            <w:enabled/>
            <w:calcOnExit w:val="0"/>
            <w:textInput/>
          </w:ffData>
        </w:fldChar>
      </w:r>
      <w:r w:rsidR="001F7F46"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par m</w:t>
      </w:r>
      <w:r w:rsidRPr="00F6674A">
        <w:rPr>
          <w:vertAlign w:val="superscript"/>
          <w:lang w:val="fr-CH"/>
        </w:rPr>
        <w:t>2</w:t>
      </w:r>
      <w:r w:rsidRPr="00F6674A">
        <w:t xml:space="preserve"> </w:t>
      </w:r>
      <w:r w:rsidRPr="00F6674A">
        <w:rPr>
          <w:lang w:val="fr-CH"/>
        </w:rPr>
        <w:t>de surface de la parcelle, jusqu</w:t>
      </w:r>
      <w:r w:rsidR="005122D3" w:rsidRPr="00F6674A">
        <w:rPr>
          <w:lang w:val="fr-CH"/>
        </w:rPr>
        <w:t>’</w:t>
      </w:r>
      <w:r w:rsidRPr="00F6674A">
        <w:rPr>
          <w:lang w:val="fr-CH"/>
        </w:rPr>
        <w:t>à concurrence d</w:t>
      </w:r>
      <w:r w:rsidR="005122D3" w:rsidRPr="00F6674A">
        <w:rPr>
          <w:lang w:val="fr-CH"/>
        </w:rPr>
        <w:t>’</w:t>
      </w:r>
      <w:r w:rsidRPr="00F6674A">
        <w:rPr>
          <w:lang w:val="fr-CH"/>
        </w:rPr>
        <w:t xml:space="preserve">une surface maximale de </w:t>
      </w:r>
      <w:r w:rsidR="005122D3" w:rsidRPr="00F6674A">
        <w:rPr>
          <w:lang w:val="fr-CH"/>
        </w:rPr>
        <w:t>1000</w:t>
      </w:r>
      <w:r w:rsidRPr="00F6674A">
        <w:rPr>
          <w:lang w:val="fr-CH"/>
        </w:rPr>
        <w:t xml:space="preserve"> m</w:t>
      </w:r>
      <w:r w:rsidRPr="00F6674A">
        <w:rPr>
          <w:vertAlign w:val="superscript"/>
          <w:lang w:val="fr-CH"/>
        </w:rPr>
        <w:t>2</w:t>
      </w:r>
      <w:r w:rsidRPr="00F6674A">
        <w:rPr>
          <w:lang w:val="fr-CH"/>
        </w:rPr>
        <w:t>, et d</w:t>
      </w:r>
      <w:r w:rsidR="005122D3" w:rsidRPr="00F6674A">
        <w:rPr>
          <w:lang w:val="fr-CH"/>
        </w:rPr>
        <w:t>’</w:t>
      </w:r>
      <w:r w:rsidRPr="00F6674A">
        <w:rPr>
          <w:lang w:val="fr-CH"/>
        </w:rPr>
        <w:t>un indice théorique brut d</w:t>
      </w:r>
      <w:r w:rsidR="005122D3" w:rsidRPr="00F6674A">
        <w:rPr>
          <w:lang w:val="fr-CH"/>
        </w:rPr>
        <w:t>’</w:t>
      </w:r>
      <w:r w:rsidRPr="00F6674A">
        <w:rPr>
          <w:lang w:val="fr-CH"/>
        </w:rPr>
        <w:t xml:space="preserve">utilisation du sol (IBUS) fixé à </w:t>
      </w:r>
      <w:r w:rsidR="002B5FAD" w:rsidRPr="00F6674A">
        <w:rPr>
          <w:lang w:val="fr-CH"/>
        </w:rPr>
        <w:fldChar w:fldCharType="begin">
          <w:ffData>
            <w:name w:val="Texte8"/>
            <w:enabled/>
            <w:calcOnExit w:val="0"/>
            <w:textInput/>
          </w:ffData>
        </w:fldChar>
      </w:r>
      <w:r w:rsidR="001F7F46"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w:t>
      </w:r>
      <w:r w:rsidR="008545FB" w:rsidRPr="00F6674A">
        <w:rPr>
          <w:lang w:val="fr-CH"/>
        </w:rPr>
        <w:t>multiplié par les coefficients de majoration pour l</w:t>
      </w:r>
      <w:r w:rsidR="005122D3" w:rsidRPr="00F6674A">
        <w:rPr>
          <w:lang w:val="fr-CH"/>
        </w:rPr>
        <w:t>’</w:t>
      </w:r>
      <w:r w:rsidR="008545FB" w:rsidRPr="00F6674A">
        <w:rPr>
          <w:lang w:val="fr-CH"/>
        </w:rPr>
        <w:t>évacuation des eaux non polluées définis à l</w:t>
      </w:r>
      <w:r w:rsidR="005122D3" w:rsidRPr="00F6674A">
        <w:rPr>
          <w:lang w:val="fr-CH"/>
        </w:rPr>
        <w:t>’</w:t>
      </w:r>
      <w:r w:rsidR="008545FB" w:rsidRPr="00F6674A">
        <w:rPr>
          <w:lang w:val="fr-CH"/>
        </w:rPr>
        <w:t>art. 43</w:t>
      </w:r>
      <w:r w:rsidRPr="00F6674A">
        <w:rPr>
          <w:lang w:val="fr-CH"/>
        </w:rPr>
        <w:t>.</w:t>
      </w:r>
    </w:p>
    <w:p w:rsidR="00296BD7" w:rsidRPr="00F6674A" w:rsidRDefault="00296BD7" w:rsidP="00296BD7">
      <w:pPr>
        <w:ind w:left="426" w:hanging="426"/>
        <w:rPr>
          <w:lang w:val="fr-CH"/>
        </w:rPr>
      </w:pPr>
      <w:r w:rsidRPr="00F6674A">
        <w:rPr>
          <w:lang w:val="fr-CH"/>
        </w:rPr>
        <w:t>b)</w:t>
      </w:r>
      <w:r w:rsidRPr="00F6674A">
        <w:rPr>
          <w:lang w:val="fr-CH"/>
        </w:rPr>
        <w:tab/>
        <w:t xml:space="preserve">maximum Fr. </w:t>
      </w:r>
      <w:r w:rsidR="002B5FAD" w:rsidRPr="00F6674A">
        <w:rPr>
          <w:lang w:val="fr-CH"/>
        </w:rPr>
        <w:fldChar w:fldCharType="begin">
          <w:ffData>
            <w:name w:val="Texte9"/>
            <w:enabled/>
            <w:calcOnExit w:val="0"/>
            <w:textInput/>
          </w:ffData>
        </w:fldChar>
      </w:r>
      <w:r w:rsidR="001F7F46"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par </w:t>
      </w:r>
      <w:r w:rsidR="003A01DF" w:rsidRPr="00F6674A">
        <w:rPr>
          <w:lang w:val="fr-CH"/>
        </w:rPr>
        <w:t xml:space="preserve">équivalent-habitant </w:t>
      </w:r>
      <w:r w:rsidRPr="00F6674A">
        <w:rPr>
          <w:lang w:val="fr-CH"/>
        </w:rPr>
        <w:t>déterminée selon l</w:t>
      </w:r>
      <w:r w:rsidR="005122D3" w:rsidRPr="00F6674A">
        <w:rPr>
          <w:lang w:val="fr-CH"/>
        </w:rPr>
        <w:t>’</w:t>
      </w:r>
      <w:r w:rsidRPr="00F6674A">
        <w:rPr>
          <w:lang w:val="fr-CH"/>
        </w:rPr>
        <w:t>annexe du présent règlement.</w:t>
      </w:r>
    </w:p>
    <w:p w:rsidR="009C5427" w:rsidRPr="00F6674A" w:rsidRDefault="009C5427" w:rsidP="009C5427">
      <w:pPr>
        <w:tabs>
          <w:tab w:val="left" w:pos="1134"/>
        </w:tabs>
        <w:spacing w:before="360" w:line="288" w:lineRule="auto"/>
        <w:rPr>
          <w:lang w:val="fr-CH"/>
        </w:rPr>
      </w:pPr>
      <w:r w:rsidRPr="00F6674A">
        <w:rPr>
          <w:b/>
          <w:lang w:val="fr-CH"/>
        </w:rPr>
        <w:t>Art. 4</w:t>
      </w:r>
      <w:r w:rsidR="00A9534A" w:rsidRPr="00F6674A">
        <w:rPr>
          <w:b/>
          <w:lang w:val="fr-CH"/>
        </w:rPr>
        <w:t>0</w:t>
      </w:r>
      <w:r w:rsidRPr="00F6674A">
        <w:rPr>
          <w:b/>
          <w:lang w:val="fr-CH"/>
        </w:rPr>
        <w:tab/>
      </w:r>
      <w:r w:rsidRPr="00F6674A">
        <w:rPr>
          <w:lang w:val="fr-CH"/>
        </w:rPr>
        <w:t>c)</w:t>
      </w:r>
      <w:r w:rsidRPr="00F6674A">
        <w:rPr>
          <w:b/>
          <w:lang w:val="fr-CH"/>
        </w:rPr>
        <w:t xml:space="preserve"> </w:t>
      </w:r>
      <w:r w:rsidRPr="00F6674A">
        <w:rPr>
          <w:lang w:val="fr-CH"/>
        </w:rPr>
        <w:t>Pour les fonds agricoles</w:t>
      </w:r>
    </w:p>
    <w:p w:rsidR="009C5427" w:rsidRPr="00F6674A" w:rsidRDefault="009C5427" w:rsidP="009C5427">
      <w:pPr>
        <w:tabs>
          <w:tab w:val="left" w:pos="922"/>
        </w:tabs>
        <w:rPr>
          <w:lang w:val="fr-CH"/>
        </w:rPr>
      </w:pPr>
      <w:r w:rsidRPr="00F6674A">
        <w:rPr>
          <w:lang w:val="fr-CH"/>
        </w:rPr>
        <w:t xml:space="preserve">Pour les fonds exclusivement agricoles, raccordés </w:t>
      </w:r>
      <w:r w:rsidR="00A57E4F" w:rsidRPr="00F6674A">
        <w:rPr>
          <w:lang w:val="fr-CH"/>
        </w:rPr>
        <w:t>aux égouts</w:t>
      </w:r>
      <w:r w:rsidRPr="00F6674A">
        <w:rPr>
          <w:lang w:val="fr-CH"/>
        </w:rPr>
        <w:t xml:space="preserve"> publics, situés à l</w:t>
      </w:r>
      <w:r w:rsidR="005122D3" w:rsidRPr="00F6674A">
        <w:rPr>
          <w:lang w:val="fr-CH"/>
        </w:rPr>
        <w:t>’</w:t>
      </w:r>
      <w:r w:rsidRPr="00F6674A">
        <w:rPr>
          <w:lang w:val="fr-CH"/>
        </w:rPr>
        <w:t>extérieur de la zone à bâtir, le conseil communal détermine la taxe de base selon les critères de l</w:t>
      </w:r>
      <w:r w:rsidR="005122D3" w:rsidRPr="00F6674A">
        <w:rPr>
          <w:lang w:val="fr-CH"/>
        </w:rPr>
        <w:t>’</w:t>
      </w:r>
      <w:r w:rsidRPr="00F6674A">
        <w:rPr>
          <w:lang w:val="fr-CH"/>
        </w:rPr>
        <w:t xml:space="preserve">article </w:t>
      </w:r>
      <w:r w:rsidR="008545FB" w:rsidRPr="00F6674A">
        <w:rPr>
          <w:lang w:val="fr-CH"/>
        </w:rPr>
        <w:t>39</w:t>
      </w:r>
      <w:r w:rsidRPr="00F6674A">
        <w:rPr>
          <w:lang w:val="fr-CH"/>
        </w:rPr>
        <w:t>.</w:t>
      </w:r>
    </w:p>
    <w:p w:rsidR="002774A7" w:rsidRPr="00F6674A" w:rsidRDefault="002774A7" w:rsidP="002774A7">
      <w:pPr>
        <w:tabs>
          <w:tab w:val="left" w:pos="1134"/>
        </w:tabs>
        <w:spacing w:before="360"/>
        <w:rPr>
          <w:lang w:val="fr-CH"/>
        </w:rPr>
      </w:pPr>
      <w:r w:rsidRPr="00F6674A">
        <w:rPr>
          <w:b/>
          <w:lang w:val="fr-CH"/>
        </w:rPr>
        <w:t>Art. 4</w:t>
      </w:r>
      <w:r w:rsidR="00A9534A" w:rsidRPr="00F6674A">
        <w:rPr>
          <w:b/>
          <w:lang w:val="fr-CH"/>
        </w:rPr>
        <w:t>1</w:t>
      </w:r>
      <w:r w:rsidRPr="00F6674A">
        <w:rPr>
          <w:b/>
          <w:lang w:val="fr-CH"/>
        </w:rPr>
        <w:tab/>
      </w:r>
      <w:r w:rsidRPr="00F6674A">
        <w:rPr>
          <w:lang w:val="fr-CH"/>
        </w:rPr>
        <w:t>Taxe d</w:t>
      </w:r>
      <w:r w:rsidR="005122D3" w:rsidRPr="00F6674A">
        <w:rPr>
          <w:lang w:val="fr-CH"/>
        </w:rPr>
        <w:t>’</w:t>
      </w:r>
      <w:r w:rsidRPr="00F6674A">
        <w:rPr>
          <w:lang w:val="fr-CH"/>
        </w:rPr>
        <w:t>exploitation</w:t>
      </w:r>
    </w:p>
    <w:p w:rsidR="002774A7" w:rsidRPr="00F6674A" w:rsidRDefault="002774A7" w:rsidP="002774A7">
      <w:pPr>
        <w:ind w:left="1134"/>
        <w:rPr>
          <w:b/>
          <w:lang w:val="fr-CH"/>
        </w:rPr>
      </w:pPr>
      <w:r w:rsidRPr="00F6674A">
        <w:rPr>
          <w:lang w:val="fr-CH"/>
        </w:rPr>
        <w:t xml:space="preserve">a) </w:t>
      </w:r>
      <w:r w:rsidRPr="00F6674A">
        <w:t>générale</w:t>
      </w:r>
    </w:p>
    <w:p w:rsidR="002774A7" w:rsidRPr="00F6674A" w:rsidRDefault="002774A7" w:rsidP="002774A7">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La taxe d</w:t>
      </w:r>
      <w:r w:rsidR="005122D3" w:rsidRPr="00F6674A">
        <w:rPr>
          <w:lang w:val="fr-CH"/>
        </w:rPr>
        <w:t>’</w:t>
      </w:r>
      <w:r w:rsidRPr="00F6674A">
        <w:rPr>
          <w:lang w:val="fr-CH"/>
        </w:rPr>
        <w:t xml:space="preserve">exploitation est perçue au maximum à Fr. </w:t>
      </w:r>
      <w:r w:rsidR="002B5FAD" w:rsidRPr="00F6674A">
        <w:rPr>
          <w:lang w:val="fr-CH"/>
        </w:rPr>
        <w:fldChar w:fldCharType="begin">
          <w:ffData>
            <w:name w:val="Texte13"/>
            <w:enabled/>
            <w:calcOnExit w:val="0"/>
            <w:textInput/>
          </w:ffData>
        </w:fldChar>
      </w:r>
      <w:bookmarkStart w:id="4" w:name="Texte13"/>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bookmarkEnd w:id="4"/>
      <w:r w:rsidRPr="00F6674A">
        <w:rPr>
          <w:lang w:val="fr-CH"/>
        </w:rPr>
        <w:t xml:space="preserve"> par m</w:t>
      </w:r>
      <w:r w:rsidRPr="00F6674A">
        <w:rPr>
          <w:vertAlign w:val="superscript"/>
          <w:lang w:val="fr-CH"/>
        </w:rPr>
        <w:t>3</w:t>
      </w:r>
      <w:r w:rsidRPr="00F6674A">
        <w:rPr>
          <w:lang w:val="fr-CH"/>
        </w:rPr>
        <w:t xml:space="preserve"> du volume d</w:t>
      </w:r>
      <w:r w:rsidR="005122D3" w:rsidRPr="00F6674A">
        <w:rPr>
          <w:lang w:val="fr-CH"/>
        </w:rPr>
        <w:t>’</w:t>
      </w:r>
      <w:r w:rsidRPr="00F6674A">
        <w:rPr>
          <w:lang w:val="fr-CH"/>
        </w:rPr>
        <w:t>eau consommée, selon compteur. Pour les constructions agricoles, seule est prise en considération la consommation d</w:t>
      </w:r>
      <w:r w:rsidR="005122D3" w:rsidRPr="00F6674A">
        <w:rPr>
          <w:lang w:val="fr-CH"/>
        </w:rPr>
        <w:t>’</w:t>
      </w:r>
      <w:r w:rsidRPr="00F6674A">
        <w:rPr>
          <w:lang w:val="fr-CH"/>
        </w:rPr>
        <w:t>eau de la partie habitation.</w:t>
      </w:r>
    </w:p>
    <w:p w:rsidR="002774A7" w:rsidRPr="00F6674A" w:rsidRDefault="002774A7" w:rsidP="002774A7">
      <w:pPr>
        <w:tabs>
          <w:tab w:val="left" w:pos="142"/>
          <w:tab w:val="left" w:pos="922"/>
        </w:tabs>
        <w:rPr>
          <w:lang w:val="fr-CH"/>
        </w:rPr>
      </w:pPr>
      <w:r w:rsidRPr="00F6674A">
        <w:rPr>
          <w:vertAlign w:val="superscript"/>
          <w:lang w:val="fr-CH"/>
        </w:rPr>
        <w:t>2</w:t>
      </w:r>
      <w:r w:rsidRPr="00F6674A">
        <w:rPr>
          <w:vertAlign w:val="superscript"/>
          <w:lang w:val="fr-CH"/>
        </w:rPr>
        <w:tab/>
      </w:r>
      <w:r w:rsidRPr="00F6674A">
        <w:rPr>
          <w:lang w:val="fr-CH"/>
        </w:rPr>
        <w:t>Dans les cas d</w:t>
      </w:r>
      <w:r w:rsidR="005122D3" w:rsidRPr="00F6674A">
        <w:rPr>
          <w:lang w:val="fr-CH"/>
        </w:rPr>
        <w:t>’</w:t>
      </w:r>
      <w:r w:rsidRPr="00F6674A">
        <w:rPr>
          <w:lang w:val="fr-CH"/>
        </w:rPr>
        <w:t>approvisionnement en eau par une source privée, ou en l</w:t>
      </w:r>
      <w:r w:rsidR="005122D3" w:rsidRPr="00F6674A">
        <w:rPr>
          <w:lang w:val="fr-CH"/>
        </w:rPr>
        <w:t>’</w:t>
      </w:r>
      <w:r w:rsidRPr="00F6674A">
        <w:rPr>
          <w:lang w:val="fr-CH"/>
        </w:rPr>
        <w:t>absence d</w:t>
      </w:r>
      <w:r w:rsidR="005122D3" w:rsidRPr="00F6674A">
        <w:rPr>
          <w:lang w:val="fr-CH"/>
        </w:rPr>
        <w:t>’</w:t>
      </w:r>
      <w:r w:rsidRPr="00F6674A">
        <w:rPr>
          <w:lang w:val="fr-CH"/>
        </w:rPr>
        <w:t>un compteur, la taxe est déterminée sur une base estimative (situation équivalente). Le conseil communal procède à cette estimation. En cas de contestation, il peut exiger un comptage hydraulique aux frais de l</w:t>
      </w:r>
      <w:r w:rsidR="005122D3" w:rsidRPr="00F6674A">
        <w:rPr>
          <w:lang w:val="fr-CH"/>
        </w:rPr>
        <w:t>’</w:t>
      </w:r>
      <w:r w:rsidRPr="00F6674A">
        <w:rPr>
          <w:lang w:val="fr-CH"/>
        </w:rPr>
        <w:t>utilisateur.</w:t>
      </w:r>
    </w:p>
    <w:p w:rsidR="002774A7" w:rsidRPr="00F6674A" w:rsidRDefault="002774A7" w:rsidP="002774A7">
      <w:pPr>
        <w:tabs>
          <w:tab w:val="left" w:pos="142"/>
          <w:tab w:val="left" w:pos="922"/>
        </w:tabs>
        <w:rPr>
          <w:b/>
          <w:i/>
          <w:lang w:val="fr-CH"/>
        </w:rPr>
      </w:pPr>
      <w:r w:rsidRPr="00F6674A">
        <w:rPr>
          <w:vertAlign w:val="superscript"/>
          <w:lang w:val="fr-CH"/>
        </w:rPr>
        <w:t>3</w:t>
      </w:r>
      <w:r w:rsidRPr="00F6674A">
        <w:rPr>
          <w:vertAlign w:val="superscript"/>
          <w:lang w:val="fr-CH"/>
        </w:rPr>
        <w:tab/>
      </w:r>
      <w:r w:rsidRPr="00F6674A">
        <w:rPr>
          <w:lang w:val="fr-CH"/>
        </w:rPr>
        <w:t>La taxe est perçue auprès de tous les propriétaires raccordés.</w:t>
      </w:r>
    </w:p>
    <w:p w:rsidR="002774A7" w:rsidRPr="00F6674A" w:rsidRDefault="002774A7" w:rsidP="002774A7">
      <w:pPr>
        <w:keepNext/>
        <w:tabs>
          <w:tab w:val="left" w:pos="1134"/>
        </w:tabs>
        <w:spacing w:before="360" w:line="288" w:lineRule="auto"/>
        <w:rPr>
          <w:lang w:val="fr-CH"/>
        </w:rPr>
      </w:pPr>
      <w:r w:rsidRPr="00F6674A">
        <w:rPr>
          <w:b/>
          <w:lang w:val="fr-CH"/>
        </w:rPr>
        <w:t>Art. 42</w:t>
      </w:r>
      <w:r w:rsidRPr="00F6674A">
        <w:rPr>
          <w:b/>
          <w:lang w:val="fr-CH"/>
        </w:rPr>
        <w:tab/>
      </w:r>
      <w:r w:rsidRPr="00F6674A">
        <w:rPr>
          <w:lang w:val="fr-CH"/>
        </w:rPr>
        <w:t>b) spéciale</w:t>
      </w:r>
    </w:p>
    <w:p w:rsidR="002774A7" w:rsidRPr="00F6674A" w:rsidRDefault="002774A7" w:rsidP="002774A7">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Pour le déversement d</w:t>
      </w:r>
      <w:r w:rsidR="005122D3" w:rsidRPr="00F6674A">
        <w:rPr>
          <w:lang w:val="fr-CH"/>
        </w:rPr>
        <w:t>’</w:t>
      </w:r>
      <w:r w:rsidRPr="00F6674A">
        <w:rPr>
          <w:lang w:val="fr-CH"/>
        </w:rPr>
        <w:t xml:space="preserve">eaux usées industrielles et artisanales </w:t>
      </w:r>
      <w:r w:rsidRPr="00F6674A">
        <w:rPr>
          <w:szCs w:val="24"/>
        </w:rPr>
        <w:t>représentant un grand volume</w:t>
      </w:r>
      <w:r w:rsidRPr="00F6674A">
        <w:rPr>
          <w:rFonts w:ascii="Arial" w:hAnsi="Arial" w:cs="Arial"/>
          <w:sz w:val="22"/>
          <w:szCs w:val="22"/>
          <w:u w:val="single"/>
        </w:rPr>
        <w:t>,</w:t>
      </w:r>
      <w:r w:rsidR="005122D3" w:rsidRPr="00F6674A">
        <w:rPr>
          <w:rFonts w:ascii="Arial" w:hAnsi="Arial" w:cs="Arial"/>
          <w:sz w:val="22"/>
          <w:szCs w:val="22"/>
          <w:u w:val="single"/>
        </w:rPr>
        <w:t xml:space="preserve"> </w:t>
      </w:r>
      <w:r w:rsidRPr="00F6674A">
        <w:rPr>
          <w:lang w:val="fr-CH"/>
        </w:rPr>
        <w:t>le conseil communal peut prélever une taxe d</w:t>
      </w:r>
      <w:r w:rsidR="005122D3" w:rsidRPr="00F6674A">
        <w:rPr>
          <w:lang w:val="fr-CH"/>
        </w:rPr>
        <w:t>’</w:t>
      </w:r>
      <w:r w:rsidRPr="00F6674A">
        <w:rPr>
          <w:lang w:val="fr-CH"/>
        </w:rPr>
        <w:t>exploitation spéciale en lieu et place de celle générale prévue à l</w:t>
      </w:r>
      <w:r w:rsidR="005122D3" w:rsidRPr="00F6674A">
        <w:rPr>
          <w:lang w:val="fr-CH"/>
        </w:rPr>
        <w:t>’</w:t>
      </w:r>
      <w:r w:rsidRPr="00F6674A">
        <w:rPr>
          <w:lang w:val="fr-CH"/>
        </w:rPr>
        <w:t xml:space="preserve">article </w:t>
      </w:r>
      <w:r w:rsidR="009C5427" w:rsidRPr="00F6674A">
        <w:rPr>
          <w:lang w:val="fr-CH"/>
        </w:rPr>
        <w:t>4</w:t>
      </w:r>
      <w:r w:rsidR="009E5940" w:rsidRPr="00F6674A">
        <w:rPr>
          <w:lang w:val="fr-CH"/>
        </w:rPr>
        <w:t>1</w:t>
      </w:r>
      <w:r w:rsidRPr="00F6674A">
        <w:rPr>
          <w:lang w:val="fr-CH"/>
        </w:rPr>
        <w:t>.</w:t>
      </w:r>
    </w:p>
    <w:p w:rsidR="002774A7" w:rsidRPr="00F6674A" w:rsidRDefault="002774A7" w:rsidP="002774A7">
      <w:pPr>
        <w:tabs>
          <w:tab w:val="left" w:pos="142"/>
          <w:tab w:val="left" w:pos="922"/>
        </w:tabs>
        <w:rPr>
          <w:szCs w:val="24"/>
          <w:lang w:val="fr-CH"/>
        </w:rPr>
      </w:pPr>
      <w:r w:rsidRPr="00F6674A">
        <w:rPr>
          <w:vertAlign w:val="superscript"/>
          <w:lang w:val="fr-CH"/>
        </w:rPr>
        <w:t>2</w:t>
      </w:r>
      <w:r w:rsidRPr="00F6674A">
        <w:rPr>
          <w:vertAlign w:val="superscript"/>
          <w:lang w:val="fr-CH"/>
        </w:rPr>
        <w:tab/>
      </w:r>
      <w:r w:rsidRPr="00F6674A">
        <w:rPr>
          <w:lang w:val="fr-CH"/>
        </w:rPr>
        <w:t>Dans ce cas, la taxe est déterminée en fonction du volume d</w:t>
      </w:r>
      <w:r w:rsidR="005122D3" w:rsidRPr="00F6674A">
        <w:rPr>
          <w:lang w:val="fr-CH"/>
        </w:rPr>
        <w:t>’</w:t>
      </w:r>
      <w:r w:rsidRPr="00F6674A">
        <w:rPr>
          <w:lang w:val="fr-CH"/>
        </w:rPr>
        <w:t xml:space="preserve">eau usée effectivement déversé et du degré de pollution. Ce dernier se calcule par rapport à la moyenne admise pour les eaux usées </w:t>
      </w:r>
      <w:r w:rsidRPr="00F6674A">
        <w:rPr>
          <w:szCs w:val="24"/>
        </w:rPr>
        <w:t>domestiques.</w:t>
      </w:r>
      <w:r w:rsidR="002B5FAD" w:rsidRPr="00F6674A">
        <w:rPr>
          <w:rFonts w:ascii="Arial" w:hAnsi="Arial" w:cs="Arial"/>
          <w:sz w:val="22"/>
          <w:szCs w:val="22"/>
        </w:rPr>
        <w:t xml:space="preserve"> </w:t>
      </w:r>
      <w:r w:rsidRPr="00F6674A">
        <w:rPr>
          <w:lang w:val="fr-CH"/>
        </w:rPr>
        <w:t>Le critère de la charge polluante</w:t>
      </w:r>
      <w:r w:rsidR="00C93EF9" w:rsidRPr="00F6674A">
        <w:rPr>
          <w:lang w:val="fr-CH"/>
        </w:rPr>
        <w:t xml:space="preserve"> (charge biochimique)</w:t>
      </w:r>
      <w:r w:rsidRPr="00F6674A">
        <w:rPr>
          <w:lang w:val="fr-CH"/>
        </w:rPr>
        <w:t xml:space="preserve"> intervient pour 2/3 et celui de la charge hydraulique pour 1/3. En cas de contestation, le conseil communal peut exiger des analyses de pollution de l</w:t>
      </w:r>
      <w:r w:rsidR="005122D3" w:rsidRPr="00F6674A">
        <w:rPr>
          <w:lang w:val="fr-CH"/>
        </w:rPr>
        <w:t>’</w:t>
      </w:r>
      <w:r w:rsidRPr="00F6674A">
        <w:rPr>
          <w:lang w:val="fr-CH"/>
        </w:rPr>
        <w:t>entreprise assujettie</w:t>
      </w:r>
      <w:r w:rsidRPr="00F6674A">
        <w:rPr>
          <w:szCs w:val="24"/>
          <w:lang w:val="fr-CH"/>
        </w:rPr>
        <w:t>.</w:t>
      </w:r>
    </w:p>
    <w:p w:rsidR="00A9534A" w:rsidRPr="00F6674A" w:rsidRDefault="00A9534A" w:rsidP="00A9534A">
      <w:pPr>
        <w:tabs>
          <w:tab w:val="left" w:pos="1134"/>
        </w:tabs>
        <w:spacing w:before="360" w:line="288" w:lineRule="auto"/>
        <w:rPr>
          <w:b/>
          <w:lang w:val="fr-CH"/>
        </w:rPr>
      </w:pPr>
      <w:r w:rsidRPr="00F6674A">
        <w:rPr>
          <w:b/>
          <w:lang w:val="fr-CH"/>
        </w:rPr>
        <w:lastRenderedPageBreak/>
        <w:t>Art. 43</w:t>
      </w:r>
      <w:r w:rsidRPr="00F6674A">
        <w:rPr>
          <w:b/>
          <w:lang w:val="fr-CH"/>
        </w:rPr>
        <w:tab/>
      </w:r>
      <w:r w:rsidRPr="00F6674A">
        <w:rPr>
          <w:lang w:val="fr-CH"/>
        </w:rPr>
        <w:t>Evacuation des eaux non polluées</w:t>
      </w:r>
    </w:p>
    <w:p w:rsidR="005122D3" w:rsidRPr="00F6674A" w:rsidRDefault="00A9534A" w:rsidP="00A9534A">
      <w:pPr>
        <w:tabs>
          <w:tab w:val="left" w:pos="142"/>
          <w:tab w:val="left" w:pos="922"/>
        </w:tabs>
        <w:rPr>
          <w:szCs w:val="24"/>
          <w:lang w:val="fr-CH"/>
        </w:rPr>
      </w:pPr>
      <w:r w:rsidRPr="00F6674A">
        <w:rPr>
          <w:szCs w:val="24"/>
          <w:vertAlign w:val="superscript"/>
          <w:lang w:val="fr-CH"/>
        </w:rPr>
        <w:t>1</w:t>
      </w:r>
      <w:r w:rsidRPr="00F6674A">
        <w:rPr>
          <w:szCs w:val="24"/>
          <w:vertAlign w:val="superscript"/>
          <w:lang w:val="fr-CH"/>
        </w:rPr>
        <w:tab/>
      </w:r>
      <w:r w:rsidRPr="00F6674A">
        <w:rPr>
          <w:szCs w:val="24"/>
          <w:lang w:val="fr-CH"/>
        </w:rPr>
        <w:t xml:space="preserve">Si des </w:t>
      </w:r>
      <w:r w:rsidRPr="00F6674A">
        <w:rPr>
          <w:szCs w:val="24"/>
        </w:rPr>
        <w:t>eaux pluviales non polluées ou/et des eaux non polluées dont l</w:t>
      </w:r>
      <w:r w:rsidR="005122D3" w:rsidRPr="00F6674A">
        <w:rPr>
          <w:szCs w:val="24"/>
        </w:rPr>
        <w:t>’</w:t>
      </w:r>
      <w:r w:rsidRPr="00F6674A">
        <w:rPr>
          <w:szCs w:val="24"/>
        </w:rPr>
        <w:t xml:space="preserve">écoulement est permanent ou saisonnier sont </w:t>
      </w:r>
      <w:r w:rsidR="00203737" w:rsidRPr="00F6674A">
        <w:rPr>
          <w:szCs w:val="24"/>
        </w:rPr>
        <w:t xml:space="preserve">déversées dans </w:t>
      </w:r>
      <w:r w:rsidRPr="00F6674A">
        <w:rPr>
          <w:szCs w:val="24"/>
        </w:rPr>
        <w:t>un collecteur communal d</w:t>
      </w:r>
      <w:r w:rsidR="005122D3" w:rsidRPr="00F6674A">
        <w:rPr>
          <w:szCs w:val="24"/>
        </w:rPr>
        <w:t>’</w:t>
      </w:r>
      <w:r w:rsidRPr="00F6674A">
        <w:rPr>
          <w:szCs w:val="24"/>
        </w:rPr>
        <w:t>eau pluviale,</w:t>
      </w:r>
      <w:r w:rsidR="005122D3" w:rsidRPr="00F6674A">
        <w:rPr>
          <w:szCs w:val="24"/>
        </w:rPr>
        <w:t xml:space="preserve"> </w:t>
      </w:r>
      <w:r w:rsidRPr="00F6674A">
        <w:rPr>
          <w:szCs w:val="24"/>
          <w:lang w:val="fr-CH"/>
        </w:rPr>
        <w:t xml:space="preserve">la surface </w:t>
      </w:r>
      <w:r w:rsidR="00912000" w:rsidRPr="00F6674A">
        <w:rPr>
          <w:szCs w:val="24"/>
          <w:lang w:val="fr-CH"/>
        </w:rPr>
        <w:t>de la parcelle</w:t>
      </w:r>
      <w:r w:rsidRPr="00F6674A">
        <w:rPr>
          <w:szCs w:val="24"/>
          <w:lang w:val="fr-CH"/>
        </w:rPr>
        <w:t xml:space="preserve"> est pondérée en la multipliant</w:t>
      </w:r>
      <w:r w:rsidR="00203737" w:rsidRPr="00F6674A">
        <w:rPr>
          <w:szCs w:val="24"/>
          <w:lang w:val="fr-CH"/>
        </w:rPr>
        <w:t xml:space="preserve"> </w:t>
      </w:r>
      <w:r w:rsidRPr="00F6674A">
        <w:rPr>
          <w:szCs w:val="24"/>
          <w:lang w:val="fr-CH"/>
        </w:rPr>
        <w:t xml:space="preserve">par les coefficients de majoration établis pour les places, les toitures </w:t>
      </w:r>
      <w:r w:rsidR="00B53EAE" w:rsidRPr="00F6674A">
        <w:rPr>
          <w:szCs w:val="24"/>
          <w:lang w:val="fr-CH"/>
        </w:rPr>
        <w:t>et les drainages des bâtiments [surface x coefficient a) x coefficient b) x coefficient c)].</w:t>
      </w:r>
    </w:p>
    <w:p w:rsidR="00A9534A" w:rsidRPr="00F6674A" w:rsidRDefault="00A9534A" w:rsidP="00A9534A">
      <w:pPr>
        <w:tabs>
          <w:tab w:val="left" w:pos="142"/>
          <w:tab w:val="left" w:pos="922"/>
        </w:tabs>
        <w:rPr>
          <w:lang w:val="fr-CH"/>
        </w:rPr>
      </w:pPr>
      <w:r w:rsidRPr="00F6674A">
        <w:rPr>
          <w:vertAlign w:val="superscript"/>
          <w:lang w:val="fr-CH"/>
        </w:rPr>
        <w:t>2</w:t>
      </w:r>
      <w:r w:rsidRPr="00F6674A">
        <w:rPr>
          <w:vertAlign w:val="superscript"/>
          <w:lang w:val="fr-CH"/>
        </w:rPr>
        <w:tab/>
      </w:r>
      <w:r w:rsidRPr="00F6674A">
        <w:rPr>
          <w:lang w:val="fr-CH"/>
        </w:rPr>
        <w:t xml:space="preserve">Les coefficients de majoration sont les </w:t>
      </w:r>
      <w:r w:rsidR="000608AB" w:rsidRPr="00F6674A">
        <w:rPr>
          <w:lang w:val="fr-CH"/>
        </w:rPr>
        <w:t>suivants</w:t>
      </w:r>
      <w:r w:rsidR="005122D3" w:rsidRPr="00F6674A">
        <w:rPr>
          <w:lang w:val="fr-CH"/>
        </w:rPr>
        <w:t> :</w:t>
      </w:r>
    </w:p>
    <w:p w:rsidR="00A9534A" w:rsidRPr="00F6674A" w:rsidRDefault="00A9534A" w:rsidP="00A9534A">
      <w:pPr>
        <w:tabs>
          <w:tab w:val="left" w:pos="142"/>
          <w:tab w:val="left" w:pos="922"/>
          <w:tab w:val="left" w:pos="3119"/>
        </w:tabs>
        <w:rPr>
          <w:lang w:val="fr-CH"/>
        </w:rPr>
      </w:pPr>
      <w:r w:rsidRPr="00F6674A">
        <w:rPr>
          <w:lang w:val="fr-CH"/>
        </w:rPr>
        <w:t>a) pour les effluents de places </w:t>
      </w:r>
      <w:r w:rsidRPr="00F6674A">
        <w:rPr>
          <w:lang w:val="fr-CH"/>
        </w:rPr>
        <w:tab/>
      </w:r>
      <w:r w:rsidR="005122D3" w:rsidRPr="00F6674A">
        <w:rPr>
          <w:lang w:val="fr-CH"/>
        </w:rPr>
        <w:t> :</w:t>
      </w:r>
      <w:r w:rsidRPr="00F6674A">
        <w:rPr>
          <w:lang w:val="fr-CH"/>
        </w:rPr>
        <w:t xml:space="preserve"> 1.3</w:t>
      </w:r>
    </w:p>
    <w:p w:rsidR="00A9534A" w:rsidRPr="00F6674A" w:rsidRDefault="00A9534A" w:rsidP="00A9534A">
      <w:pPr>
        <w:tabs>
          <w:tab w:val="left" w:pos="142"/>
          <w:tab w:val="left" w:pos="922"/>
          <w:tab w:val="left" w:pos="3119"/>
        </w:tabs>
        <w:rPr>
          <w:lang w:val="fr-CH"/>
        </w:rPr>
      </w:pPr>
      <w:r w:rsidRPr="00F6674A">
        <w:rPr>
          <w:lang w:val="fr-CH"/>
        </w:rPr>
        <w:t>b) pour les effluents de toits </w:t>
      </w:r>
      <w:r w:rsidRPr="00F6674A">
        <w:rPr>
          <w:lang w:val="fr-CH"/>
        </w:rPr>
        <w:tab/>
      </w:r>
      <w:r w:rsidR="005122D3" w:rsidRPr="00F6674A">
        <w:rPr>
          <w:lang w:val="fr-CH"/>
        </w:rPr>
        <w:t> :</w:t>
      </w:r>
      <w:r w:rsidRPr="00F6674A">
        <w:rPr>
          <w:lang w:val="fr-CH"/>
        </w:rPr>
        <w:t xml:space="preserve"> 1.6</w:t>
      </w:r>
    </w:p>
    <w:p w:rsidR="00A9534A" w:rsidRPr="00F6674A" w:rsidRDefault="00A9534A" w:rsidP="00A9534A">
      <w:pPr>
        <w:tabs>
          <w:tab w:val="left" w:pos="142"/>
          <w:tab w:val="left" w:pos="922"/>
          <w:tab w:val="left" w:pos="3119"/>
        </w:tabs>
        <w:rPr>
          <w:lang w:val="fr-CH"/>
        </w:rPr>
      </w:pPr>
      <w:r w:rsidRPr="00F6674A">
        <w:rPr>
          <w:lang w:val="fr-CH"/>
        </w:rPr>
        <w:t>c) pour les drainages </w:t>
      </w:r>
      <w:r w:rsidRPr="00F6674A">
        <w:rPr>
          <w:lang w:val="fr-CH"/>
        </w:rPr>
        <w:tab/>
      </w:r>
      <w:r w:rsidR="005122D3" w:rsidRPr="00F6674A">
        <w:rPr>
          <w:lang w:val="fr-CH"/>
        </w:rPr>
        <w:t> :</w:t>
      </w:r>
      <w:r w:rsidRPr="00F6674A">
        <w:rPr>
          <w:lang w:val="fr-CH"/>
        </w:rPr>
        <w:t xml:space="preserve"> 1.2</w:t>
      </w:r>
    </w:p>
    <w:p w:rsidR="002774A7" w:rsidRPr="00F6674A" w:rsidRDefault="002774A7" w:rsidP="002774A7">
      <w:pPr>
        <w:tabs>
          <w:tab w:val="left" w:pos="1134"/>
        </w:tabs>
        <w:spacing w:before="360"/>
        <w:rPr>
          <w:lang w:val="fr-CH"/>
        </w:rPr>
      </w:pPr>
      <w:r w:rsidRPr="00F6674A">
        <w:rPr>
          <w:b/>
          <w:lang w:val="fr-CH"/>
        </w:rPr>
        <w:t>Art. 4</w:t>
      </w:r>
      <w:r w:rsidR="00A9534A" w:rsidRPr="00F6674A">
        <w:rPr>
          <w:b/>
          <w:lang w:val="fr-CH"/>
        </w:rPr>
        <w:t>4</w:t>
      </w:r>
      <w:r w:rsidRPr="00F6674A">
        <w:rPr>
          <w:b/>
          <w:lang w:val="fr-CH"/>
        </w:rPr>
        <w:tab/>
      </w:r>
      <w:r w:rsidRPr="00F6674A">
        <w:rPr>
          <w:lang w:val="fr-CH"/>
        </w:rPr>
        <w:t>Délégation de compétence</w:t>
      </w:r>
    </w:p>
    <w:p w:rsidR="002774A7" w:rsidRPr="00F6674A" w:rsidRDefault="002774A7" w:rsidP="002774A7">
      <w:pPr>
        <w:tabs>
          <w:tab w:val="left" w:pos="567"/>
          <w:tab w:val="left" w:pos="1023"/>
        </w:tabs>
        <w:rPr>
          <w:lang w:val="fr-CH"/>
        </w:rPr>
      </w:pPr>
      <w:r w:rsidRPr="00F6674A">
        <w:rPr>
          <w:lang w:val="fr-CH"/>
        </w:rPr>
        <w:t>Pour les dispositions du présent chapitre qui mentionnent une limite maximum pour les taxes, le conseil communal en fixe le montant dans une fiche des tarifs.</w:t>
      </w:r>
    </w:p>
    <w:p w:rsidR="00296BD7" w:rsidRPr="00F6674A" w:rsidRDefault="00296BD7" w:rsidP="00296BD7">
      <w:pPr>
        <w:keepNext/>
        <w:tabs>
          <w:tab w:val="left" w:pos="317"/>
        </w:tabs>
        <w:spacing w:before="600" w:line="288" w:lineRule="auto"/>
        <w:rPr>
          <w:b/>
          <w:lang w:val="fr-CH"/>
        </w:rPr>
      </w:pPr>
      <w:r w:rsidRPr="00F6674A">
        <w:rPr>
          <w:b/>
          <w:lang w:val="fr-CH"/>
        </w:rPr>
        <w:t>CHAPITRE 6</w:t>
      </w:r>
    </w:p>
    <w:p w:rsidR="00296BD7" w:rsidRPr="00F6674A" w:rsidRDefault="00296BD7" w:rsidP="00296BD7">
      <w:pPr>
        <w:keepNext/>
        <w:tabs>
          <w:tab w:val="left" w:pos="317"/>
        </w:tabs>
        <w:spacing w:line="288" w:lineRule="auto"/>
        <w:rPr>
          <w:b/>
          <w:lang w:val="fr-CH"/>
        </w:rPr>
      </w:pPr>
      <w:r w:rsidRPr="00F6674A">
        <w:rPr>
          <w:b/>
          <w:lang w:val="fr-CH"/>
        </w:rPr>
        <w:t>Emoluments administratifs</w:t>
      </w:r>
    </w:p>
    <w:p w:rsidR="00296BD7" w:rsidRPr="00F6674A" w:rsidRDefault="00296BD7" w:rsidP="00296BD7">
      <w:pPr>
        <w:tabs>
          <w:tab w:val="left" w:pos="317"/>
        </w:tabs>
        <w:spacing w:before="120" w:line="288" w:lineRule="auto"/>
        <w:rPr>
          <w:i/>
          <w:lang w:val="fr-CH"/>
        </w:rPr>
      </w:pPr>
      <w:r w:rsidRPr="00F6674A">
        <w:rPr>
          <w:i/>
          <w:lang w:val="fr-CH"/>
        </w:rPr>
        <w:t>(Uniquement pour les communes qui ne disposent pas d</w:t>
      </w:r>
      <w:r w:rsidR="005122D3" w:rsidRPr="00F6674A">
        <w:rPr>
          <w:i/>
          <w:lang w:val="fr-CH"/>
        </w:rPr>
        <w:t>’</w:t>
      </w:r>
      <w:r w:rsidRPr="00F6674A">
        <w:rPr>
          <w:i/>
          <w:lang w:val="fr-CH"/>
        </w:rPr>
        <w:t>un règlement sur les émoluments administratifs.)</w:t>
      </w:r>
    </w:p>
    <w:p w:rsidR="00296BD7" w:rsidRPr="00F6674A" w:rsidRDefault="00296BD7" w:rsidP="00296BD7">
      <w:pPr>
        <w:keepNext/>
        <w:tabs>
          <w:tab w:val="left" w:pos="1134"/>
        </w:tabs>
        <w:spacing w:before="360"/>
        <w:rPr>
          <w:lang w:val="fr-CH"/>
        </w:rPr>
      </w:pPr>
      <w:r w:rsidRPr="00F6674A">
        <w:rPr>
          <w:b/>
          <w:lang w:val="fr-CH"/>
        </w:rPr>
        <w:t>Art. 4</w:t>
      </w:r>
      <w:r w:rsidR="00A9534A" w:rsidRPr="00F6674A">
        <w:rPr>
          <w:b/>
          <w:lang w:val="fr-CH"/>
        </w:rPr>
        <w:t>5</w:t>
      </w:r>
      <w:r w:rsidRPr="00F6674A">
        <w:rPr>
          <w:b/>
          <w:lang w:val="fr-CH"/>
        </w:rPr>
        <w:tab/>
      </w:r>
      <w:r w:rsidRPr="00F6674A">
        <w:rPr>
          <w:lang w:val="fr-CH"/>
        </w:rPr>
        <w:t>Emoluments</w:t>
      </w:r>
    </w:p>
    <w:p w:rsidR="00296BD7" w:rsidRPr="00F6674A" w:rsidRDefault="00296BD7" w:rsidP="00296BD7">
      <w:pPr>
        <w:tabs>
          <w:tab w:val="left" w:pos="884"/>
        </w:tabs>
        <w:spacing w:line="288" w:lineRule="auto"/>
        <w:ind w:left="1134"/>
        <w:rPr>
          <w:lang w:val="fr-CH"/>
        </w:rPr>
      </w:pPr>
      <w:r w:rsidRPr="00F6674A">
        <w:rPr>
          <w:lang w:val="fr-CH"/>
        </w:rPr>
        <w:t>a) En général</w:t>
      </w:r>
    </w:p>
    <w:p w:rsidR="00296BD7" w:rsidRPr="00F6674A" w:rsidRDefault="00296BD7" w:rsidP="00296BD7">
      <w:pPr>
        <w:tabs>
          <w:tab w:val="left" w:pos="142"/>
          <w:tab w:val="left" w:pos="884"/>
        </w:tabs>
        <w:rPr>
          <w:lang w:val="fr-CH"/>
        </w:rPr>
      </w:pPr>
      <w:r w:rsidRPr="00F6674A">
        <w:rPr>
          <w:vertAlign w:val="superscript"/>
          <w:lang w:val="fr-CH"/>
        </w:rPr>
        <w:t>1</w:t>
      </w:r>
      <w:r w:rsidRPr="00F6674A">
        <w:rPr>
          <w:lang w:val="fr-CH"/>
        </w:rPr>
        <w:tab/>
        <w:t xml:space="preserve">La commune perçoit un émolument de Fr. </w:t>
      </w:r>
      <w:r w:rsidR="002B5FAD" w:rsidRPr="00F6674A">
        <w:rPr>
          <w:lang w:val="fr-CH"/>
        </w:rPr>
        <w:fldChar w:fldCharType="begin">
          <w:ffData>
            <w:name w:val="Texte15"/>
            <w:enabled/>
            <w:calcOnExit w:val="0"/>
            <w:textInput/>
          </w:ffData>
        </w:fldChar>
      </w:r>
      <w:bookmarkStart w:id="5" w:name="Texte15"/>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bookmarkEnd w:id="5"/>
      <w:r w:rsidRPr="00F6674A">
        <w:rPr>
          <w:lang w:val="fr-CH"/>
        </w:rPr>
        <w:t xml:space="preserve"> à Fr. </w:t>
      </w:r>
      <w:r w:rsidR="002B5FAD" w:rsidRPr="00F6674A">
        <w:rPr>
          <w:lang w:val="fr-CH"/>
        </w:rPr>
        <w:fldChar w:fldCharType="begin">
          <w:ffData>
            <w:name w:val="Texte16"/>
            <w:enabled/>
            <w:calcOnExit w:val="0"/>
            <w:textInput/>
          </w:ffData>
        </w:fldChar>
      </w:r>
      <w:bookmarkStart w:id="6" w:name="Texte16"/>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bookmarkEnd w:id="6"/>
      <w:r w:rsidRPr="00F6674A">
        <w:rPr>
          <w:lang w:val="fr-CH"/>
        </w:rPr>
        <w:t xml:space="preserve"> pour ses services comprenant le contrôle des plans et le contrôle du raccordement effectué sur place.</w:t>
      </w:r>
    </w:p>
    <w:p w:rsidR="00296BD7" w:rsidRPr="00F6674A" w:rsidRDefault="00296BD7" w:rsidP="00296BD7">
      <w:pPr>
        <w:tabs>
          <w:tab w:val="left" w:pos="142"/>
          <w:tab w:val="left" w:pos="884"/>
        </w:tabs>
        <w:rPr>
          <w:lang w:val="fr-CH"/>
        </w:rPr>
      </w:pPr>
      <w:r w:rsidRPr="00F6674A">
        <w:rPr>
          <w:vertAlign w:val="superscript"/>
          <w:lang w:val="fr-CH"/>
        </w:rPr>
        <w:t>2</w:t>
      </w:r>
      <w:r w:rsidRPr="00F6674A">
        <w:rPr>
          <w:lang w:val="fr-CH"/>
        </w:rPr>
        <w:tab/>
        <w:t>Dans les limites des montants prévus à l</w:t>
      </w:r>
      <w:r w:rsidR="005122D3" w:rsidRPr="00F6674A">
        <w:rPr>
          <w:lang w:val="fr-CH"/>
        </w:rPr>
        <w:t>’</w:t>
      </w:r>
      <w:r w:rsidRPr="00F6674A">
        <w:rPr>
          <w:lang w:val="fr-CH"/>
        </w:rPr>
        <w:t>alinéa 1, l</w:t>
      </w:r>
      <w:r w:rsidR="005122D3" w:rsidRPr="00F6674A">
        <w:rPr>
          <w:lang w:val="fr-CH"/>
        </w:rPr>
        <w:t>’</w:t>
      </w:r>
      <w:r w:rsidRPr="00F6674A">
        <w:rPr>
          <w:lang w:val="fr-CH"/>
        </w:rPr>
        <w:t>émolument est fixé en fonction de l</w:t>
      </w:r>
      <w:r w:rsidR="005122D3" w:rsidRPr="00F6674A">
        <w:rPr>
          <w:lang w:val="fr-CH"/>
        </w:rPr>
        <w:t>’</w:t>
      </w:r>
      <w:r w:rsidRPr="00F6674A">
        <w:rPr>
          <w:lang w:val="fr-CH"/>
        </w:rPr>
        <w:t>importance de l</w:t>
      </w:r>
      <w:r w:rsidR="005122D3" w:rsidRPr="00F6674A">
        <w:rPr>
          <w:lang w:val="fr-CH"/>
        </w:rPr>
        <w:t>’</w:t>
      </w:r>
      <w:r w:rsidRPr="00F6674A">
        <w:rPr>
          <w:lang w:val="fr-CH"/>
        </w:rPr>
        <w:t>objet et du travail fourni par l</w:t>
      </w:r>
      <w:r w:rsidR="005122D3" w:rsidRPr="00F6674A">
        <w:rPr>
          <w:lang w:val="fr-CH"/>
        </w:rPr>
        <w:t>’</w:t>
      </w:r>
      <w:r w:rsidRPr="00F6674A">
        <w:rPr>
          <w:lang w:val="fr-CH"/>
        </w:rPr>
        <w:t>administration communale.</w:t>
      </w:r>
    </w:p>
    <w:p w:rsidR="00296BD7" w:rsidRPr="00F6674A" w:rsidRDefault="00296BD7" w:rsidP="00296BD7">
      <w:pPr>
        <w:tabs>
          <w:tab w:val="left" w:pos="1134"/>
        </w:tabs>
        <w:spacing w:before="360" w:line="288" w:lineRule="auto"/>
        <w:rPr>
          <w:lang w:val="fr-CH"/>
        </w:rPr>
      </w:pPr>
      <w:r w:rsidRPr="00F6674A">
        <w:rPr>
          <w:b/>
          <w:lang w:val="fr-CH"/>
        </w:rPr>
        <w:t>Art. 4</w:t>
      </w:r>
      <w:r w:rsidR="00A9534A" w:rsidRPr="00F6674A">
        <w:rPr>
          <w:b/>
          <w:lang w:val="fr-CH"/>
        </w:rPr>
        <w:t>6</w:t>
      </w:r>
      <w:r w:rsidRPr="00F6674A">
        <w:rPr>
          <w:b/>
          <w:lang w:val="fr-CH"/>
        </w:rPr>
        <w:tab/>
      </w:r>
      <w:r w:rsidRPr="00F6674A">
        <w:rPr>
          <w:lang w:val="fr-CH"/>
        </w:rPr>
        <w:t>b) Contrôles complémentaires</w:t>
      </w:r>
    </w:p>
    <w:p w:rsidR="00296BD7" w:rsidRPr="00F6674A" w:rsidRDefault="00296BD7" w:rsidP="00296BD7">
      <w:pPr>
        <w:tabs>
          <w:tab w:val="left" w:pos="142"/>
          <w:tab w:val="left" w:pos="884"/>
        </w:tabs>
        <w:rPr>
          <w:lang w:val="fr-CH"/>
        </w:rPr>
      </w:pPr>
      <w:r w:rsidRPr="00F6674A">
        <w:rPr>
          <w:vertAlign w:val="superscript"/>
          <w:lang w:val="fr-CH"/>
        </w:rPr>
        <w:t>1</w:t>
      </w:r>
      <w:r w:rsidRPr="00F6674A">
        <w:rPr>
          <w:lang w:val="fr-CH"/>
        </w:rPr>
        <w:tab/>
        <w:t xml:space="preserve">La commune peut percevoir un émolument supplémentaire, mais au maximum Fr. </w:t>
      </w:r>
      <w:r w:rsidR="002B5FAD" w:rsidRPr="00F6674A">
        <w:rPr>
          <w:lang w:val="fr-CH"/>
        </w:rPr>
        <w:fldChar w:fldCharType="begin">
          <w:ffData>
            <w:name w:val="Texte17"/>
            <w:enabled/>
            <w:calcOnExit w:val="0"/>
            <w:textInput/>
          </w:ffData>
        </w:fldChar>
      </w:r>
      <w:bookmarkStart w:id="7" w:name="Texte17"/>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bookmarkEnd w:id="7"/>
      <w:r w:rsidRPr="00F6674A">
        <w:rPr>
          <w:lang w:val="fr-CH"/>
        </w:rPr>
        <w:t xml:space="preserve"> pour couvrir les frais occasionnés par des contrôles complémentaires ou par des expertises nécessitées par les circonstances ou par l</w:t>
      </w:r>
      <w:r w:rsidR="005122D3" w:rsidRPr="00F6674A">
        <w:rPr>
          <w:lang w:val="fr-CH"/>
        </w:rPr>
        <w:t>’</w:t>
      </w:r>
      <w:r w:rsidRPr="00F6674A">
        <w:rPr>
          <w:lang w:val="fr-CH"/>
        </w:rPr>
        <w:t>existence de plans incomplets.</w:t>
      </w:r>
    </w:p>
    <w:p w:rsidR="00296BD7" w:rsidRPr="00F6674A" w:rsidRDefault="00296BD7" w:rsidP="00296BD7">
      <w:pPr>
        <w:tabs>
          <w:tab w:val="left" w:pos="142"/>
          <w:tab w:val="left" w:pos="884"/>
        </w:tabs>
        <w:rPr>
          <w:lang w:val="fr-CH"/>
        </w:rPr>
      </w:pPr>
      <w:r w:rsidRPr="00F6674A">
        <w:rPr>
          <w:vertAlign w:val="superscript"/>
          <w:lang w:val="fr-CH"/>
        </w:rPr>
        <w:t>2</w:t>
      </w:r>
      <w:r w:rsidRPr="00F6674A">
        <w:rPr>
          <w:vertAlign w:val="superscript"/>
          <w:lang w:val="fr-CH"/>
        </w:rPr>
        <w:tab/>
      </w:r>
      <w:r w:rsidRPr="00F6674A">
        <w:rPr>
          <w:lang w:val="fr-CH"/>
        </w:rPr>
        <w:t>Il en est de même pour les frais occasionnés par des contrôles ultérieurs des installations.</w:t>
      </w:r>
    </w:p>
    <w:p w:rsidR="00296BD7" w:rsidRPr="00F6674A" w:rsidRDefault="00296BD7" w:rsidP="00296BD7">
      <w:pPr>
        <w:tabs>
          <w:tab w:val="left" w:pos="922"/>
        </w:tabs>
        <w:spacing w:before="600"/>
        <w:rPr>
          <w:b/>
          <w:lang w:val="fr-CH"/>
        </w:rPr>
      </w:pPr>
      <w:r w:rsidRPr="00F6674A">
        <w:rPr>
          <w:b/>
          <w:lang w:val="fr-CH"/>
        </w:rPr>
        <w:t>CHAPITRE 7</w:t>
      </w:r>
    </w:p>
    <w:p w:rsidR="00296BD7" w:rsidRPr="00F6674A" w:rsidRDefault="00296BD7" w:rsidP="00296BD7">
      <w:pPr>
        <w:tabs>
          <w:tab w:val="left" w:pos="922"/>
        </w:tabs>
        <w:rPr>
          <w:b/>
          <w:lang w:val="fr-CH"/>
        </w:rPr>
      </w:pPr>
      <w:r w:rsidRPr="00F6674A">
        <w:rPr>
          <w:b/>
          <w:lang w:val="fr-CH"/>
        </w:rPr>
        <w:t>Intérêts moratoires et voies de droit</w:t>
      </w:r>
    </w:p>
    <w:p w:rsidR="00296BD7" w:rsidRPr="00F6674A" w:rsidRDefault="00296BD7" w:rsidP="00296BD7">
      <w:pPr>
        <w:tabs>
          <w:tab w:val="left" w:pos="1134"/>
        </w:tabs>
        <w:spacing w:before="360"/>
        <w:rPr>
          <w:b/>
          <w:lang w:val="fr-CH"/>
        </w:rPr>
      </w:pPr>
      <w:r w:rsidRPr="00F6674A">
        <w:rPr>
          <w:b/>
          <w:lang w:val="fr-CH"/>
        </w:rPr>
        <w:t>Art. 4</w:t>
      </w:r>
      <w:r w:rsidR="00A9534A" w:rsidRPr="00F6674A">
        <w:rPr>
          <w:b/>
          <w:lang w:val="fr-CH"/>
        </w:rPr>
        <w:t>7</w:t>
      </w:r>
      <w:r w:rsidRPr="00F6674A">
        <w:rPr>
          <w:b/>
          <w:lang w:val="fr-CH"/>
        </w:rPr>
        <w:tab/>
      </w:r>
      <w:r w:rsidRPr="00F6674A">
        <w:rPr>
          <w:lang w:val="fr-CH"/>
        </w:rPr>
        <w:t>Intérêts moratoires</w:t>
      </w:r>
    </w:p>
    <w:p w:rsidR="00296BD7" w:rsidRPr="00F6674A" w:rsidRDefault="00296BD7" w:rsidP="00296BD7">
      <w:pPr>
        <w:tabs>
          <w:tab w:val="left" w:pos="922"/>
        </w:tabs>
        <w:rPr>
          <w:lang w:val="fr-CH"/>
        </w:rPr>
      </w:pPr>
      <w:r w:rsidRPr="00F6674A">
        <w:rPr>
          <w:lang w:val="fr-CH"/>
        </w:rPr>
        <w:t>Toute taxe (ou émolument) non payé dans les délais porte intérêt au taux de l</w:t>
      </w:r>
      <w:r w:rsidR="005122D3" w:rsidRPr="00F6674A">
        <w:rPr>
          <w:lang w:val="fr-CH"/>
        </w:rPr>
        <w:t>’</w:t>
      </w:r>
      <w:r w:rsidRPr="00F6674A">
        <w:rPr>
          <w:lang w:val="fr-CH"/>
        </w:rPr>
        <w:t>intérêt moratoire applicable à l</w:t>
      </w:r>
      <w:r w:rsidR="005122D3" w:rsidRPr="00F6674A">
        <w:rPr>
          <w:lang w:val="fr-CH"/>
        </w:rPr>
        <w:t>’</w:t>
      </w:r>
      <w:r w:rsidRPr="00F6674A">
        <w:rPr>
          <w:lang w:val="fr-CH"/>
        </w:rPr>
        <w:t>impôt sur le revenu et la fortune des personnes physiques.</w:t>
      </w:r>
    </w:p>
    <w:p w:rsidR="00296BD7" w:rsidRPr="00F6674A" w:rsidRDefault="00296BD7" w:rsidP="00296BD7">
      <w:pPr>
        <w:tabs>
          <w:tab w:val="left" w:pos="1134"/>
        </w:tabs>
        <w:spacing w:before="360" w:line="288" w:lineRule="auto"/>
        <w:rPr>
          <w:lang w:val="fr-CH"/>
        </w:rPr>
      </w:pPr>
      <w:r w:rsidRPr="00F6674A">
        <w:rPr>
          <w:b/>
          <w:lang w:val="fr-CH"/>
        </w:rPr>
        <w:lastRenderedPageBreak/>
        <w:t>Art. 4</w:t>
      </w:r>
      <w:r w:rsidR="00A9534A" w:rsidRPr="00F6674A">
        <w:rPr>
          <w:b/>
          <w:lang w:val="fr-CH"/>
        </w:rPr>
        <w:t>8</w:t>
      </w:r>
      <w:r w:rsidRPr="00F6674A">
        <w:rPr>
          <w:b/>
          <w:lang w:val="fr-CH"/>
        </w:rPr>
        <w:tab/>
      </w:r>
      <w:r w:rsidRPr="00F6674A">
        <w:rPr>
          <w:lang w:val="fr-CH"/>
        </w:rPr>
        <w:t>Voies de droit</w:t>
      </w:r>
    </w:p>
    <w:p w:rsidR="00296BD7" w:rsidRPr="00F6674A" w:rsidRDefault="00296BD7" w:rsidP="00296BD7">
      <w:pPr>
        <w:tabs>
          <w:tab w:val="left" w:pos="142"/>
          <w:tab w:val="left" w:pos="922"/>
        </w:tabs>
        <w:rPr>
          <w:lang w:val="fr-CH"/>
        </w:rPr>
      </w:pPr>
      <w:r w:rsidRPr="00F6674A">
        <w:rPr>
          <w:vertAlign w:val="superscript"/>
          <w:lang w:val="fr-CH"/>
        </w:rPr>
        <w:t>1</w:t>
      </w:r>
      <w:r w:rsidRPr="00F6674A">
        <w:rPr>
          <w:vertAlign w:val="superscript"/>
          <w:lang w:val="fr-CH"/>
        </w:rPr>
        <w:tab/>
      </w:r>
      <w:r w:rsidRPr="00F6674A">
        <w:rPr>
          <w:lang w:val="fr-CH"/>
        </w:rPr>
        <w:t>Toute réclamation concernant l</w:t>
      </w:r>
      <w:r w:rsidR="005122D3" w:rsidRPr="00F6674A">
        <w:rPr>
          <w:lang w:val="fr-CH"/>
        </w:rPr>
        <w:t>’</w:t>
      </w:r>
      <w:r w:rsidRPr="00F6674A">
        <w:rPr>
          <w:lang w:val="fr-CH"/>
        </w:rPr>
        <w:t>application du présent règlement doit être adressée au conseil communal dans les 30 jours dès réception du bordereau.</w:t>
      </w:r>
    </w:p>
    <w:p w:rsidR="00296BD7" w:rsidRPr="00F6674A" w:rsidRDefault="00296BD7" w:rsidP="00296BD7">
      <w:pPr>
        <w:tabs>
          <w:tab w:val="left" w:pos="142"/>
          <w:tab w:val="left" w:pos="922"/>
        </w:tabs>
        <w:rPr>
          <w:lang w:val="fr-CH"/>
        </w:rPr>
      </w:pPr>
      <w:r w:rsidRPr="00F6674A">
        <w:rPr>
          <w:vertAlign w:val="superscript"/>
          <w:lang w:val="fr-CH"/>
        </w:rPr>
        <w:t>2</w:t>
      </w:r>
      <w:r w:rsidRPr="00F6674A">
        <w:rPr>
          <w:vertAlign w:val="superscript"/>
          <w:lang w:val="fr-CH"/>
        </w:rPr>
        <w:tab/>
      </w:r>
      <w:r w:rsidRPr="00F6674A">
        <w:rPr>
          <w:lang w:val="fr-CH"/>
        </w:rPr>
        <w:t>La décision du conseil communal peut faire l</w:t>
      </w:r>
      <w:r w:rsidR="005122D3" w:rsidRPr="00F6674A">
        <w:rPr>
          <w:lang w:val="fr-CH"/>
        </w:rPr>
        <w:t>’</w:t>
      </w:r>
      <w:r w:rsidRPr="00F6674A">
        <w:rPr>
          <w:lang w:val="fr-CH"/>
        </w:rPr>
        <w:t>objet d</w:t>
      </w:r>
      <w:r w:rsidR="005122D3" w:rsidRPr="00F6674A">
        <w:rPr>
          <w:lang w:val="fr-CH"/>
        </w:rPr>
        <w:t>’</w:t>
      </w:r>
      <w:r w:rsidRPr="00F6674A">
        <w:rPr>
          <w:lang w:val="fr-CH"/>
        </w:rPr>
        <w:t>un recours au préfet dans un délai de 30 jours dès sa communication.</w:t>
      </w:r>
    </w:p>
    <w:p w:rsidR="00296BD7" w:rsidRPr="00F6674A" w:rsidRDefault="00296BD7" w:rsidP="00296BD7">
      <w:pPr>
        <w:keepNext/>
        <w:tabs>
          <w:tab w:val="left" w:pos="922"/>
        </w:tabs>
        <w:spacing w:before="600"/>
        <w:rPr>
          <w:b/>
          <w:lang w:val="fr-CH"/>
        </w:rPr>
      </w:pPr>
      <w:r w:rsidRPr="00F6674A">
        <w:rPr>
          <w:b/>
          <w:lang w:val="fr-CH"/>
        </w:rPr>
        <w:t>CHAPITRE 8</w:t>
      </w:r>
    </w:p>
    <w:p w:rsidR="00296BD7" w:rsidRPr="00F6674A" w:rsidRDefault="00296BD7" w:rsidP="00296BD7">
      <w:pPr>
        <w:tabs>
          <w:tab w:val="left" w:pos="922"/>
        </w:tabs>
        <w:spacing w:line="288" w:lineRule="auto"/>
        <w:rPr>
          <w:b/>
          <w:lang w:val="fr-CH"/>
        </w:rPr>
      </w:pPr>
      <w:r w:rsidRPr="00F6674A">
        <w:rPr>
          <w:b/>
          <w:lang w:val="fr-CH"/>
        </w:rPr>
        <w:t>Dispositions finales</w:t>
      </w:r>
    </w:p>
    <w:p w:rsidR="00296BD7" w:rsidRPr="00F6674A" w:rsidRDefault="00296BD7" w:rsidP="00296BD7">
      <w:pPr>
        <w:tabs>
          <w:tab w:val="left" w:pos="1134"/>
        </w:tabs>
        <w:spacing w:before="360" w:line="288" w:lineRule="auto"/>
        <w:rPr>
          <w:lang w:val="fr-CH"/>
        </w:rPr>
      </w:pPr>
      <w:r w:rsidRPr="00F6674A">
        <w:rPr>
          <w:b/>
          <w:lang w:val="fr-CH"/>
        </w:rPr>
        <w:t>Art. 4</w:t>
      </w:r>
      <w:r w:rsidR="004924EC" w:rsidRPr="00F6674A">
        <w:rPr>
          <w:b/>
          <w:lang w:val="fr-CH"/>
        </w:rPr>
        <w:t>9</w:t>
      </w:r>
      <w:r w:rsidRPr="00F6674A">
        <w:rPr>
          <w:b/>
          <w:lang w:val="fr-CH"/>
        </w:rPr>
        <w:tab/>
      </w:r>
      <w:r w:rsidRPr="00F6674A">
        <w:rPr>
          <w:lang w:val="fr-CH"/>
        </w:rPr>
        <w:t>Abrogation</w:t>
      </w:r>
    </w:p>
    <w:p w:rsidR="00296BD7" w:rsidRPr="00F6674A" w:rsidRDefault="00296BD7" w:rsidP="00296BD7">
      <w:pPr>
        <w:tabs>
          <w:tab w:val="left" w:pos="922"/>
        </w:tabs>
        <w:spacing w:line="288" w:lineRule="auto"/>
        <w:rPr>
          <w:lang w:val="fr-CH"/>
        </w:rPr>
      </w:pPr>
      <w:r w:rsidRPr="00F6674A">
        <w:rPr>
          <w:lang w:val="fr-CH"/>
        </w:rPr>
        <w:t xml:space="preserve">Le règlement du </w:t>
      </w:r>
      <w:r w:rsidR="002B5FAD" w:rsidRPr="00F6674A">
        <w:rPr>
          <w:lang w:val="fr-CH"/>
        </w:rPr>
        <w:fldChar w:fldCharType="begin">
          <w:ffData>
            <w:name w:val="Texte18"/>
            <w:enabled/>
            <w:calcOnExit w:val="0"/>
            <w:textInput/>
          </w:ffData>
        </w:fldChar>
      </w:r>
      <w:bookmarkStart w:id="8" w:name="Texte18"/>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bookmarkEnd w:id="8"/>
      <w:r w:rsidRPr="00F6674A">
        <w:rPr>
          <w:lang w:val="fr-CH"/>
        </w:rPr>
        <w:t xml:space="preserve"> relatif à </w:t>
      </w:r>
      <w:r w:rsidR="002B5FAD" w:rsidRPr="00F6674A">
        <w:rPr>
          <w:lang w:val="fr-CH"/>
        </w:rPr>
        <w:fldChar w:fldCharType="begin">
          <w:ffData>
            <w:name w:val="Texte18"/>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est abrogé.</w:t>
      </w:r>
    </w:p>
    <w:p w:rsidR="00296BD7" w:rsidRPr="00F6674A" w:rsidRDefault="00296BD7" w:rsidP="00296BD7">
      <w:pPr>
        <w:tabs>
          <w:tab w:val="left" w:pos="1134"/>
        </w:tabs>
        <w:spacing w:before="360" w:line="288" w:lineRule="auto"/>
        <w:rPr>
          <w:lang w:val="fr-CH"/>
        </w:rPr>
      </w:pPr>
      <w:r w:rsidRPr="00F6674A">
        <w:rPr>
          <w:b/>
          <w:lang w:val="fr-CH"/>
        </w:rPr>
        <w:t xml:space="preserve">Art. </w:t>
      </w:r>
      <w:r w:rsidR="00A9534A" w:rsidRPr="00F6674A">
        <w:rPr>
          <w:b/>
          <w:lang w:val="fr-CH"/>
        </w:rPr>
        <w:t>50</w:t>
      </w:r>
      <w:r w:rsidRPr="00F6674A">
        <w:rPr>
          <w:b/>
          <w:lang w:val="fr-CH"/>
        </w:rPr>
        <w:tab/>
      </w:r>
      <w:r w:rsidRPr="00F6674A">
        <w:rPr>
          <w:lang w:val="fr-CH"/>
        </w:rPr>
        <w:t>Entrée en vigueur</w:t>
      </w:r>
    </w:p>
    <w:p w:rsidR="00296BD7" w:rsidRDefault="00296BD7" w:rsidP="00296BD7">
      <w:pPr>
        <w:tabs>
          <w:tab w:val="left" w:pos="922"/>
        </w:tabs>
        <w:rPr>
          <w:lang w:val="fr-CH"/>
        </w:rPr>
      </w:pPr>
      <w:r w:rsidRPr="00F6674A">
        <w:rPr>
          <w:lang w:val="fr-CH"/>
        </w:rPr>
        <w:t>Le présent règlement entre en vigueur dès son approbation par la Direction de l</w:t>
      </w:r>
      <w:r w:rsidR="005122D3" w:rsidRPr="00F6674A">
        <w:rPr>
          <w:lang w:val="fr-CH"/>
        </w:rPr>
        <w:t>’</w:t>
      </w:r>
      <w:r w:rsidRPr="00F6674A">
        <w:rPr>
          <w:lang w:val="fr-CH"/>
        </w:rPr>
        <w:t>aménagement, de l</w:t>
      </w:r>
      <w:r w:rsidR="005122D3" w:rsidRPr="00F6674A">
        <w:rPr>
          <w:lang w:val="fr-CH"/>
        </w:rPr>
        <w:t>’</w:t>
      </w:r>
      <w:r w:rsidRPr="00F6674A">
        <w:rPr>
          <w:lang w:val="fr-CH"/>
        </w:rPr>
        <w:t>environnement et des constructions</w:t>
      </w:r>
      <w:r w:rsidR="00211CB3">
        <w:rPr>
          <w:lang w:val="fr-CH"/>
        </w:rPr>
        <w:t xml:space="preserve"> (DAEC)</w:t>
      </w:r>
      <w:r w:rsidRPr="00F6674A">
        <w:rPr>
          <w:lang w:val="fr-CH"/>
        </w:rPr>
        <w:t>.</w:t>
      </w:r>
    </w:p>
    <w:p w:rsidR="00DF6140" w:rsidRPr="001B57A1" w:rsidRDefault="00DF6140" w:rsidP="00296BD7">
      <w:pPr>
        <w:tabs>
          <w:tab w:val="left" w:pos="922"/>
        </w:tabs>
        <w:rPr>
          <w:lang w:val="fr-CH"/>
        </w:rPr>
      </w:pPr>
      <w:proofErr w:type="gramStart"/>
      <w:r w:rsidRPr="001B57A1">
        <w:rPr>
          <w:lang w:val="fr-CH"/>
        </w:rPr>
        <w:t>ou</w:t>
      </w:r>
      <w:proofErr w:type="gramEnd"/>
    </w:p>
    <w:p w:rsidR="00DF6140" w:rsidRPr="001B57A1" w:rsidRDefault="0002025B" w:rsidP="00296BD7">
      <w:pPr>
        <w:tabs>
          <w:tab w:val="left" w:pos="922"/>
        </w:tabs>
        <w:rPr>
          <w:lang w:val="fr-CH"/>
        </w:rPr>
      </w:pPr>
      <w:r w:rsidRPr="001B57A1">
        <w:rPr>
          <w:lang w:val="fr-CH"/>
        </w:rPr>
        <w:t>Le présent r</w:t>
      </w:r>
      <w:r w:rsidR="003A5D22" w:rsidRPr="001B57A1">
        <w:rPr>
          <w:lang w:val="fr-CH"/>
        </w:rPr>
        <w:t>èglement entre en vigueur le 1</w:t>
      </w:r>
      <w:r w:rsidR="003A5D22" w:rsidRPr="001B57A1">
        <w:rPr>
          <w:vertAlign w:val="superscript"/>
          <w:lang w:val="fr-CH"/>
        </w:rPr>
        <w:t>er</w:t>
      </w:r>
      <w:r w:rsidR="003A5D22" w:rsidRPr="001B57A1">
        <w:rPr>
          <w:lang w:val="fr-CH"/>
        </w:rPr>
        <w:t xml:space="preserve"> </w:t>
      </w:r>
      <w:r w:rsidRPr="001B57A1">
        <w:rPr>
          <w:lang w:val="fr-CH"/>
        </w:rPr>
        <w:t>janvier qui suit son adoption par l’assemblée communale / le conseil général, sous réserve de son approbation par la Direction de l’aménagement, de l’environnement et des constructions</w:t>
      </w:r>
      <w:r w:rsidR="00211CB3" w:rsidRPr="001B57A1">
        <w:rPr>
          <w:lang w:val="fr-CH"/>
        </w:rPr>
        <w:t xml:space="preserve"> (DAEC)</w:t>
      </w:r>
      <w:r w:rsidRPr="001B57A1">
        <w:rPr>
          <w:lang w:val="fr-CH"/>
        </w:rPr>
        <w:t>.</w:t>
      </w:r>
    </w:p>
    <w:p w:rsidR="0002025B" w:rsidRPr="0002025B" w:rsidRDefault="0002025B" w:rsidP="0002025B">
      <w:pPr>
        <w:tabs>
          <w:tab w:val="left" w:pos="922"/>
        </w:tabs>
        <w:rPr>
          <w:i/>
          <w:u w:val="single"/>
          <w:lang w:val="fr-CH"/>
        </w:rPr>
      </w:pPr>
      <w:r w:rsidRPr="001B57A1">
        <w:rPr>
          <w:i/>
          <w:u w:val="single"/>
          <w:lang w:val="fr-CH"/>
        </w:rPr>
        <w:t>Commentaire</w:t>
      </w:r>
      <w:r w:rsidRPr="001B57A1">
        <w:rPr>
          <w:i/>
          <w:lang w:val="fr-CH"/>
        </w:rPr>
        <w:t> : le choix de la variante permet aux communes de faire coïncider l’entrée en vigueur du règlement avec le 1er janvier qui suit l’adoption du règlement par le législatif communal, ce qui présente l’avantage de correspondre à la période budgétaire.</w:t>
      </w:r>
    </w:p>
    <w:p w:rsidR="00D5606E" w:rsidRPr="00F6674A" w:rsidRDefault="00D5606E" w:rsidP="00D5606E">
      <w:pPr>
        <w:tabs>
          <w:tab w:val="left" w:pos="142"/>
        </w:tabs>
        <w:rPr>
          <w:lang w:val="fr-CH"/>
        </w:rPr>
      </w:pPr>
    </w:p>
    <w:p w:rsidR="00296BD7" w:rsidRPr="00F6674A" w:rsidRDefault="00296BD7" w:rsidP="00735197">
      <w:pPr>
        <w:tabs>
          <w:tab w:val="left" w:pos="567"/>
        </w:tabs>
        <w:spacing w:line="288" w:lineRule="auto"/>
        <w:rPr>
          <w:lang w:val="fr-CH"/>
        </w:rPr>
      </w:pPr>
      <w:r w:rsidRPr="00F6674A">
        <w:rPr>
          <w:lang w:val="fr-CH"/>
        </w:rPr>
        <w:t>Adopté par l</w:t>
      </w:r>
      <w:r w:rsidR="005122D3" w:rsidRPr="00F6674A">
        <w:rPr>
          <w:lang w:val="fr-CH"/>
        </w:rPr>
        <w:t>’</w:t>
      </w:r>
      <w:r w:rsidRPr="00F6674A">
        <w:rPr>
          <w:lang w:val="fr-CH"/>
        </w:rPr>
        <w:t>Assemblée communale</w:t>
      </w:r>
      <w:r w:rsidR="00397A5C">
        <w:rPr>
          <w:lang w:val="fr-CH"/>
        </w:rPr>
        <w:t>/ le C</w:t>
      </w:r>
      <w:r w:rsidR="0004728A" w:rsidRPr="0004728A">
        <w:rPr>
          <w:lang w:val="fr-CH"/>
        </w:rPr>
        <w:t>onseil général</w:t>
      </w:r>
      <w:r w:rsidR="00211CB3">
        <w:rPr>
          <w:lang w:val="fr-CH"/>
        </w:rPr>
        <w:t xml:space="preserve"> du</w:t>
      </w:r>
      <w:r w:rsidR="002B5FAD" w:rsidRPr="00F6674A">
        <w:rPr>
          <w:lang w:val="fr-CH"/>
        </w:rPr>
        <w:fldChar w:fldCharType="begin">
          <w:ffData>
            <w:name w:val="Texte19"/>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p>
    <w:p w:rsidR="00296BD7" w:rsidRPr="00F6674A" w:rsidRDefault="00296BD7" w:rsidP="00296BD7">
      <w:pPr>
        <w:tabs>
          <w:tab w:val="left" w:pos="567"/>
        </w:tabs>
        <w:spacing w:line="288" w:lineRule="auto"/>
        <w:ind w:left="567" w:hanging="141"/>
        <w:rPr>
          <w:lang w:val="fr-CH"/>
        </w:rPr>
      </w:pPr>
    </w:p>
    <w:p w:rsidR="00296BD7" w:rsidRPr="00F6674A" w:rsidRDefault="00296BD7" w:rsidP="00296BD7">
      <w:pPr>
        <w:tabs>
          <w:tab w:val="left" w:pos="567"/>
        </w:tabs>
        <w:spacing w:line="288" w:lineRule="auto"/>
        <w:ind w:left="567" w:hanging="141"/>
        <w:rPr>
          <w:lang w:val="fr-CH"/>
        </w:rPr>
      </w:pPr>
    </w:p>
    <w:p w:rsidR="00296BD7" w:rsidRPr="00F6674A" w:rsidRDefault="00296BD7" w:rsidP="00296BD7">
      <w:pPr>
        <w:tabs>
          <w:tab w:val="left" w:pos="851"/>
          <w:tab w:val="left" w:pos="5387"/>
        </w:tabs>
        <w:spacing w:line="288" w:lineRule="auto"/>
        <w:rPr>
          <w:lang w:val="fr-CH"/>
        </w:rPr>
      </w:pPr>
      <w:r w:rsidRPr="00F6674A">
        <w:rPr>
          <w:lang w:val="fr-CH"/>
        </w:rPr>
        <w:tab/>
        <w:t>Le / La Secrétaire</w:t>
      </w:r>
      <w:r w:rsidR="005122D3" w:rsidRPr="00F6674A">
        <w:rPr>
          <w:lang w:val="fr-CH"/>
        </w:rPr>
        <w:t> :</w:t>
      </w:r>
      <w:r w:rsidRPr="00F6674A">
        <w:rPr>
          <w:lang w:val="fr-CH"/>
        </w:rPr>
        <w:tab/>
        <w:t>Le / La Syndic</w:t>
      </w:r>
      <w:r w:rsidR="005122D3" w:rsidRPr="00F6674A">
        <w:rPr>
          <w:lang w:val="fr-CH"/>
        </w:rPr>
        <w:t> :</w:t>
      </w:r>
    </w:p>
    <w:p w:rsidR="00296BD7" w:rsidRPr="00F6674A" w:rsidRDefault="00296BD7" w:rsidP="00296BD7">
      <w:pPr>
        <w:tabs>
          <w:tab w:val="left" w:pos="567"/>
        </w:tabs>
        <w:spacing w:line="288" w:lineRule="auto"/>
        <w:ind w:left="567" w:hanging="567"/>
        <w:rPr>
          <w:lang w:val="fr-CH"/>
        </w:rPr>
      </w:pPr>
    </w:p>
    <w:p w:rsidR="00296BD7" w:rsidRPr="00F6674A" w:rsidRDefault="00296BD7" w:rsidP="00735197">
      <w:pPr>
        <w:tabs>
          <w:tab w:val="left" w:pos="567"/>
        </w:tabs>
        <w:spacing w:line="288" w:lineRule="auto"/>
        <w:rPr>
          <w:lang w:val="fr-CH"/>
        </w:rPr>
      </w:pPr>
      <w:r w:rsidRPr="00F6674A">
        <w:rPr>
          <w:lang w:val="fr-CH"/>
        </w:rPr>
        <w:t>Approuvé par la Direction de l</w:t>
      </w:r>
      <w:r w:rsidR="005122D3" w:rsidRPr="00F6674A">
        <w:rPr>
          <w:lang w:val="fr-CH"/>
        </w:rPr>
        <w:t>’</w:t>
      </w:r>
      <w:r w:rsidRPr="00F6674A">
        <w:rPr>
          <w:lang w:val="fr-CH"/>
        </w:rPr>
        <w:t>aménagement, de l</w:t>
      </w:r>
      <w:r w:rsidR="005122D3" w:rsidRPr="00F6674A">
        <w:rPr>
          <w:lang w:val="fr-CH"/>
        </w:rPr>
        <w:t>’</w:t>
      </w:r>
      <w:r w:rsidRPr="00F6674A">
        <w:rPr>
          <w:lang w:val="fr-CH"/>
        </w:rPr>
        <w:t>environnement et des constructions, le</w:t>
      </w:r>
    </w:p>
    <w:p w:rsidR="00296BD7" w:rsidRPr="00F6674A" w:rsidRDefault="00296BD7" w:rsidP="00296BD7">
      <w:pPr>
        <w:tabs>
          <w:tab w:val="left" w:pos="567"/>
        </w:tabs>
        <w:spacing w:line="288" w:lineRule="auto"/>
        <w:ind w:left="567" w:hanging="141"/>
        <w:rPr>
          <w:lang w:val="fr-CH"/>
        </w:rPr>
      </w:pPr>
    </w:p>
    <w:p w:rsidR="00296BD7" w:rsidRPr="00F6674A" w:rsidRDefault="00296BD7" w:rsidP="00296BD7">
      <w:pPr>
        <w:tabs>
          <w:tab w:val="left" w:pos="567"/>
        </w:tabs>
        <w:spacing w:line="288" w:lineRule="auto"/>
        <w:ind w:left="567" w:hanging="141"/>
        <w:rPr>
          <w:lang w:val="fr-CH"/>
        </w:rPr>
      </w:pPr>
    </w:p>
    <w:p w:rsidR="00296BD7" w:rsidRPr="00F6674A" w:rsidRDefault="00296BD7" w:rsidP="00296BD7">
      <w:pPr>
        <w:tabs>
          <w:tab w:val="left" w:pos="567"/>
          <w:tab w:val="left" w:pos="5387"/>
        </w:tabs>
        <w:spacing w:line="288" w:lineRule="auto"/>
        <w:ind w:left="567"/>
        <w:rPr>
          <w:lang w:val="fr-CH"/>
        </w:rPr>
      </w:pPr>
      <w:r w:rsidRPr="00F6674A">
        <w:rPr>
          <w:lang w:val="fr-CH"/>
        </w:rPr>
        <w:tab/>
      </w:r>
      <w:r w:rsidR="00D936B6">
        <w:rPr>
          <w:lang w:val="fr-CH"/>
        </w:rPr>
        <w:t xml:space="preserve">Jean-François </w:t>
      </w:r>
      <w:proofErr w:type="spellStart"/>
      <w:r w:rsidR="00D936B6">
        <w:rPr>
          <w:lang w:val="fr-CH"/>
        </w:rPr>
        <w:t>Steiert</w:t>
      </w:r>
      <w:proofErr w:type="spellEnd"/>
    </w:p>
    <w:p w:rsidR="00585888" w:rsidRPr="00F6674A" w:rsidRDefault="00296BD7" w:rsidP="00296BD7">
      <w:pPr>
        <w:tabs>
          <w:tab w:val="left" w:pos="567"/>
          <w:tab w:val="left" w:pos="5387"/>
        </w:tabs>
        <w:spacing w:line="288" w:lineRule="auto"/>
        <w:ind w:left="567"/>
        <w:rPr>
          <w:lang w:val="fr-CH"/>
        </w:rPr>
      </w:pPr>
      <w:r w:rsidRPr="00F6674A">
        <w:rPr>
          <w:lang w:val="fr-CH"/>
        </w:rPr>
        <w:tab/>
        <w:t>Conseiller d</w:t>
      </w:r>
      <w:r w:rsidR="005122D3" w:rsidRPr="00F6674A">
        <w:rPr>
          <w:lang w:val="fr-CH"/>
        </w:rPr>
        <w:t>’</w:t>
      </w:r>
      <w:r w:rsidRPr="00F6674A">
        <w:rPr>
          <w:lang w:val="fr-CH"/>
        </w:rPr>
        <w:t>Etat, Directeur</w:t>
      </w:r>
    </w:p>
    <w:p w:rsidR="00082C9F" w:rsidRPr="00F6674A" w:rsidRDefault="00082C9F" w:rsidP="00723859">
      <w:pPr>
        <w:rPr>
          <w:lang w:val="fr-CH"/>
        </w:rPr>
      </w:pPr>
      <w:bookmarkStart w:id="9" w:name="_GoBack"/>
      <w:bookmarkEnd w:id="9"/>
    </w:p>
    <w:p w:rsidR="00735197" w:rsidRDefault="00735197" w:rsidP="00723859">
      <w:pPr>
        <w:rPr>
          <w:lang w:val="fr-CH"/>
        </w:rPr>
      </w:pPr>
    </w:p>
    <w:p w:rsidR="00723859" w:rsidRPr="00F6674A" w:rsidRDefault="00723859" w:rsidP="00723859">
      <w:pPr>
        <w:rPr>
          <w:lang w:val="fr-CH"/>
        </w:rPr>
      </w:pPr>
      <w:r w:rsidRPr="00F6674A">
        <w:rPr>
          <w:lang w:val="fr-CH"/>
        </w:rPr>
        <w:t>Annexe</w:t>
      </w:r>
      <w:r w:rsidR="005122D3" w:rsidRPr="00F6674A">
        <w:rPr>
          <w:lang w:val="fr-CH"/>
        </w:rPr>
        <w:t> :</w:t>
      </w:r>
      <w:r w:rsidRPr="00F6674A">
        <w:rPr>
          <w:lang w:val="fr-CH"/>
        </w:rPr>
        <w:t xml:space="preserve"> Calcul des équivalents-habitants (EH)</w:t>
      </w:r>
    </w:p>
    <w:p w:rsidR="00723859" w:rsidRPr="00F6674A" w:rsidRDefault="00723859" w:rsidP="00585888">
      <w:pPr>
        <w:jc w:val="center"/>
        <w:rPr>
          <w:lang w:val="fr-CH"/>
        </w:rPr>
        <w:sectPr w:rsidR="00723859" w:rsidRPr="00F6674A" w:rsidSect="009A294E">
          <w:footerReference w:type="default" r:id="rId9"/>
          <w:headerReference w:type="first" r:id="rId10"/>
          <w:footerReference w:type="first" r:id="rId11"/>
          <w:pgSz w:w="11906" w:h="16838"/>
          <w:pgMar w:top="1417" w:right="1417" w:bottom="1417" w:left="1417" w:header="708" w:footer="708" w:gutter="0"/>
          <w:cols w:space="708"/>
          <w:docGrid w:linePitch="360"/>
        </w:sectPr>
      </w:pPr>
    </w:p>
    <w:p w:rsidR="00585888" w:rsidRPr="00F6674A" w:rsidRDefault="00ED3A43" w:rsidP="00FB0616">
      <w:pPr>
        <w:spacing w:after="240"/>
        <w:jc w:val="center"/>
        <w:rPr>
          <w:b/>
          <w:lang w:val="fr-CH"/>
        </w:rPr>
      </w:pPr>
      <w:r w:rsidRPr="00F6674A">
        <w:rPr>
          <w:b/>
          <w:lang w:val="fr-CH"/>
        </w:rPr>
        <w:lastRenderedPageBreak/>
        <w:t>CALCUL DES EQUIVALENTS-HABITANTS</w:t>
      </w:r>
      <w:r w:rsidR="00771CE2" w:rsidRPr="00F6674A">
        <w:rPr>
          <w:b/>
          <w:lang w:val="fr-CH"/>
        </w:rPr>
        <w:t xml:space="preserve"> (EH)</w:t>
      </w:r>
    </w:p>
    <w:p w:rsidR="00ED3A43" w:rsidRPr="00F6674A" w:rsidRDefault="00ED3A43" w:rsidP="00FB0616">
      <w:pPr>
        <w:spacing w:before="120" w:after="200"/>
        <w:jc w:val="left"/>
        <w:rPr>
          <w:szCs w:val="24"/>
          <w:lang w:val="fr-CH"/>
        </w:rPr>
      </w:pPr>
      <w:r w:rsidRPr="00F6674A">
        <w:rPr>
          <w:szCs w:val="24"/>
          <w:lang w:val="fr-CH"/>
        </w:rPr>
        <w:t>Sur la base de valeurs empiriques de la littérature corrélées à des valeurs effectives mesurées, et en l</w:t>
      </w:r>
      <w:r w:rsidR="005122D3" w:rsidRPr="00F6674A">
        <w:rPr>
          <w:szCs w:val="24"/>
          <w:lang w:val="fr-CH"/>
        </w:rPr>
        <w:t>’</w:t>
      </w:r>
      <w:r w:rsidRPr="00F6674A">
        <w:rPr>
          <w:szCs w:val="24"/>
          <w:lang w:val="fr-CH"/>
        </w:rPr>
        <w:t>absence d</w:t>
      </w:r>
      <w:r w:rsidR="005122D3" w:rsidRPr="00F6674A">
        <w:rPr>
          <w:szCs w:val="24"/>
          <w:lang w:val="fr-CH"/>
        </w:rPr>
        <w:t>’</w:t>
      </w:r>
      <w:r w:rsidRPr="00F6674A">
        <w:rPr>
          <w:szCs w:val="24"/>
          <w:lang w:val="fr-CH"/>
        </w:rPr>
        <w:t>autres données spécifiques fournies par un spécialiste, les hypothèses suivantes sont admises pour le calcul des taxes</w:t>
      </w:r>
      <w:r w:rsidR="005122D3" w:rsidRPr="00F6674A">
        <w:rPr>
          <w:szCs w:val="24"/>
          <w:lang w:val="fr-CH"/>
        </w:rPr>
        <w:t> :</w:t>
      </w:r>
    </w:p>
    <w:tbl>
      <w:tblPr>
        <w:tblW w:w="9200" w:type="dxa"/>
        <w:tblInd w:w="65" w:type="dxa"/>
        <w:tblCellMar>
          <w:left w:w="70" w:type="dxa"/>
          <w:right w:w="70" w:type="dxa"/>
        </w:tblCellMar>
        <w:tblLook w:val="04A0" w:firstRow="1" w:lastRow="0" w:firstColumn="1" w:lastColumn="0" w:noHBand="0" w:noVBand="1"/>
      </w:tblPr>
      <w:tblGrid>
        <w:gridCol w:w="1720"/>
        <w:gridCol w:w="1742"/>
        <w:gridCol w:w="866"/>
        <w:gridCol w:w="792"/>
        <w:gridCol w:w="1034"/>
        <w:gridCol w:w="1016"/>
        <w:gridCol w:w="1061"/>
        <w:gridCol w:w="988"/>
      </w:tblGrid>
      <w:tr w:rsidR="00ED3A43" w:rsidRPr="00F6674A" w:rsidTr="00ED3A43">
        <w:trPr>
          <w:trHeight w:val="330"/>
        </w:trPr>
        <w:tc>
          <w:tcPr>
            <w:tcW w:w="3462" w:type="dxa"/>
            <w:gridSpan w:val="2"/>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Type de construction</w:t>
            </w:r>
            <w:r w:rsidR="00771CE2" w:rsidRPr="00F6674A">
              <w:rPr>
                <w:rFonts w:ascii="Arial Narrow" w:hAnsi="Arial Narrow"/>
                <w:sz w:val="20"/>
                <w:lang w:val="fr-CH"/>
              </w:rPr>
              <w:t xml:space="preserve"> / d</w:t>
            </w:r>
            <w:r w:rsidR="005122D3" w:rsidRPr="00F6674A">
              <w:rPr>
                <w:rFonts w:ascii="Arial Narrow" w:hAnsi="Arial Narrow"/>
                <w:sz w:val="20"/>
                <w:lang w:val="fr-CH"/>
              </w:rPr>
              <w:t>’</w:t>
            </w:r>
            <w:r w:rsidR="00771CE2" w:rsidRPr="00F6674A">
              <w:rPr>
                <w:rFonts w:ascii="Arial Narrow" w:hAnsi="Arial Narrow"/>
                <w:sz w:val="20"/>
                <w:lang w:val="fr-CH"/>
              </w:rPr>
              <w:t>activité</w:t>
            </w:r>
          </w:p>
        </w:tc>
        <w:tc>
          <w:tcPr>
            <w:tcW w:w="1658" w:type="dxa"/>
            <w:gridSpan w:val="2"/>
            <w:vMerge w:val="restart"/>
            <w:tcBorders>
              <w:top w:val="single" w:sz="4" w:space="0" w:color="auto"/>
              <w:left w:val="single" w:sz="4" w:space="0" w:color="auto"/>
              <w:bottom w:val="nil"/>
              <w:right w:val="single" w:sz="4" w:space="0" w:color="000000"/>
            </w:tcBorders>
            <w:shd w:val="clear" w:color="000000" w:fill="D8D8D8"/>
            <w:vAlign w:val="center"/>
            <w:hideMark/>
          </w:tcPr>
          <w:p w:rsidR="00ED3A43" w:rsidRPr="00F6674A" w:rsidRDefault="00ED3A43" w:rsidP="00001C1A">
            <w:pPr>
              <w:spacing w:after="0"/>
              <w:jc w:val="center"/>
              <w:rPr>
                <w:rFonts w:ascii="Arial Narrow" w:hAnsi="Arial Narrow"/>
                <w:sz w:val="20"/>
                <w:lang w:val="fr-CH"/>
              </w:rPr>
            </w:pPr>
            <w:r w:rsidRPr="00F6674A">
              <w:rPr>
                <w:rFonts w:ascii="Arial Narrow" w:hAnsi="Arial Narrow"/>
                <w:sz w:val="20"/>
                <w:lang w:val="fr-CH"/>
              </w:rPr>
              <w:t>Charges produites chaque jour</w:t>
            </w:r>
          </w:p>
        </w:tc>
        <w:tc>
          <w:tcPr>
            <w:tcW w:w="4080" w:type="dxa"/>
            <w:gridSpan w:val="4"/>
            <w:tcBorders>
              <w:top w:val="single" w:sz="4" w:space="0" w:color="auto"/>
              <w:left w:val="single" w:sz="4" w:space="0" w:color="auto"/>
              <w:bottom w:val="nil"/>
              <w:right w:val="single" w:sz="4" w:space="0" w:color="000000"/>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Equivalents-habitants</w:t>
            </w:r>
          </w:p>
        </w:tc>
      </w:tr>
      <w:tr w:rsidR="00ED3A43" w:rsidRPr="00F6674A" w:rsidTr="00ED3A43">
        <w:trPr>
          <w:trHeight w:val="330"/>
        </w:trPr>
        <w:tc>
          <w:tcPr>
            <w:tcW w:w="3462" w:type="dxa"/>
            <w:gridSpan w:val="2"/>
            <w:vMerge/>
            <w:tcBorders>
              <w:top w:val="single" w:sz="4" w:space="0" w:color="auto"/>
              <w:left w:val="single" w:sz="4" w:space="0" w:color="auto"/>
              <w:bottom w:val="single" w:sz="4" w:space="0" w:color="000000"/>
              <w:right w:val="single" w:sz="4" w:space="0" w:color="000000"/>
            </w:tcBorders>
            <w:vAlign w:val="center"/>
            <w:hideMark/>
          </w:tcPr>
          <w:p w:rsidR="00ED3A43" w:rsidRPr="00F6674A" w:rsidRDefault="00ED3A43" w:rsidP="00ED3A43">
            <w:pPr>
              <w:spacing w:after="0"/>
              <w:jc w:val="left"/>
              <w:rPr>
                <w:rFonts w:ascii="Arial Narrow" w:hAnsi="Arial Narrow"/>
                <w:sz w:val="20"/>
                <w:lang w:val="fr-CH"/>
              </w:rPr>
            </w:pPr>
          </w:p>
        </w:tc>
        <w:tc>
          <w:tcPr>
            <w:tcW w:w="1658" w:type="dxa"/>
            <w:gridSpan w:val="2"/>
            <w:vMerge/>
            <w:tcBorders>
              <w:top w:val="single" w:sz="4" w:space="0" w:color="auto"/>
              <w:left w:val="single" w:sz="4" w:space="0" w:color="auto"/>
              <w:bottom w:val="nil"/>
              <w:right w:val="single" w:sz="4" w:space="0" w:color="000000"/>
            </w:tcBorders>
            <w:vAlign w:val="center"/>
            <w:hideMark/>
          </w:tcPr>
          <w:p w:rsidR="00ED3A43" w:rsidRPr="00F6674A" w:rsidRDefault="00ED3A43" w:rsidP="00ED3A43">
            <w:pPr>
              <w:spacing w:after="0"/>
              <w:jc w:val="left"/>
              <w:rPr>
                <w:rFonts w:ascii="Arial Narrow" w:hAnsi="Arial Narrow"/>
                <w:sz w:val="20"/>
                <w:lang w:val="fr-CH"/>
              </w:rPr>
            </w:pPr>
          </w:p>
        </w:tc>
        <w:tc>
          <w:tcPr>
            <w:tcW w:w="1031" w:type="dxa"/>
            <w:tcBorders>
              <w:top w:val="nil"/>
              <w:left w:val="single" w:sz="4" w:space="0" w:color="auto"/>
              <w:bottom w:val="nil"/>
              <w:right w:val="single" w:sz="4" w:space="0" w:color="auto"/>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EH</w:t>
            </w:r>
          </w:p>
        </w:tc>
        <w:tc>
          <w:tcPr>
            <w:tcW w:w="1010" w:type="dxa"/>
            <w:tcBorders>
              <w:top w:val="nil"/>
              <w:left w:val="nil"/>
              <w:bottom w:val="nil"/>
              <w:right w:val="single" w:sz="4" w:space="0" w:color="auto"/>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EH</w:t>
            </w:r>
          </w:p>
        </w:tc>
        <w:tc>
          <w:tcPr>
            <w:tcW w:w="1061" w:type="dxa"/>
            <w:tcBorders>
              <w:top w:val="nil"/>
              <w:left w:val="single" w:sz="4" w:space="0" w:color="auto"/>
              <w:bottom w:val="nil"/>
              <w:right w:val="nil"/>
            </w:tcBorders>
            <w:shd w:val="clear" w:color="000000" w:fill="D8D8D8"/>
            <w:noWrap/>
            <w:vAlign w:val="bottom"/>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EH</w:t>
            </w:r>
            <w:r w:rsidRPr="00F6674A">
              <w:rPr>
                <w:rFonts w:ascii="Arial Narrow" w:hAnsi="Arial Narrow"/>
                <w:sz w:val="20"/>
                <w:vertAlign w:val="subscript"/>
                <w:lang w:val="fr-CH"/>
              </w:rPr>
              <w:t>constr</w:t>
            </w:r>
            <w:r w:rsidRPr="00F6674A">
              <w:rPr>
                <w:rFonts w:ascii="Arial Narrow" w:hAnsi="Arial Narrow"/>
                <w:sz w:val="20"/>
                <w:lang w:val="fr-CH"/>
              </w:rPr>
              <w:t xml:space="preserve"> </w:t>
            </w:r>
            <w:r w:rsidRPr="00F6674A">
              <w:rPr>
                <w:rFonts w:ascii="Arial Narrow" w:hAnsi="Arial Narrow"/>
                <w:sz w:val="20"/>
                <w:vertAlign w:val="superscript"/>
                <w:lang w:val="fr-CH"/>
              </w:rPr>
              <w:t>2</w:t>
            </w:r>
          </w:p>
        </w:tc>
        <w:tc>
          <w:tcPr>
            <w:tcW w:w="978" w:type="dxa"/>
            <w:tcBorders>
              <w:top w:val="nil"/>
              <w:left w:val="nil"/>
              <w:bottom w:val="nil"/>
              <w:right w:val="single" w:sz="4" w:space="0" w:color="auto"/>
            </w:tcBorders>
            <w:shd w:val="clear" w:color="000000" w:fill="D8D8D8"/>
            <w:noWrap/>
            <w:vAlign w:val="bottom"/>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EH</w:t>
            </w:r>
            <w:r w:rsidRPr="00F6674A">
              <w:rPr>
                <w:rFonts w:ascii="Arial Narrow" w:hAnsi="Arial Narrow"/>
                <w:sz w:val="20"/>
                <w:vertAlign w:val="subscript"/>
                <w:lang w:val="fr-CH"/>
              </w:rPr>
              <w:t xml:space="preserve">expl </w:t>
            </w:r>
            <w:r w:rsidRPr="00F6674A">
              <w:rPr>
                <w:rFonts w:ascii="Arial Narrow" w:hAnsi="Arial Narrow"/>
                <w:sz w:val="20"/>
                <w:vertAlign w:val="superscript"/>
                <w:lang w:val="fr-CH"/>
              </w:rPr>
              <w:t>3</w:t>
            </w:r>
          </w:p>
        </w:tc>
      </w:tr>
      <w:tr w:rsidR="00ED3A43" w:rsidRPr="00F6674A" w:rsidTr="00ED3A43">
        <w:trPr>
          <w:trHeight w:val="330"/>
        </w:trPr>
        <w:tc>
          <w:tcPr>
            <w:tcW w:w="3462" w:type="dxa"/>
            <w:gridSpan w:val="2"/>
            <w:vMerge/>
            <w:tcBorders>
              <w:top w:val="single" w:sz="4" w:space="0" w:color="auto"/>
              <w:left w:val="single" w:sz="4" w:space="0" w:color="auto"/>
              <w:bottom w:val="single" w:sz="4" w:space="0" w:color="000000"/>
              <w:right w:val="single" w:sz="4" w:space="0" w:color="000000"/>
            </w:tcBorders>
            <w:vAlign w:val="center"/>
            <w:hideMark/>
          </w:tcPr>
          <w:p w:rsidR="00ED3A43" w:rsidRPr="00F6674A" w:rsidRDefault="00ED3A43" w:rsidP="00ED3A43">
            <w:pPr>
              <w:spacing w:after="0"/>
              <w:jc w:val="left"/>
              <w:rPr>
                <w:rFonts w:ascii="Arial Narrow" w:hAnsi="Arial Narrow"/>
                <w:sz w:val="20"/>
                <w:lang w:val="fr-CH"/>
              </w:rPr>
            </w:pPr>
          </w:p>
        </w:tc>
        <w:tc>
          <w:tcPr>
            <w:tcW w:w="866" w:type="dxa"/>
            <w:tcBorders>
              <w:top w:val="nil"/>
              <w:left w:val="nil"/>
              <w:bottom w:val="single" w:sz="4" w:space="0" w:color="auto"/>
              <w:right w:val="single" w:sz="4" w:space="0" w:color="auto"/>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g DBO5</w:t>
            </w:r>
          </w:p>
        </w:tc>
        <w:tc>
          <w:tcPr>
            <w:tcW w:w="792" w:type="dxa"/>
            <w:tcBorders>
              <w:top w:val="nil"/>
              <w:left w:val="nil"/>
              <w:bottom w:val="single" w:sz="4" w:space="0" w:color="auto"/>
              <w:right w:val="single" w:sz="4" w:space="0" w:color="auto"/>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litres</w:t>
            </w:r>
          </w:p>
        </w:tc>
        <w:tc>
          <w:tcPr>
            <w:tcW w:w="1031" w:type="dxa"/>
            <w:tcBorders>
              <w:top w:val="nil"/>
              <w:left w:val="nil"/>
              <w:bottom w:val="single" w:sz="4" w:space="0" w:color="auto"/>
              <w:right w:val="single" w:sz="4" w:space="0" w:color="auto"/>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Biochimique</w:t>
            </w:r>
          </w:p>
        </w:tc>
        <w:tc>
          <w:tcPr>
            <w:tcW w:w="1010" w:type="dxa"/>
            <w:tcBorders>
              <w:top w:val="nil"/>
              <w:left w:val="nil"/>
              <w:bottom w:val="single" w:sz="4" w:space="0" w:color="auto"/>
              <w:right w:val="single" w:sz="4" w:space="0" w:color="auto"/>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Hydraulique</w:t>
            </w:r>
          </w:p>
        </w:tc>
        <w:tc>
          <w:tcPr>
            <w:tcW w:w="1061" w:type="dxa"/>
            <w:tcBorders>
              <w:top w:val="nil"/>
              <w:left w:val="nil"/>
              <w:bottom w:val="single" w:sz="4" w:space="0" w:color="auto"/>
              <w:right w:val="single" w:sz="4" w:space="0" w:color="auto"/>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Construction</w:t>
            </w:r>
          </w:p>
        </w:tc>
        <w:tc>
          <w:tcPr>
            <w:tcW w:w="978" w:type="dxa"/>
            <w:tcBorders>
              <w:top w:val="nil"/>
              <w:left w:val="nil"/>
              <w:bottom w:val="single" w:sz="4" w:space="0" w:color="auto"/>
              <w:right w:val="single" w:sz="4" w:space="0" w:color="auto"/>
            </w:tcBorders>
            <w:shd w:val="clear" w:color="000000" w:fill="D8D8D8"/>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Exploitation</w:t>
            </w:r>
          </w:p>
        </w:tc>
      </w:tr>
      <w:tr w:rsidR="00ED3A43" w:rsidRPr="00F6674A" w:rsidTr="00ED3A43">
        <w:trPr>
          <w:trHeight w:val="327"/>
        </w:trPr>
        <w:tc>
          <w:tcPr>
            <w:tcW w:w="1720" w:type="dxa"/>
            <w:vMerge w:val="restart"/>
            <w:tcBorders>
              <w:top w:val="nil"/>
              <w:left w:val="single" w:sz="4" w:space="0" w:color="auto"/>
              <w:bottom w:val="nil"/>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Habitation</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habitant</w:t>
            </w:r>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60.0</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170.0</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r>
      <w:tr w:rsidR="00ED3A43" w:rsidRPr="00F6674A" w:rsidTr="00ED3A43">
        <w:trPr>
          <w:trHeight w:val="327"/>
        </w:trPr>
        <w:tc>
          <w:tcPr>
            <w:tcW w:w="1720" w:type="dxa"/>
            <w:vMerge/>
            <w:tcBorders>
              <w:top w:val="nil"/>
              <w:left w:val="single" w:sz="4" w:space="0" w:color="auto"/>
              <w:bottom w:val="nil"/>
              <w:right w:val="nil"/>
            </w:tcBorders>
            <w:vAlign w:val="center"/>
            <w:hideMark/>
          </w:tcPr>
          <w:p w:rsidR="00ED3A43" w:rsidRPr="00F6674A" w:rsidRDefault="00ED3A43" w:rsidP="00ED3A43">
            <w:pPr>
              <w:spacing w:after="0"/>
              <w:jc w:val="left"/>
              <w:rPr>
                <w:rFonts w:ascii="Arial Narrow" w:hAnsi="Arial Narrow"/>
                <w:sz w:val="20"/>
                <w:lang w:val="fr-CH"/>
              </w:rPr>
            </w:pPr>
          </w:p>
        </w:tc>
        <w:tc>
          <w:tcPr>
            <w:tcW w:w="1742" w:type="dxa"/>
            <w:tcBorders>
              <w:top w:val="nil"/>
              <w:left w:val="nil"/>
              <w:bottom w:val="nil"/>
              <w:right w:val="nil"/>
            </w:tcBorders>
            <w:shd w:val="clear" w:color="auto" w:fill="auto"/>
            <w:noWrap/>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 xml:space="preserve">par chambre habitable </w:t>
            </w:r>
            <w:r w:rsidRPr="00F6674A">
              <w:rPr>
                <w:rFonts w:ascii="Arial Narrow" w:hAnsi="Arial Narrow"/>
                <w:sz w:val="20"/>
                <w:vertAlign w:val="superscript"/>
                <w:lang w:val="fr-CH"/>
              </w:rPr>
              <w:t>1</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60.0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170.0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r>
      <w:tr w:rsidR="00ED3A43" w:rsidRPr="00F6674A" w:rsidTr="00ED3A43">
        <w:trPr>
          <w:trHeight w:val="510"/>
        </w:trPr>
        <w:tc>
          <w:tcPr>
            <w:tcW w:w="1720" w:type="dxa"/>
            <w:tcBorders>
              <w:top w:val="single" w:sz="4" w:space="0" w:color="auto"/>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Ecole, sans salle de gymnastique</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élève</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42.5</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0.25</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0.25</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0.25</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0.25</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Equipement sportif</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 xml:space="preserve">par douche </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42.5</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0.25</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0.25</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0.25</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0.25</w:t>
            </w:r>
          </w:p>
        </w:tc>
      </w:tr>
      <w:tr w:rsidR="00ED3A43" w:rsidRPr="00F6674A" w:rsidTr="00ED3A43">
        <w:trPr>
          <w:trHeight w:val="51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Bâtiment administratif ou commercial</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employé</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20.0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56.7</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0.33</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0.33</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0.33</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0.33</w:t>
            </w:r>
          </w:p>
        </w:tc>
      </w:tr>
      <w:tr w:rsidR="00ED3A43" w:rsidRPr="00F6674A" w:rsidTr="00ED3A43">
        <w:trPr>
          <w:trHeight w:val="51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Hôtel, chambre d</w:t>
            </w:r>
            <w:r w:rsidR="005122D3" w:rsidRPr="00F6674A">
              <w:rPr>
                <w:rFonts w:ascii="Arial Narrow" w:hAnsi="Arial Narrow"/>
                <w:sz w:val="20"/>
                <w:lang w:val="fr-CH"/>
              </w:rPr>
              <w:t>’</w:t>
            </w:r>
            <w:r w:rsidRPr="00F6674A">
              <w:rPr>
                <w:rFonts w:ascii="Arial Narrow" w:hAnsi="Arial Narrow"/>
                <w:sz w:val="20"/>
                <w:lang w:val="fr-CH"/>
              </w:rPr>
              <w:t>hôtes</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FB0616" w:rsidP="00ED3A43">
            <w:pPr>
              <w:spacing w:after="0"/>
              <w:jc w:val="left"/>
              <w:rPr>
                <w:rFonts w:ascii="Arial Narrow" w:hAnsi="Arial Narrow"/>
                <w:sz w:val="20"/>
                <w:lang w:val="fr-CH"/>
              </w:rPr>
            </w:pPr>
            <w:r w:rsidRPr="00F6674A">
              <w:rPr>
                <w:rFonts w:ascii="Arial Narrow" w:hAnsi="Arial Narrow"/>
                <w:sz w:val="20"/>
                <w:lang w:val="fr-CH"/>
              </w:rPr>
              <w:t>par lit</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60.0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170.0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vertAlign w:val="superscript"/>
                <w:lang w:val="fr-CH"/>
              </w:rPr>
            </w:pPr>
            <w:r w:rsidRPr="00F6674A">
              <w:rPr>
                <w:rFonts w:ascii="Arial Narrow" w:hAnsi="Arial Narrow"/>
                <w:sz w:val="20"/>
                <w:lang w:val="fr-CH"/>
              </w:rPr>
              <w:t>1.00</w:t>
            </w:r>
            <w:r w:rsidR="00FB0616" w:rsidRPr="00F6674A">
              <w:rPr>
                <w:rFonts w:ascii="Arial Narrow" w:hAnsi="Arial Narrow"/>
                <w:sz w:val="20"/>
                <w:vertAlign w:val="superscript"/>
                <w:lang w:val="fr-CH"/>
              </w:rPr>
              <w:t>*</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Restaurant</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place assise</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20.0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56.7</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0.33</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0.33</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0.33</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0.33</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Café</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place assise</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3.0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8.5</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0.05</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0.05</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0.05</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0.05</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Cinéma</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place assise</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4.3</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0.03</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0.03</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0.03</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0.03</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Camping</w:t>
            </w:r>
          </w:p>
        </w:tc>
        <w:tc>
          <w:tcPr>
            <w:tcW w:w="1742" w:type="dxa"/>
            <w:tcBorders>
              <w:top w:val="nil"/>
              <w:left w:val="nil"/>
              <w:bottom w:val="nil"/>
              <w:right w:val="nil"/>
            </w:tcBorders>
            <w:shd w:val="clear" w:color="auto" w:fill="auto"/>
            <w:noWrap/>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 xml:space="preserve">par </w:t>
            </w:r>
            <w:r w:rsidR="005122D3" w:rsidRPr="00F6674A">
              <w:rPr>
                <w:rFonts w:ascii="Arial Narrow" w:hAnsi="Arial Narrow"/>
                <w:sz w:val="20"/>
                <w:lang w:val="fr-CH"/>
              </w:rPr>
              <w:t>1000</w:t>
            </w:r>
            <w:r w:rsidRPr="00F6674A">
              <w:rPr>
                <w:rFonts w:ascii="Arial Narrow" w:hAnsi="Arial Narrow"/>
                <w:sz w:val="20"/>
                <w:lang w:val="fr-CH"/>
              </w:rPr>
              <w:t xml:space="preserve"> m</w:t>
            </w:r>
            <w:r w:rsidRPr="00F6674A">
              <w:rPr>
                <w:rFonts w:ascii="Arial Narrow" w:hAnsi="Arial Narrow"/>
                <w:sz w:val="20"/>
                <w:vertAlign w:val="superscript"/>
                <w:lang w:val="fr-CH"/>
              </w:rPr>
              <w:t>2</w:t>
            </w:r>
          </w:p>
        </w:tc>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480.0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1360</w:t>
            </w:r>
            <w:r w:rsidR="00ED3A43" w:rsidRPr="00F6674A">
              <w:rPr>
                <w:rFonts w:ascii="Arial Narrow" w:hAnsi="Arial Narrow"/>
                <w:sz w:val="20"/>
                <w:lang w:val="fr-CH"/>
              </w:rPr>
              <w:t>.0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8.00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8.00</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8.00</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8.00</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Hôpital / Hôme</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lit</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F73307" w:rsidP="00ED3A43">
            <w:pPr>
              <w:spacing w:after="0"/>
              <w:jc w:val="center"/>
              <w:rPr>
                <w:rFonts w:ascii="Arial Narrow" w:hAnsi="Arial Narrow"/>
                <w:sz w:val="20"/>
                <w:lang w:val="fr-CH"/>
              </w:rPr>
            </w:pPr>
            <w:r w:rsidRPr="00F6674A">
              <w:rPr>
                <w:rFonts w:ascii="Arial Narrow" w:hAnsi="Arial Narrow"/>
                <w:sz w:val="20"/>
                <w:lang w:val="fr-CH"/>
              </w:rPr>
              <w:t>120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F73307" w:rsidP="00F73307">
            <w:pPr>
              <w:spacing w:after="0"/>
              <w:jc w:val="center"/>
              <w:rPr>
                <w:rFonts w:ascii="Arial Narrow" w:hAnsi="Arial Narrow"/>
                <w:sz w:val="20"/>
                <w:lang w:val="fr-CH"/>
              </w:rPr>
            </w:pPr>
            <w:r w:rsidRPr="00F6674A">
              <w:rPr>
                <w:rFonts w:ascii="Arial Narrow" w:hAnsi="Arial Narrow"/>
                <w:sz w:val="20"/>
                <w:lang w:val="fr-CH"/>
              </w:rPr>
              <w:t>340</w:t>
            </w:r>
            <w:r w:rsidR="00ED3A43" w:rsidRPr="00F6674A">
              <w:rPr>
                <w:rFonts w:ascii="Arial Narrow" w:hAnsi="Arial Narrow"/>
                <w:sz w:val="20"/>
                <w:lang w:val="fr-CH"/>
              </w:rPr>
              <w:t>.0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F73307" w:rsidP="00F73307">
            <w:pPr>
              <w:spacing w:after="0"/>
              <w:jc w:val="center"/>
              <w:rPr>
                <w:rFonts w:ascii="Arial Narrow" w:hAnsi="Arial Narrow"/>
                <w:sz w:val="20"/>
                <w:lang w:val="fr-CH"/>
              </w:rPr>
            </w:pPr>
            <w:r w:rsidRPr="00F6674A">
              <w:rPr>
                <w:rFonts w:ascii="Arial Narrow" w:hAnsi="Arial Narrow"/>
                <w:sz w:val="20"/>
                <w:lang w:val="fr-CH"/>
              </w:rPr>
              <w:t>2</w:t>
            </w:r>
            <w:r w:rsidR="00ED3A43" w:rsidRPr="00F6674A">
              <w:rPr>
                <w:rFonts w:ascii="Arial Narrow" w:hAnsi="Arial Narrow"/>
                <w:sz w:val="20"/>
                <w:lang w:val="fr-CH"/>
              </w:rPr>
              <w:t>.00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F73307" w:rsidP="00F73307">
            <w:pPr>
              <w:spacing w:after="0"/>
              <w:jc w:val="center"/>
              <w:rPr>
                <w:rFonts w:ascii="Arial Narrow" w:hAnsi="Arial Narrow"/>
                <w:sz w:val="20"/>
                <w:lang w:val="fr-CH"/>
              </w:rPr>
            </w:pPr>
            <w:r w:rsidRPr="00F6674A">
              <w:rPr>
                <w:rFonts w:ascii="Arial Narrow" w:hAnsi="Arial Narrow"/>
                <w:sz w:val="20"/>
                <w:lang w:val="fr-CH"/>
              </w:rPr>
              <w:t>2</w:t>
            </w:r>
            <w:r w:rsidR="00ED3A43" w:rsidRPr="00F6674A">
              <w:rPr>
                <w:rFonts w:ascii="Arial Narrow" w:hAnsi="Arial Narrow"/>
                <w:sz w:val="20"/>
                <w:lang w:val="fr-CH"/>
              </w:rPr>
              <w:t>.00</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F73307" w:rsidP="00F73307">
            <w:pPr>
              <w:spacing w:after="0"/>
              <w:jc w:val="center"/>
              <w:rPr>
                <w:rFonts w:ascii="Arial Narrow" w:hAnsi="Arial Narrow"/>
                <w:sz w:val="20"/>
                <w:lang w:val="fr-CH"/>
              </w:rPr>
            </w:pPr>
            <w:r w:rsidRPr="00F6674A">
              <w:rPr>
                <w:rFonts w:ascii="Arial Narrow" w:hAnsi="Arial Narrow"/>
                <w:sz w:val="20"/>
                <w:lang w:val="fr-CH"/>
              </w:rPr>
              <w:t>2</w:t>
            </w:r>
            <w:r w:rsidR="00ED3A43" w:rsidRPr="00F6674A">
              <w:rPr>
                <w:rFonts w:ascii="Arial Narrow" w:hAnsi="Arial Narrow"/>
                <w:sz w:val="20"/>
                <w:lang w:val="fr-CH"/>
              </w:rPr>
              <w:t>.00</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F73307" w:rsidP="00F73307">
            <w:pPr>
              <w:spacing w:after="0"/>
              <w:jc w:val="center"/>
              <w:rPr>
                <w:rFonts w:ascii="Arial Narrow" w:hAnsi="Arial Narrow"/>
                <w:sz w:val="20"/>
                <w:lang w:val="fr-CH"/>
              </w:rPr>
            </w:pPr>
            <w:r w:rsidRPr="00F6674A">
              <w:rPr>
                <w:rFonts w:ascii="Arial Narrow" w:hAnsi="Arial Narrow"/>
                <w:sz w:val="20"/>
                <w:lang w:val="fr-CH"/>
              </w:rPr>
              <w:t>2</w:t>
            </w:r>
            <w:r w:rsidR="00ED3A43" w:rsidRPr="00F6674A">
              <w:rPr>
                <w:rFonts w:ascii="Arial Narrow" w:hAnsi="Arial Narrow"/>
                <w:sz w:val="20"/>
                <w:lang w:val="fr-CH"/>
              </w:rPr>
              <w:t>.00</w:t>
            </w:r>
            <w:r w:rsidRPr="00F6674A">
              <w:rPr>
                <w:rFonts w:ascii="Arial Narrow" w:hAnsi="Arial Narrow"/>
                <w:sz w:val="20"/>
                <w:lang w:val="fr-CH"/>
              </w:rPr>
              <w:t>*</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Stationnement militaire</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lit</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60.0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170.0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1.00</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vertAlign w:val="superscript"/>
                <w:lang w:val="fr-CH"/>
              </w:rPr>
            </w:pPr>
            <w:r w:rsidRPr="00F6674A">
              <w:rPr>
                <w:rFonts w:ascii="Arial Narrow" w:hAnsi="Arial Narrow"/>
                <w:sz w:val="20"/>
                <w:lang w:val="fr-CH"/>
              </w:rPr>
              <w:t>1.00</w:t>
            </w:r>
            <w:r w:rsidR="00FB0616" w:rsidRPr="00F6674A">
              <w:rPr>
                <w:rFonts w:ascii="Arial Narrow" w:hAnsi="Arial Narrow"/>
                <w:sz w:val="20"/>
                <w:vertAlign w:val="superscript"/>
                <w:lang w:val="fr-CH"/>
              </w:rPr>
              <w:t>*</w:t>
            </w:r>
          </w:p>
        </w:tc>
      </w:tr>
      <w:tr w:rsidR="00ED3A43" w:rsidRPr="00F6674A" w:rsidTr="00ED3A43">
        <w:trPr>
          <w:trHeight w:val="51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Fromagerie</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tonne de lait transformé</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1080</w:t>
            </w:r>
            <w:r w:rsidR="00ED3A43" w:rsidRPr="00F6674A">
              <w:rPr>
                <w:rFonts w:ascii="Arial Narrow" w:hAnsi="Arial Narrow"/>
                <w:sz w:val="20"/>
                <w:lang w:val="fr-CH"/>
              </w:rPr>
              <w:t>.0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2000</w:t>
            </w:r>
            <w:r w:rsidR="00ED3A43" w:rsidRPr="00F6674A">
              <w:rPr>
                <w:rFonts w:ascii="Arial Narrow" w:hAnsi="Arial Narrow"/>
                <w:sz w:val="20"/>
                <w:lang w:val="fr-CH"/>
              </w:rPr>
              <w:t>.0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18.00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11.76</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13.84</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15.92</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Local de coulage</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tonne de lait coulé</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480.0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1000</w:t>
            </w:r>
            <w:r w:rsidR="00ED3A43" w:rsidRPr="00F6674A">
              <w:rPr>
                <w:rFonts w:ascii="Arial Narrow" w:hAnsi="Arial Narrow"/>
                <w:sz w:val="20"/>
                <w:lang w:val="fr-CH"/>
              </w:rPr>
              <w:t>.0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8.00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5.88</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6.59</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7.29</w:t>
            </w:r>
          </w:p>
        </w:tc>
      </w:tr>
      <w:tr w:rsidR="00ED3A43" w:rsidRPr="00F6674A" w:rsidTr="00ED3A43">
        <w:trPr>
          <w:trHeight w:val="510"/>
        </w:trPr>
        <w:tc>
          <w:tcPr>
            <w:tcW w:w="1720" w:type="dxa"/>
            <w:vMerge w:val="restart"/>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Abattoir</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unité de gros bétail (UGB)</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3000</w:t>
            </w:r>
            <w:r w:rsidR="00ED3A43" w:rsidRPr="00F6674A">
              <w:rPr>
                <w:rFonts w:ascii="Arial Narrow" w:hAnsi="Arial Narrow"/>
                <w:sz w:val="20"/>
                <w:lang w:val="fr-CH"/>
              </w:rPr>
              <w:t>.0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4000</w:t>
            </w:r>
            <w:r w:rsidR="00ED3A43" w:rsidRPr="00F6674A">
              <w:rPr>
                <w:rFonts w:ascii="Arial Narrow" w:hAnsi="Arial Narrow"/>
                <w:sz w:val="20"/>
                <w:lang w:val="fr-CH"/>
              </w:rPr>
              <w:t>.0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50.00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23.53</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32.35</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41.18</w:t>
            </w:r>
          </w:p>
        </w:tc>
      </w:tr>
      <w:tr w:rsidR="00ED3A43" w:rsidRPr="00F6674A" w:rsidTr="00ED3A43">
        <w:trPr>
          <w:trHeight w:val="510"/>
        </w:trPr>
        <w:tc>
          <w:tcPr>
            <w:tcW w:w="1720" w:type="dxa"/>
            <w:vMerge/>
            <w:tcBorders>
              <w:top w:val="nil"/>
              <w:left w:val="single" w:sz="4" w:space="0" w:color="auto"/>
              <w:bottom w:val="single" w:sz="4" w:space="0" w:color="auto"/>
              <w:right w:val="nil"/>
            </w:tcBorders>
            <w:vAlign w:val="center"/>
            <w:hideMark/>
          </w:tcPr>
          <w:p w:rsidR="00ED3A43" w:rsidRPr="00F6674A" w:rsidRDefault="00ED3A43" w:rsidP="00ED3A43">
            <w:pPr>
              <w:spacing w:after="0"/>
              <w:jc w:val="left"/>
              <w:rPr>
                <w:rFonts w:ascii="Arial Narrow" w:hAnsi="Arial Narrow"/>
                <w:sz w:val="20"/>
                <w:lang w:val="fr-CH"/>
              </w:rPr>
            </w:pP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unité de petit bétail (UPB)</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720.0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2000</w:t>
            </w:r>
            <w:r w:rsidR="00ED3A43" w:rsidRPr="00F6674A">
              <w:rPr>
                <w:rFonts w:ascii="Arial Narrow" w:hAnsi="Arial Narrow"/>
                <w:sz w:val="20"/>
                <w:lang w:val="fr-CH"/>
              </w:rPr>
              <w:t>.0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12.00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11.76</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11.84</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11.92</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Boulangerie</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employé</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90.0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255.0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1.50</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1.50</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1.50</w:t>
            </w:r>
          </w:p>
        </w:tc>
      </w:tr>
      <w:tr w:rsidR="00ED3A43" w:rsidRPr="00F6674A" w:rsidTr="00ED3A43">
        <w:trPr>
          <w:trHeight w:val="765"/>
        </w:trPr>
        <w:tc>
          <w:tcPr>
            <w:tcW w:w="1720" w:type="dxa"/>
            <w:vMerge w:val="restart"/>
            <w:tcBorders>
              <w:top w:val="single" w:sz="4" w:space="0" w:color="auto"/>
              <w:left w:val="single" w:sz="4" w:space="0" w:color="auto"/>
              <w:bottom w:val="nil"/>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Préparation de légumes</w:t>
            </w: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tonne de conserve de légumes produite</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4000</w:t>
            </w:r>
            <w:r w:rsidR="00ED3A43" w:rsidRPr="00F6674A">
              <w:rPr>
                <w:rFonts w:ascii="Arial Narrow" w:hAnsi="Arial Narrow"/>
                <w:sz w:val="20"/>
                <w:lang w:val="fr-CH"/>
              </w:rPr>
              <w:t>.0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8000</w:t>
            </w:r>
            <w:r w:rsidR="00ED3A43" w:rsidRPr="00F6674A">
              <w:rPr>
                <w:rFonts w:ascii="Arial Narrow" w:hAnsi="Arial Narrow"/>
                <w:sz w:val="20"/>
                <w:lang w:val="fr-CH"/>
              </w:rPr>
              <w:t>.0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66.67</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47.06</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53.59</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60.13</w:t>
            </w:r>
          </w:p>
        </w:tc>
      </w:tr>
      <w:tr w:rsidR="00ED3A43" w:rsidRPr="00F6674A" w:rsidTr="00ED3A43">
        <w:trPr>
          <w:trHeight w:val="510"/>
        </w:trPr>
        <w:tc>
          <w:tcPr>
            <w:tcW w:w="1720" w:type="dxa"/>
            <w:vMerge/>
            <w:tcBorders>
              <w:top w:val="single" w:sz="4" w:space="0" w:color="auto"/>
              <w:left w:val="single" w:sz="4" w:space="0" w:color="auto"/>
              <w:bottom w:val="nil"/>
              <w:right w:val="nil"/>
            </w:tcBorders>
            <w:vAlign w:val="center"/>
            <w:hideMark/>
          </w:tcPr>
          <w:p w:rsidR="00ED3A43" w:rsidRPr="00F6674A" w:rsidRDefault="00ED3A43" w:rsidP="00ED3A43">
            <w:pPr>
              <w:spacing w:after="0"/>
              <w:jc w:val="left"/>
              <w:rPr>
                <w:rFonts w:ascii="Arial Narrow" w:hAnsi="Arial Narrow"/>
                <w:sz w:val="20"/>
                <w:lang w:val="fr-CH"/>
              </w:rPr>
            </w:pPr>
          </w:p>
        </w:tc>
        <w:tc>
          <w:tcPr>
            <w:tcW w:w="1742" w:type="dxa"/>
            <w:tcBorders>
              <w:top w:val="nil"/>
              <w:left w:val="nil"/>
              <w:bottom w:val="single" w:sz="4" w:space="0" w:color="auto"/>
              <w:right w:val="single" w:sz="4" w:space="0" w:color="auto"/>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tonne de pommes de terre transformée</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25.0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5122D3" w:rsidP="00ED3A43">
            <w:pPr>
              <w:spacing w:after="0"/>
              <w:jc w:val="center"/>
              <w:rPr>
                <w:rFonts w:ascii="Arial Narrow" w:hAnsi="Arial Narrow"/>
                <w:sz w:val="20"/>
                <w:lang w:val="fr-CH"/>
              </w:rPr>
            </w:pPr>
            <w:r w:rsidRPr="00F6674A">
              <w:rPr>
                <w:rFonts w:ascii="Arial Narrow" w:hAnsi="Arial Narrow"/>
                <w:sz w:val="20"/>
                <w:lang w:val="fr-CH"/>
              </w:rPr>
              <w:t>8000</w:t>
            </w:r>
            <w:r w:rsidR="00ED3A43" w:rsidRPr="00F6674A">
              <w:rPr>
                <w:rFonts w:ascii="Arial Narrow" w:hAnsi="Arial Narrow"/>
                <w:sz w:val="20"/>
                <w:lang w:val="fr-CH"/>
              </w:rPr>
              <w:t>.0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0.42</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47.06</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31.51</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15.96</w:t>
            </w:r>
          </w:p>
        </w:tc>
      </w:tr>
      <w:tr w:rsidR="00ED3A43" w:rsidRPr="00F6674A" w:rsidTr="00ED3A43">
        <w:trPr>
          <w:trHeight w:val="330"/>
        </w:trPr>
        <w:tc>
          <w:tcPr>
            <w:tcW w:w="1720" w:type="dxa"/>
            <w:tcBorders>
              <w:top w:val="single" w:sz="4" w:space="0" w:color="auto"/>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Distillerie</w:t>
            </w:r>
          </w:p>
        </w:tc>
        <w:tc>
          <w:tcPr>
            <w:tcW w:w="174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litre d</w:t>
            </w:r>
            <w:r w:rsidR="005122D3" w:rsidRPr="00F6674A">
              <w:rPr>
                <w:rFonts w:ascii="Arial Narrow" w:hAnsi="Arial Narrow"/>
                <w:sz w:val="20"/>
                <w:lang w:val="fr-CH"/>
              </w:rPr>
              <w:t>’</w:t>
            </w:r>
            <w:r w:rsidRPr="00F6674A">
              <w:rPr>
                <w:rFonts w:ascii="Arial Narrow" w:hAnsi="Arial Narrow"/>
                <w:sz w:val="20"/>
                <w:lang w:val="fr-CH"/>
              </w:rPr>
              <w:t>alcool pur</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650.0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30.0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10.83</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0.18</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3.73</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7.28</w:t>
            </w:r>
          </w:p>
        </w:tc>
      </w:tr>
      <w:tr w:rsidR="00ED3A43" w:rsidRPr="00F6674A" w:rsidTr="00ED3A43">
        <w:trPr>
          <w:trHeight w:val="330"/>
        </w:trPr>
        <w:tc>
          <w:tcPr>
            <w:tcW w:w="1720" w:type="dxa"/>
            <w:tcBorders>
              <w:top w:val="nil"/>
              <w:left w:val="single" w:sz="4" w:space="0" w:color="auto"/>
              <w:bottom w:val="single" w:sz="4" w:space="0" w:color="auto"/>
              <w:right w:val="nil"/>
            </w:tcBorders>
            <w:shd w:val="clear" w:color="auto" w:fill="auto"/>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Brasserie</w:t>
            </w:r>
          </w:p>
        </w:tc>
        <w:tc>
          <w:tcPr>
            <w:tcW w:w="174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left"/>
              <w:rPr>
                <w:rFonts w:ascii="Arial Narrow" w:hAnsi="Arial Narrow"/>
                <w:sz w:val="20"/>
                <w:lang w:val="fr-CH"/>
              </w:rPr>
            </w:pPr>
            <w:r w:rsidRPr="00F6674A">
              <w:rPr>
                <w:rFonts w:ascii="Arial Narrow" w:hAnsi="Arial Narrow"/>
                <w:sz w:val="20"/>
                <w:lang w:val="fr-CH"/>
              </w:rPr>
              <w:t>par hl de boisson</w:t>
            </w:r>
          </w:p>
        </w:tc>
        <w:tc>
          <w:tcPr>
            <w:tcW w:w="866"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120.0</w:t>
            </w:r>
          </w:p>
        </w:tc>
        <w:tc>
          <w:tcPr>
            <w:tcW w:w="792"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150.0</w:t>
            </w:r>
          </w:p>
        </w:tc>
        <w:tc>
          <w:tcPr>
            <w:tcW w:w="103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2.00</w:t>
            </w:r>
          </w:p>
        </w:tc>
        <w:tc>
          <w:tcPr>
            <w:tcW w:w="1010"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0.88</w:t>
            </w:r>
          </w:p>
        </w:tc>
        <w:tc>
          <w:tcPr>
            <w:tcW w:w="1061"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1.25</w:t>
            </w:r>
          </w:p>
        </w:tc>
        <w:tc>
          <w:tcPr>
            <w:tcW w:w="978" w:type="dxa"/>
            <w:tcBorders>
              <w:top w:val="nil"/>
              <w:left w:val="nil"/>
              <w:bottom w:val="single" w:sz="4" w:space="0" w:color="auto"/>
              <w:right w:val="single" w:sz="4" w:space="0" w:color="auto"/>
            </w:tcBorders>
            <w:shd w:val="clear" w:color="auto" w:fill="auto"/>
            <w:noWrap/>
            <w:vAlign w:val="center"/>
            <w:hideMark/>
          </w:tcPr>
          <w:p w:rsidR="00ED3A43" w:rsidRPr="00F6674A" w:rsidRDefault="00ED3A43" w:rsidP="00ED3A43">
            <w:pPr>
              <w:spacing w:after="0"/>
              <w:jc w:val="center"/>
              <w:rPr>
                <w:rFonts w:ascii="Arial Narrow" w:hAnsi="Arial Narrow"/>
                <w:sz w:val="20"/>
                <w:lang w:val="fr-CH"/>
              </w:rPr>
            </w:pPr>
            <w:r w:rsidRPr="00F6674A">
              <w:rPr>
                <w:rFonts w:ascii="Arial Narrow" w:hAnsi="Arial Narrow"/>
                <w:sz w:val="20"/>
                <w:lang w:val="fr-CH"/>
              </w:rPr>
              <w:t>1.63</w:t>
            </w:r>
          </w:p>
        </w:tc>
      </w:tr>
    </w:tbl>
    <w:p w:rsidR="00ED3A43" w:rsidRPr="00F6674A" w:rsidRDefault="00ED3A43" w:rsidP="00771CE2">
      <w:pPr>
        <w:spacing w:before="240" w:after="0"/>
        <w:jc w:val="left"/>
        <w:rPr>
          <w:sz w:val="20"/>
          <w:lang w:val="fr-CH"/>
        </w:rPr>
      </w:pPr>
      <w:r w:rsidRPr="00F6674A">
        <w:rPr>
          <w:sz w:val="20"/>
          <w:vertAlign w:val="superscript"/>
          <w:lang w:val="fr-CH"/>
        </w:rPr>
        <w:t>1</w:t>
      </w:r>
      <w:r w:rsidRPr="00F6674A">
        <w:rPr>
          <w:sz w:val="20"/>
          <w:lang w:val="fr-CH"/>
        </w:rPr>
        <w:t xml:space="preserve"> Sont considérées comme chambre habitable les chambres à coucher et les salles de séjour.</w:t>
      </w:r>
    </w:p>
    <w:p w:rsidR="00ED3A43" w:rsidRPr="00F6674A" w:rsidRDefault="00ED3A43" w:rsidP="00ED3A43">
      <w:pPr>
        <w:spacing w:after="0"/>
        <w:jc w:val="left"/>
        <w:rPr>
          <w:sz w:val="20"/>
          <w:lang w:val="fr-CH"/>
        </w:rPr>
      </w:pPr>
    </w:p>
    <w:p w:rsidR="00771CE2" w:rsidRPr="00F6674A" w:rsidRDefault="00ED3A43" w:rsidP="00771CE2">
      <w:pPr>
        <w:tabs>
          <w:tab w:val="left" w:pos="5954"/>
        </w:tabs>
        <w:spacing w:after="0"/>
        <w:jc w:val="left"/>
        <w:rPr>
          <w:sz w:val="20"/>
        </w:rPr>
      </w:pPr>
      <w:r w:rsidRPr="00F6674A">
        <w:rPr>
          <w:sz w:val="20"/>
          <w:vertAlign w:val="superscript"/>
          <w:lang w:val="fr-CH"/>
        </w:rPr>
        <w:t xml:space="preserve">2 </w:t>
      </w:r>
      <w:r w:rsidRPr="00F6674A">
        <w:rPr>
          <w:sz w:val="20"/>
          <w:lang w:val="fr-CH"/>
        </w:rPr>
        <w:t xml:space="preserve">Les </w:t>
      </w:r>
      <w:r w:rsidR="00771CE2" w:rsidRPr="00F6674A">
        <w:rPr>
          <w:sz w:val="20"/>
          <w:lang w:val="fr-CH"/>
        </w:rPr>
        <w:t>EH</w:t>
      </w:r>
      <w:r w:rsidRPr="00F6674A">
        <w:rPr>
          <w:sz w:val="20"/>
          <w:lang w:val="fr-CH"/>
        </w:rPr>
        <w:t xml:space="preserve"> lors de la construction sont calculés selon la formule suivante</w:t>
      </w:r>
      <w:r w:rsidR="005122D3" w:rsidRPr="00F6674A">
        <w:rPr>
          <w:sz w:val="20"/>
          <w:lang w:val="fr-CH"/>
        </w:rPr>
        <w:t xml:space="preserve"> : </w:t>
      </w:r>
      <w:r w:rsidR="00771CE2" w:rsidRPr="00F6674A">
        <w:rPr>
          <w:sz w:val="20"/>
          <w:lang w:val="fr-CH"/>
        </w:rPr>
        <w:tab/>
        <w:t xml:space="preserve"> </w:t>
      </w:r>
      <m:oMath>
        <m:sSub>
          <m:sSubPr>
            <m:ctrlPr>
              <w:rPr>
                <w:rFonts w:ascii="Cambria Math" w:hAnsi="Cambria Math"/>
                <w:sz w:val="20"/>
              </w:rPr>
            </m:ctrlPr>
          </m:sSubPr>
          <m:e>
            <m:r>
              <m:rPr>
                <m:sty m:val="p"/>
              </m:rPr>
              <w:rPr>
                <w:rFonts w:ascii="Cambria Math" w:hAnsi="Cambria Math"/>
                <w:sz w:val="20"/>
              </w:rPr>
              <m:t>EH</m:t>
            </m:r>
          </m:e>
          <m:sub>
            <m:r>
              <m:rPr>
                <m:sty m:val="p"/>
              </m:rPr>
              <w:rPr>
                <w:rFonts w:ascii="Cambria Math" w:hAnsi="Cambria Math"/>
                <w:sz w:val="20"/>
              </w:rPr>
              <m:t>constr</m:t>
            </m:r>
          </m:sub>
        </m:sSub>
        <m:r>
          <m:rPr>
            <m:sty m:val="p"/>
          </m:rPr>
          <w:rPr>
            <w:rFonts w:ascii="Cambria Math" w:hAnsi="Cambria Math"/>
            <w:sz w:val="20"/>
          </w:rPr>
          <m:t>=</m:t>
        </m:r>
        <m:f>
          <m:fPr>
            <m:ctrlPr>
              <w:rPr>
                <w:rFonts w:ascii="Cambria Math" w:hAnsi="Cambria Math"/>
                <w:sz w:val="20"/>
              </w:rPr>
            </m:ctrlPr>
          </m:fPr>
          <m:num>
            <m:sSub>
              <m:sSubPr>
                <m:ctrlPr>
                  <w:rPr>
                    <w:rFonts w:ascii="Cambria Math" w:hAnsi="Cambria Math"/>
                    <w:sz w:val="20"/>
                  </w:rPr>
                </m:ctrlPr>
              </m:sSubPr>
              <m:e>
                <m:r>
                  <m:rPr>
                    <m:sty m:val="p"/>
                  </m:rPr>
                  <w:rPr>
                    <w:rFonts w:ascii="Cambria Math" w:hAnsi="Cambria Math"/>
                    <w:sz w:val="20"/>
                  </w:rPr>
                  <m:t>EH</m:t>
                </m:r>
              </m:e>
              <m:sub>
                <m:r>
                  <m:rPr>
                    <m:sty m:val="p"/>
                  </m:rPr>
                  <w:rPr>
                    <w:rFonts w:ascii="Cambria Math" w:hAnsi="Cambria Math"/>
                    <w:sz w:val="20"/>
                  </w:rPr>
                  <m:t>bio</m:t>
                </m:r>
              </m:sub>
            </m:sSub>
            <m:r>
              <m:rPr>
                <m:sty m:val="p"/>
              </m:rPr>
              <w:rPr>
                <w:rFonts w:ascii="Cambria Math" w:hAnsi="Cambria Math"/>
                <w:sz w:val="20"/>
              </w:rPr>
              <m:t>+ (2×</m:t>
            </m:r>
            <m:sSub>
              <m:sSubPr>
                <m:ctrlPr>
                  <w:rPr>
                    <w:rFonts w:ascii="Cambria Math" w:hAnsi="Cambria Math"/>
                    <w:sz w:val="20"/>
                  </w:rPr>
                </m:ctrlPr>
              </m:sSubPr>
              <m:e>
                <m:r>
                  <m:rPr>
                    <m:sty m:val="p"/>
                  </m:rPr>
                  <w:rPr>
                    <w:rFonts w:ascii="Cambria Math" w:hAnsi="Cambria Math"/>
                    <w:sz w:val="20"/>
                  </w:rPr>
                  <m:t>EH</m:t>
                </m:r>
              </m:e>
              <m:sub>
                <m:r>
                  <m:rPr>
                    <m:sty m:val="p"/>
                  </m:rPr>
                  <w:rPr>
                    <w:rFonts w:ascii="Cambria Math" w:hAnsi="Cambria Math"/>
                    <w:sz w:val="20"/>
                  </w:rPr>
                  <m:t>hydr</m:t>
                </m:r>
              </m:sub>
            </m:sSub>
            <m:r>
              <m:rPr>
                <m:sty m:val="p"/>
              </m:rPr>
              <w:rPr>
                <w:rFonts w:ascii="Cambria Math" w:hAnsi="Cambria Math"/>
                <w:sz w:val="20"/>
              </w:rPr>
              <m:t>)</m:t>
            </m:r>
          </m:num>
          <m:den>
            <m:r>
              <m:rPr>
                <m:sty m:val="p"/>
              </m:rPr>
              <w:rPr>
                <w:rFonts w:ascii="Cambria Math" w:hAnsi="Cambria Math"/>
                <w:sz w:val="20"/>
              </w:rPr>
              <m:t>3</m:t>
            </m:r>
          </m:den>
        </m:f>
      </m:oMath>
    </w:p>
    <w:p w:rsidR="00ED3A43" w:rsidRPr="00F6674A" w:rsidRDefault="00ED3A43" w:rsidP="00ED3A43">
      <w:pPr>
        <w:spacing w:after="0"/>
        <w:jc w:val="left"/>
        <w:rPr>
          <w:sz w:val="20"/>
          <w:lang w:val="fr-CH"/>
        </w:rPr>
      </w:pPr>
    </w:p>
    <w:p w:rsidR="00771CE2" w:rsidRPr="00F6674A" w:rsidRDefault="00ED3A43" w:rsidP="00771CE2">
      <w:pPr>
        <w:tabs>
          <w:tab w:val="left" w:pos="5954"/>
        </w:tabs>
        <w:spacing w:after="0"/>
        <w:jc w:val="left"/>
        <w:rPr>
          <w:sz w:val="20"/>
        </w:rPr>
      </w:pPr>
      <w:r w:rsidRPr="00F6674A">
        <w:rPr>
          <w:sz w:val="20"/>
          <w:vertAlign w:val="superscript"/>
          <w:lang w:val="fr-CH"/>
        </w:rPr>
        <w:t>3</w:t>
      </w:r>
      <w:r w:rsidRPr="00F6674A">
        <w:rPr>
          <w:sz w:val="20"/>
          <w:lang w:val="fr-CH"/>
        </w:rPr>
        <w:t xml:space="preserve"> Les </w:t>
      </w:r>
      <w:r w:rsidR="00771CE2" w:rsidRPr="00F6674A">
        <w:rPr>
          <w:sz w:val="20"/>
          <w:lang w:val="fr-CH"/>
        </w:rPr>
        <w:t>EH</w:t>
      </w:r>
      <w:r w:rsidRPr="00F6674A">
        <w:rPr>
          <w:sz w:val="20"/>
          <w:lang w:val="fr-CH"/>
        </w:rPr>
        <w:t xml:space="preserve"> en exploitation sont calculés selon la formule suivante</w:t>
      </w:r>
      <w:r w:rsidR="005122D3" w:rsidRPr="00F6674A">
        <w:rPr>
          <w:sz w:val="20"/>
          <w:lang w:val="fr-CH"/>
        </w:rPr>
        <w:t> :</w:t>
      </w:r>
      <w:r w:rsidR="00771CE2" w:rsidRPr="00F6674A">
        <w:rPr>
          <w:sz w:val="20"/>
          <w:lang w:val="fr-CH"/>
        </w:rPr>
        <w:tab/>
      </w:r>
      <m:oMath>
        <m:sSub>
          <m:sSubPr>
            <m:ctrlPr>
              <w:rPr>
                <w:rFonts w:ascii="Cambria Math" w:hAnsi="Cambria Math"/>
                <w:sz w:val="20"/>
              </w:rPr>
            </m:ctrlPr>
          </m:sSubPr>
          <m:e>
            <m:r>
              <m:rPr>
                <m:sty m:val="p"/>
              </m:rPr>
              <w:rPr>
                <w:rFonts w:ascii="Cambria Math" w:hAnsi="Cambria Math"/>
                <w:sz w:val="20"/>
              </w:rPr>
              <m:t>EH</m:t>
            </m:r>
          </m:e>
          <m:sub>
            <m:r>
              <m:rPr>
                <m:sty m:val="p"/>
              </m:rPr>
              <w:rPr>
                <w:rFonts w:ascii="Cambria Math" w:hAnsi="Cambria Math"/>
                <w:sz w:val="20"/>
              </w:rPr>
              <m:t>expl</m:t>
            </m:r>
          </m:sub>
        </m:sSub>
        <m:r>
          <m:rPr>
            <m:sty m:val="p"/>
          </m:rPr>
          <w:rPr>
            <w:rFonts w:ascii="Cambria Math" w:hAnsi="Cambria Math"/>
            <w:sz w:val="20"/>
          </w:rPr>
          <m:t>=</m:t>
        </m:r>
        <m:f>
          <m:fPr>
            <m:ctrlPr>
              <w:rPr>
                <w:rFonts w:ascii="Cambria Math" w:hAnsi="Cambria Math"/>
                <w:sz w:val="20"/>
              </w:rPr>
            </m:ctrlPr>
          </m:fPr>
          <m:num>
            <m:d>
              <m:dPr>
                <m:ctrlPr>
                  <w:rPr>
                    <w:rFonts w:ascii="Cambria Math" w:hAnsi="Cambria Math"/>
                    <w:sz w:val="20"/>
                  </w:rPr>
                </m:ctrlPr>
              </m:dPr>
              <m:e>
                <m:r>
                  <m:rPr>
                    <m:sty m:val="p"/>
                  </m:rPr>
                  <w:rPr>
                    <w:rFonts w:ascii="Cambria Math" w:hAnsi="Cambria Math"/>
                    <w:sz w:val="20"/>
                  </w:rPr>
                  <m:t>2×</m:t>
                </m:r>
                <m:sSub>
                  <m:sSubPr>
                    <m:ctrlPr>
                      <w:rPr>
                        <w:rFonts w:ascii="Cambria Math" w:hAnsi="Cambria Math"/>
                        <w:sz w:val="20"/>
                      </w:rPr>
                    </m:ctrlPr>
                  </m:sSubPr>
                  <m:e>
                    <m:r>
                      <m:rPr>
                        <m:sty m:val="p"/>
                      </m:rPr>
                      <w:rPr>
                        <w:rFonts w:ascii="Cambria Math" w:hAnsi="Cambria Math"/>
                        <w:sz w:val="20"/>
                      </w:rPr>
                      <m:t>EH</m:t>
                    </m:r>
                  </m:e>
                  <m:sub>
                    <m:r>
                      <m:rPr>
                        <m:sty m:val="p"/>
                      </m:rPr>
                      <w:rPr>
                        <w:rFonts w:ascii="Cambria Math" w:hAnsi="Cambria Math"/>
                        <w:sz w:val="20"/>
                      </w:rPr>
                      <m:t>bio</m:t>
                    </m:r>
                  </m:sub>
                </m:sSub>
              </m:e>
            </m:d>
            <m:r>
              <m:rPr>
                <m:sty m:val="p"/>
              </m:rPr>
              <w:rPr>
                <w:rFonts w:ascii="Cambria Math" w:hAnsi="Cambria Math"/>
                <w:sz w:val="20"/>
              </w:rPr>
              <m:t xml:space="preserve">+ </m:t>
            </m:r>
            <m:sSub>
              <m:sSubPr>
                <m:ctrlPr>
                  <w:rPr>
                    <w:rFonts w:ascii="Cambria Math" w:hAnsi="Cambria Math"/>
                    <w:sz w:val="20"/>
                  </w:rPr>
                </m:ctrlPr>
              </m:sSubPr>
              <m:e>
                <m:r>
                  <m:rPr>
                    <m:sty m:val="p"/>
                  </m:rPr>
                  <w:rPr>
                    <w:rFonts w:ascii="Cambria Math" w:hAnsi="Cambria Math"/>
                    <w:sz w:val="20"/>
                  </w:rPr>
                  <m:t>EH</m:t>
                </m:r>
              </m:e>
              <m:sub>
                <m:r>
                  <m:rPr>
                    <m:sty m:val="p"/>
                  </m:rPr>
                  <w:rPr>
                    <w:rFonts w:ascii="Cambria Math" w:hAnsi="Cambria Math"/>
                    <w:sz w:val="20"/>
                  </w:rPr>
                  <m:t>hydr</m:t>
                </m:r>
              </m:sub>
            </m:sSub>
          </m:num>
          <m:den>
            <m:r>
              <m:rPr>
                <m:sty m:val="p"/>
              </m:rPr>
              <w:rPr>
                <w:rFonts w:ascii="Cambria Math" w:hAnsi="Cambria Math"/>
                <w:sz w:val="20"/>
              </w:rPr>
              <m:t>3</m:t>
            </m:r>
          </m:den>
        </m:f>
      </m:oMath>
    </w:p>
    <w:p w:rsidR="00771CE2" w:rsidRPr="00F6674A" w:rsidRDefault="00771CE2" w:rsidP="00001C1A">
      <w:pPr>
        <w:tabs>
          <w:tab w:val="left" w:pos="5954"/>
        </w:tabs>
        <w:spacing w:after="0"/>
        <w:jc w:val="left"/>
        <w:rPr>
          <w:sz w:val="20"/>
          <w:lang w:val="fr-CH"/>
        </w:rPr>
      </w:pPr>
      <w:r w:rsidRPr="00F6674A">
        <w:rPr>
          <w:sz w:val="20"/>
          <w:lang w:val="fr-CH"/>
        </w:rPr>
        <w:tab/>
      </w:r>
    </w:p>
    <w:p w:rsidR="00FB0616" w:rsidRPr="00F6674A" w:rsidRDefault="00FB0616" w:rsidP="00FB0616">
      <w:pPr>
        <w:spacing w:after="0"/>
        <w:jc w:val="left"/>
        <w:rPr>
          <w:sz w:val="20"/>
          <w:lang w:val="fr-CH"/>
        </w:rPr>
      </w:pPr>
      <w:r w:rsidRPr="00F6674A">
        <w:rPr>
          <w:sz w:val="20"/>
          <w:lang w:val="fr-CH"/>
        </w:rPr>
        <w:t xml:space="preserve">Les valeurs marquées d’un astérisque </w:t>
      </w:r>
      <w:r w:rsidR="00F73307" w:rsidRPr="00F6674A">
        <w:rPr>
          <w:sz w:val="20"/>
          <w:lang w:val="fr-CH"/>
        </w:rPr>
        <w:t xml:space="preserve">peuvent être </w:t>
      </w:r>
      <w:r w:rsidRPr="00F6674A">
        <w:rPr>
          <w:sz w:val="20"/>
          <w:lang w:val="fr-CH"/>
        </w:rPr>
        <w:t>pondér</w:t>
      </w:r>
      <w:r w:rsidR="00F73307" w:rsidRPr="00F6674A">
        <w:rPr>
          <w:sz w:val="20"/>
          <w:lang w:val="fr-CH"/>
        </w:rPr>
        <w:t>é</w:t>
      </w:r>
      <w:r w:rsidRPr="00F6674A">
        <w:rPr>
          <w:sz w:val="20"/>
          <w:lang w:val="fr-CH"/>
        </w:rPr>
        <w:t>e</w:t>
      </w:r>
      <w:r w:rsidR="00F73307" w:rsidRPr="00F6674A">
        <w:rPr>
          <w:sz w:val="20"/>
          <w:lang w:val="fr-CH"/>
        </w:rPr>
        <w:t>s</w:t>
      </w:r>
      <w:r w:rsidRPr="00F6674A">
        <w:rPr>
          <w:sz w:val="20"/>
          <w:lang w:val="fr-CH"/>
        </w:rPr>
        <w:t xml:space="preserve"> en fonction du nombre de nuitées effectives. </w:t>
      </w:r>
    </w:p>
    <w:p w:rsidR="00FB0616" w:rsidRPr="00F6674A" w:rsidRDefault="00FB0616" w:rsidP="00FB0616">
      <w:pPr>
        <w:spacing w:after="200"/>
        <w:jc w:val="left"/>
        <w:rPr>
          <w:sz w:val="20"/>
          <w:lang w:val="fr-CH"/>
        </w:rPr>
      </w:pPr>
      <w:r w:rsidRPr="00F6674A">
        <w:rPr>
          <w:sz w:val="20"/>
          <w:lang w:val="fr-CH"/>
        </w:rPr>
        <w:t>Exemple : pour 1 lit, 220 nuitées sur 365 possibles représentent 220/365=0.6 EH.</w:t>
      </w:r>
    </w:p>
    <w:p w:rsidR="00585888" w:rsidRPr="00F6674A" w:rsidRDefault="00585888" w:rsidP="00585888">
      <w:pPr>
        <w:jc w:val="center"/>
        <w:rPr>
          <w:b/>
          <w:szCs w:val="24"/>
          <w:lang w:val="fr-CH"/>
        </w:rPr>
      </w:pPr>
      <w:r w:rsidRPr="00F6674A">
        <w:rPr>
          <w:b/>
          <w:szCs w:val="24"/>
          <w:lang w:val="fr-CH"/>
        </w:rPr>
        <w:lastRenderedPageBreak/>
        <w:t>FICHE DES TARIFS</w:t>
      </w:r>
    </w:p>
    <w:p w:rsidR="00723859" w:rsidRPr="00F6674A" w:rsidRDefault="00723859" w:rsidP="00723859">
      <w:pPr>
        <w:spacing w:before="480" w:after="0"/>
        <w:rPr>
          <w:i/>
          <w:szCs w:val="24"/>
          <w:lang w:val="fr-CH"/>
        </w:rPr>
      </w:pPr>
      <w:r w:rsidRPr="00F6674A">
        <w:rPr>
          <w:i/>
          <w:szCs w:val="24"/>
          <w:lang w:val="fr-CH"/>
        </w:rPr>
        <w:t>Le Conseil communal</w:t>
      </w:r>
    </w:p>
    <w:p w:rsidR="00723859" w:rsidRPr="00F6674A" w:rsidRDefault="00723859" w:rsidP="00723859">
      <w:pPr>
        <w:spacing w:after="0"/>
        <w:rPr>
          <w:szCs w:val="24"/>
          <w:lang w:val="fr-CH"/>
        </w:rPr>
      </w:pPr>
    </w:p>
    <w:p w:rsidR="00723859" w:rsidRPr="00F6674A" w:rsidRDefault="00723859" w:rsidP="00723859">
      <w:pPr>
        <w:spacing w:after="0"/>
        <w:rPr>
          <w:szCs w:val="24"/>
          <w:lang w:val="fr-CH"/>
        </w:rPr>
      </w:pPr>
      <w:r w:rsidRPr="00F6674A">
        <w:rPr>
          <w:szCs w:val="24"/>
          <w:lang w:val="fr-CH"/>
        </w:rPr>
        <w:t>Vu l</w:t>
      </w:r>
      <w:r w:rsidR="005122D3" w:rsidRPr="00F6674A">
        <w:rPr>
          <w:szCs w:val="24"/>
          <w:lang w:val="fr-CH"/>
        </w:rPr>
        <w:t>’</w:t>
      </w:r>
      <w:r w:rsidRPr="00F6674A">
        <w:rPr>
          <w:szCs w:val="24"/>
          <w:lang w:val="fr-CH"/>
        </w:rPr>
        <w:t>art. 44 du règlement relatif à l</w:t>
      </w:r>
      <w:r w:rsidR="005122D3" w:rsidRPr="00F6674A">
        <w:rPr>
          <w:szCs w:val="24"/>
          <w:lang w:val="fr-CH"/>
        </w:rPr>
        <w:t>’</w:t>
      </w:r>
      <w:r w:rsidRPr="00F6674A">
        <w:rPr>
          <w:szCs w:val="24"/>
          <w:lang w:val="fr-CH"/>
        </w:rPr>
        <w:t>évacuation et à l</w:t>
      </w:r>
      <w:r w:rsidR="005122D3" w:rsidRPr="00F6674A">
        <w:rPr>
          <w:szCs w:val="24"/>
          <w:lang w:val="fr-CH"/>
        </w:rPr>
        <w:t>’</w:t>
      </w:r>
      <w:r w:rsidRPr="00F6674A">
        <w:rPr>
          <w:szCs w:val="24"/>
          <w:lang w:val="fr-CH"/>
        </w:rPr>
        <w:t>épuration des eaux</w:t>
      </w:r>
    </w:p>
    <w:p w:rsidR="00723859" w:rsidRPr="00F6674A" w:rsidRDefault="00723859" w:rsidP="00723859">
      <w:pPr>
        <w:spacing w:after="0"/>
        <w:rPr>
          <w:szCs w:val="24"/>
          <w:lang w:val="fr-CH"/>
        </w:rPr>
      </w:pPr>
    </w:p>
    <w:p w:rsidR="00723859" w:rsidRPr="00F6674A" w:rsidRDefault="00723859" w:rsidP="00723859">
      <w:pPr>
        <w:spacing w:after="0"/>
        <w:rPr>
          <w:i/>
          <w:szCs w:val="24"/>
          <w:lang w:val="fr-CH"/>
        </w:rPr>
      </w:pPr>
      <w:r w:rsidRPr="00F6674A">
        <w:rPr>
          <w:i/>
          <w:szCs w:val="24"/>
          <w:lang w:val="fr-CH"/>
        </w:rPr>
        <w:t>Décide</w:t>
      </w:r>
      <w:r w:rsidR="005122D3" w:rsidRPr="00F6674A">
        <w:rPr>
          <w:i/>
          <w:szCs w:val="24"/>
          <w:lang w:val="fr-CH"/>
        </w:rPr>
        <w:t> :</w:t>
      </w:r>
    </w:p>
    <w:p w:rsidR="00723859" w:rsidRPr="00F6674A" w:rsidRDefault="00723859" w:rsidP="00723859">
      <w:pPr>
        <w:spacing w:after="0"/>
        <w:rPr>
          <w:szCs w:val="24"/>
          <w:lang w:val="fr-CH"/>
        </w:rPr>
      </w:pPr>
    </w:p>
    <w:p w:rsidR="00723859" w:rsidRPr="00F6674A" w:rsidRDefault="00723859" w:rsidP="00723859">
      <w:pPr>
        <w:spacing w:after="0"/>
        <w:rPr>
          <w:szCs w:val="24"/>
          <w:lang w:val="fr-CH"/>
        </w:rPr>
      </w:pPr>
      <w:r w:rsidRPr="00F6674A">
        <w:rPr>
          <w:szCs w:val="24"/>
          <w:lang w:val="fr-CH"/>
        </w:rPr>
        <w:t>Les taxes prévues aux dispositions ci-dessous du règlement relatif à l</w:t>
      </w:r>
      <w:r w:rsidR="005122D3" w:rsidRPr="00F6674A">
        <w:rPr>
          <w:szCs w:val="24"/>
          <w:lang w:val="fr-CH"/>
        </w:rPr>
        <w:t>’</w:t>
      </w:r>
      <w:r w:rsidRPr="00F6674A">
        <w:rPr>
          <w:szCs w:val="24"/>
          <w:lang w:val="fr-CH"/>
        </w:rPr>
        <w:t>évacuation et à l</w:t>
      </w:r>
      <w:r w:rsidR="005122D3" w:rsidRPr="00F6674A">
        <w:rPr>
          <w:szCs w:val="24"/>
          <w:lang w:val="fr-CH"/>
        </w:rPr>
        <w:t>’</w:t>
      </w:r>
      <w:r w:rsidRPr="00F6674A">
        <w:rPr>
          <w:szCs w:val="24"/>
          <w:lang w:val="fr-CH"/>
        </w:rPr>
        <w:t>épuration des eaux sont fixées selon le tarif suivant</w:t>
      </w:r>
      <w:r w:rsidR="005122D3" w:rsidRPr="00F6674A">
        <w:rPr>
          <w:szCs w:val="24"/>
          <w:lang w:val="fr-CH"/>
        </w:rPr>
        <w:t> :</w:t>
      </w:r>
    </w:p>
    <w:p w:rsidR="00723859" w:rsidRPr="00F6674A" w:rsidRDefault="00723859" w:rsidP="00585888">
      <w:pPr>
        <w:rPr>
          <w:b/>
          <w:szCs w:val="24"/>
        </w:rPr>
      </w:pPr>
    </w:p>
    <w:p w:rsidR="00585888" w:rsidRPr="00F6674A" w:rsidRDefault="00585888" w:rsidP="00585888">
      <w:pPr>
        <w:rPr>
          <w:b/>
          <w:szCs w:val="24"/>
        </w:rPr>
      </w:pPr>
      <w:r w:rsidRPr="00F6674A">
        <w:rPr>
          <w:b/>
          <w:szCs w:val="24"/>
        </w:rPr>
        <w:t>Art. 2</w:t>
      </w:r>
      <w:r w:rsidR="005C4085" w:rsidRPr="00F6674A">
        <w:rPr>
          <w:b/>
          <w:szCs w:val="24"/>
        </w:rPr>
        <w:t>8</w:t>
      </w:r>
      <w:r w:rsidRPr="00F6674A">
        <w:rPr>
          <w:b/>
          <w:szCs w:val="24"/>
        </w:rPr>
        <w:t xml:space="preserve"> al. 1</w:t>
      </w:r>
    </w:p>
    <w:p w:rsidR="00585888" w:rsidRPr="00F6674A" w:rsidRDefault="00585888" w:rsidP="00585888">
      <w:pPr>
        <w:ind w:left="360" w:hanging="360"/>
        <w:rPr>
          <w:szCs w:val="24"/>
        </w:rPr>
      </w:pPr>
      <w:r w:rsidRPr="00F6674A">
        <w:rPr>
          <w:szCs w:val="24"/>
        </w:rPr>
        <w:t>a)</w:t>
      </w:r>
      <w:r w:rsidRPr="00F6674A">
        <w:rPr>
          <w:szCs w:val="24"/>
        </w:rPr>
        <w:tab/>
        <w:t>Fr.</w:t>
      </w:r>
      <w:r w:rsidR="005122D3" w:rsidRPr="00F6674A">
        <w:rPr>
          <w:szCs w:val="24"/>
        </w:rPr>
        <w:t xml:space="preserve">  </w:t>
      </w:r>
      <w:r w:rsidRPr="00F6674A">
        <w:rPr>
          <w:szCs w:val="24"/>
        </w:rPr>
        <w:t xml:space="preserve"> </w:t>
      </w:r>
      <w:proofErr w:type="gramStart"/>
      <w:r w:rsidRPr="00F6674A">
        <w:rPr>
          <w:szCs w:val="24"/>
        </w:rPr>
        <w:t>par</w:t>
      </w:r>
      <w:proofErr w:type="gramEnd"/>
      <w:r w:rsidRPr="00F6674A">
        <w:rPr>
          <w:szCs w:val="24"/>
        </w:rPr>
        <w:t xml:space="preserve"> m</w:t>
      </w:r>
      <w:r w:rsidRPr="00F6674A">
        <w:rPr>
          <w:szCs w:val="24"/>
          <w:vertAlign w:val="superscript"/>
        </w:rPr>
        <w:t xml:space="preserve">2 </w:t>
      </w:r>
      <w:r w:rsidR="00F73307" w:rsidRPr="00F6674A">
        <w:rPr>
          <w:lang w:val="fr-CH"/>
        </w:rPr>
        <w:t>pondéré</w:t>
      </w:r>
      <w:r w:rsidR="00FB0616" w:rsidRPr="00F6674A">
        <w:rPr>
          <w:lang w:val="fr-CH"/>
        </w:rPr>
        <w:t xml:space="preserve"> </w:t>
      </w:r>
      <w:r w:rsidR="005122D3" w:rsidRPr="00F6674A">
        <w:rPr>
          <w:szCs w:val="24"/>
        </w:rPr>
        <w:t>;</w:t>
      </w:r>
    </w:p>
    <w:p w:rsidR="00585888" w:rsidRPr="00F6674A" w:rsidRDefault="00585888" w:rsidP="00585888">
      <w:pPr>
        <w:ind w:left="360" w:hanging="360"/>
        <w:rPr>
          <w:szCs w:val="24"/>
        </w:rPr>
      </w:pPr>
      <w:r w:rsidRPr="00F6674A">
        <w:rPr>
          <w:szCs w:val="24"/>
        </w:rPr>
        <w:tab/>
        <w:t>ou Fr.</w:t>
      </w:r>
      <w:r w:rsidR="005122D3" w:rsidRPr="00F6674A">
        <w:rPr>
          <w:szCs w:val="24"/>
        </w:rPr>
        <w:t xml:space="preserve"> </w:t>
      </w:r>
      <w:r w:rsidRPr="00F6674A">
        <w:rPr>
          <w:szCs w:val="24"/>
        </w:rPr>
        <w:t xml:space="preserve"> </w:t>
      </w:r>
      <w:proofErr w:type="gramStart"/>
      <w:r w:rsidRPr="00F6674A">
        <w:rPr>
          <w:szCs w:val="24"/>
        </w:rPr>
        <w:t>par</w:t>
      </w:r>
      <w:proofErr w:type="gramEnd"/>
      <w:r w:rsidRPr="00F6674A">
        <w:rPr>
          <w:szCs w:val="24"/>
        </w:rPr>
        <w:t xml:space="preserve"> m</w:t>
      </w:r>
      <w:r w:rsidRPr="00F6674A">
        <w:rPr>
          <w:szCs w:val="24"/>
          <w:vertAlign w:val="superscript"/>
        </w:rPr>
        <w:t>3</w:t>
      </w:r>
      <w:r w:rsidRPr="00F6674A">
        <w:rPr>
          <w:szCs w:val="24"/>
        </w:rPr>
        <w:t xml:space="preserve"> </w:t>
      </w:r>
      <w:r w:rsidR="00F73307" w:rsidRPr="00F6674A">
        <w:rPr>
          <w:szCs w:val="24"/>
        </w:rPr>
        <w:t>pondéré</w:t>
      </w:r>
      <w:r w:rsidR="005122D3" w:rsidRPr="00F6674A">
        <w:rPr>
          <w:szCs w:val="24"/>
        </w:rPr>
        <w:t> ;</w:t>
      </w:r>
    </w:p>
    <w:p w:rsidR="00585888" w:rsidRPr="00F6674A" w:rsidRDefault="00585888" w:rsidP="00585888">
      <w:pPr>
        <w:tabs>
          <w:tab w:val="left" w:pos="1620"/>
        </w:tabs>
        <w:ind w:left="360" w:hanging="360"/>
        <w:rPr>
          <w:szCs w:val="24"/>
        </w:rPr>
      </w:pPr>
      <w:r w:rsidRPr="00F6674A">
        <w:rPr>
          <w:szCs w:val="24"/>
        </w:rPr>
        <w:t>b)</w:t>
      </w:r>
      <w:r w:rsidRPr="00F6674A">
        <w:rPr>
          <w:szCs w:val="24"/>
        </w:rPr>
        <w:tab/>
        <w:t>Fr.</w:t>
      </w:r>
      <w:r w:rsidR="005122D3" w:rsidRPr="00F6674A">
        <w:rPr>
          <w:szCs w:val="24"/>
        </w:rPr>
        <w:t xml:space="preserve">    </w:t>
      </w:r>
      <w:r w:rsidRPr="00F6674A">
        <w:rPr>
          <w:szCs w:val="24"/>
        </w:rPr>
        <w:t xml:space="preserve">par </w:t>
      </w:r>
      <w:r w:rsidR="005122D3" w:rsidRPr="00F6674A">
        <w:rPr>
          <w:szCs w:val="24"/>
        </w:rPr>
        <w:t>« </w:t>
      </w:r>
      <w:r w:rsidR="005C4085" w:rsidRPr="00F6674A">
        <w:rPr>
          <w:szCs w:val="24"/>
        </w:rPr>
        <w:t>équivalent</w:t>
      </w:r>
      <w:r w:rsidR="007A6DAF" w:rsidRPr="00F6674A">
        <w:rPr>
          <w:szCs w:val="24"/>
        </w:rPr>
        <w:t>-</w:t>
      </w:r>
      <w:r w:rsidR="005C4085" w:rsidRPr="00F6674A">
        <w:rPr>
          <w:szCs w:val="24"/>
        </w:rPr>
        <w:t>habitant</w:t>
      </w:r>
      <w:r w:rsidR="005122D3" w:rsidRPr="00F6674A">
        <w:rPr>
          <w:szCs w:val="24"/>
        </w:rPr>
        <w:t> »</w:t>
      </w:r>
      <w:r w:rsidR="00E36E1C" w:rsidRPr="00F6674A">
        <w:rPr>
          <w:szCs w:val="24"/>
        </w:rPr>
        <w:t>.</w:t>
      </w:r>
    </w:p>
    <w:p w:rsidR="00585888" w:rsidRPr="00F6674A" w:rsidRDefault="00585888" w:rsidP="00F21175">
      <w:pPr>
        <w:spacing w:before="360"/>
        <w:rPr>
          <w:b/>
          <w:szCs w:val="24"/>
        </w:rPr>
      </w:pPr>
      <w:r w:rsidRPr="00F6674A">
        <w:rPr>
          <w:b/>
          <w:szCs w:val="24"/>
        </w:rPr>
        <w:t>Art. 2</w:t>
      </w:r>
      <w:r w:rsidR="005C4085" w:rsidRPr="00F6674A">
        <w:rPr>
          <w:b/>
          <w:szCs w:val="24"/>
        </w:rPr>
        <w:t>9</w:t>
      </w:r>
    </w:p>
    <w:p w:rsidR="00585888" w:rsidRPr="00F6674A" w:rsidRDefault="00585888" w:rsidP="00585888">
      <w:pPr>
        <w:ind w:left="360" w:hanging="360"/>
        <w:rPr>
          <w:szCs w:val="24"/>
        </w:rPr>
      </w:pPr>
      <w:r w:rsidRPr="00F6674A">
        <w:rPr>
          <w:szCs w:val="24"/>
        </w:rPr>
        <w:t>a)</w:t>
      </w:r>
      <w:r w:rsidRPr="00F6674A">
        <w:rPr>
          <w:szCs w:val="24"/>
        </w:rPr>
        <w:tab/>
        <w:t>Fr.</w:t>
      </w:r>
      <w:r w:rsidR="005122D3" w:rsidRPr="00F6674A">
        <w:rPr>
          <w:szCs w:val="24"/>
        </w:rPr>
        <w:t xml:space="preserve">  </w:t>
      </w:r>
      <w:r w:rsidRPr="00F6674A">
        <w:rPr>
          <w:szCs w:val="24"/>
        </w:rPr>
        <w:t xml:space="preserve"> </w:t>
      </w:r>
      <w:proofErr w:type="gramStart"/>
      <w:r w:rsidRPr="00F6674A">
        <w:rPr>
          <w:szCs w:val="24"/>
        </w:rPr>
        <w:t>par</w:t>
      </w:r>
      <w:proofErr w:type="gramEnd"/>
      <w:r w:rsidRPr="00F6674A">
        <w:rPr>
          <w:szCs w:val="24"/>
        </w:rPr>
        <w:t xml:space="preserve"> m</w:t>
      </w:r>
      <w:r w:rsidRPr="00F6674A">
        <w:rPr>
          <w:szCs w:val="24"/>
          <w:vertAlign w:val="superscript"/>
        </w:rPr>
        <w:t>2</w:t>
      </w:r>
      <w:r w:rsidR="00F73307" w:rsidRPr="00F6674A">
        <w:rPr>
          <w:szCs w:val="24"/>
          <w:vertAlign w:val="superscript"/>
        </w:rPr>
        <w:t> </w:t>
      </w:r>
      <w:r w:rsidR="00F73307" w:rsidRPr="00F6674A">
        <w:rPr>
          <w:szCs w:val="24"/>
        </w:rPr>
        <w:t>pondéré ;</w:t>
      </w:r>
    </w:p>
    <w:p w:rsidR="00585888" w:rsidRPr="00F6674A" w:rsidRDefault="00585888" w:rsidP="00585888">
      <w:pPr>
        <w:ind w:left="360" w:hanging="360"/>
        <w:rPr>
          <w:szCs w:val="24"/>
        </w:rPr>
      </w:pPr>
      <w:r w:rsidRPr="00F6674A">
        <w:rPr>
          <w:szCs w:val="24"/>
        </w:rPr>
        <w:t>b)</w:t>
      </w:r>
      <w:r w:rsidRPr="00F6674A">
        <w:rPr>
          <w:szCs w:val="24"/>
        </w:rPr>
        <w:tab/>
        <w:t>Fr.</w:t>
      </w:r>
      <w:r w:rsidR="005122D3" w:rsidRPr="00F6674A">
        <w:rPr>
          <w:szCs w:val="24"/>
        </w:rPr>
        <w:t xml:space="preserve">   </w:t>
      </w:r>
      <w:r w:rsidRPr="00F6674A">
        <w:rPr>
          <w:szCs w:val="24"/>
        </w:rPr>
        <w:t xml:space="preserve">par </w:t>
      </w:r>
      <w:r w:rsidR="005122D3" w:rsidRPr="00F6674A">
        <w:rPr>
          <w:szCs w:val="24"/>
        </w:rPr>
        <w:t>« </w:t>
      </w:r>
      <w:r w:rsidR="005C4085" w:rsidRPr="00F6674A">
        <w:rPr>
          <w:szCs w:val="24"/>
        </w:rPr>
        <w:t>équivalent</w:t>
      </w:r>
      <w:r w:rsidR="007A6DAF" w:rsidRPr="00F6674A">
        <w:rPr>
          <w:szCs w:val="24"/>
        </w:rPr>
        <w:t>-</w:t>
      </w:r>
      <w:r w:rsidR="005C4085" w:rsidRPr="00F6674A">
        <w:rPr>
          <w:szCs w:val="24"/>
        </w:rPr>
        <w:t>habitant</w:t>
      </w:r>
      <w:r w:rsidR="005122D3" w:rsidRPr="00F6674A">
        <w:rPr>
          <w:szCs w:val="24"/>
        </w:rPr>
        <w:t> »</w:t>
      </w:r>
      <w:r w:rsidR="00E36E1C" w:rsidRPr="00F6674A">
        <w:rPr>
          <w:szCs w:val="24"/>
        </w:rPr>
        <w:t>.</w:t>
      </w:r>
    </w:p>
    <w:p w:rsidR="00C3573A" w:rsidRPr="00F6674A" w:rsidRDefault="00C3573A" w:rsidP="00F21175">
      <w:pPr>
        <w:spacing w:before="360"/>
        <w:rPr>
          <w:b/>
          <w:szCs w:val="24"/>
        </w:rPr>
      </w:pPr>
      <w:r w:rsidRPr="00F6674A">
        <w:rPr>
          <w:b/>
          <w:szCs w:val="24"/>
        </w:rPr>
        <w:t>Art. 38 al. 1</w:t>
      </w:r>
    </w:p>
    <w:p w:rsidR="00C3573A" w:rsidRPr="00F6674A" w:rsidRDefault="00C3573A" w:rsidP="00C3573A">
      <w:pPr>
        <w:ind w:left="360" w:hanging="360"/>
        <w:rPr>
          <w:szCs w:val="24"/>
        </w:rPr>
      </w:pPr>
      <w:r w:rsidRPr="00F6674A">
        <w:rPr>
          <w:szCs w:val="24"/>
        </w:rPr>
        <w:t>a)</w:t>
      </w:r>
      <w:r w:rsidRPr="00F6674A">
        <w:rPr>
          <w:szCs w:val="24"/>
        </w:rPr>
        <w:tab/>
        <w:t>Fr.</w:t>
      </w:r>
      <w:r w:rsidR="005122D3" w:rsidRPr="00F6674A">
        <w:rPr>
          <w:szCs w:val="24"/>
        </w:rPr>
        <w:t xml:space="preserve">  </w:t>
      </w:r>
      <w:r w:rsidRPr="00F6674A">
        <w:rPr>
          <w:szCs w:val="24"/>
        </w:rPr>
        <w:t xml:space="preserve"> </w:t>
      </w:r>
      <w:proofErr w:type="gramStart"/>
      <w:r w:rsidRPr="00F6674A">
        <w:rPr>
          <w:szCs w:val="24"/>
        </w:rPr>
        <w:t>par</w:t>
      </w:r>
      <w:proofErr w:type="gramEnd"/>
      <w:r w:rsidRPr="00F6674A">
        <w:rPr>
          <w:szCs w:val="24"/>
        </w:rPr>
        <w:t xml:space="preserve"> m</w:t>
      </w:r>
      <w:r w:rsidRPr="00F6674A">
        <w:rPr>
          <w:szCs w:val="24"/>
          <w:vertAlign w:val="superscript"/>
        </w:rPr>
        <w:t xml:space="preserve">2 </w:t>
      </w:r>
      <w:r w:rsidR="00F73307" w:rsidRPr="00F6674A">
        <w:rPr>
          <w:szCs w:val="24"/>
        </w:rPr>
        <w:t>pondéré</w:t>
      </w:r>
      <w:r w:rsidR="005122D3" w:rsidRPr="00F6674A">
        <w:rPr>
          <w:szCs w:val="24"/>
        </w:rPr>
        <w:t> ;</w:t>
      </w:r>
    </w:p>
    <w:p w:rsidR="00C3573A" w:rsidRPr="00F6674A" w:rsidRDefault="00C3573A" w:rsidP="00C3573A">
      <w:pPr>
        <w:ind w:left="360" w:hanging="360"/>
        <w:rPr>
          <w:szCs w:val="24"/>
        </w:rPr>
      </w:pPr>
      <w:r w:rsidRPr="00F6674A">
        <w:rPr>
          <w:szCs w:val="24"/>
        </w:rPr>
        <w:tab/>
        <w:t>ou Fr.</w:t>
      </w:r>
      <w:r w:rsidR="005122D3" w:rsidRPr="00F6674A">
        <w:rPr>
          <w:szCs w:val="24"/>
        </w:rPr>
        <w:t xml:space="preserve"> </w:t>
      </w:r>
      <w:r w:rsidRPr="00F6674A">
        <w:rPr>
          <w:szCs w:val="24"/>
        </w:rPr>
        <w:t xml:space="preserve"> </w:t>
      </w:r>
      <w:proofErr w:type="gramStart"/>
      <w:r w:rsidRPr="00F6674A">
        <w:rPr>
          <w:szCs w:val="24"/>
        </w:rPr>
        <w:t>par</w:t>
      </w:r>
      <w:proofErr w:type="gramEnd"/>
      <w:r w:rsidRPr="00F6674A">
        <w:rPr>
          <w:szCs w:val="24"/>
        </w:rPr>
        <w:t xml:space="preserve"> m</w:t>
      </w:r>
      <w:r w:rsidRPr="00F6674A">
        <w:rPr>
          <w:szCs w:val="24"/>
          <w:vertAlign w:val="superscript"/>
        </w:rPr>
        <w:t>3</w:t>
      </w:r>
      <w:r w:rsidRPr="00F6674A">
        <w:rPr>
          <w:szCs w:val="24"/>
        </w:rPr>
        <w:t xml:space="preserve"> </w:t>
      </w:r>
      <w:r w:rsidR="00F73307" w:rsidRPr="00F6674A">
        <w:rPr>
          <w:szCs w:val="24"/>
        </w:rPr>
        <w:t>pondéré</w:t>
      </w:r>
      <w:r w:rsidR="005122D3" w:rsidRPr="00F6674A">
        <w:rPr>
          <w:szCs w:val="24"/>
        </w:rPr>
        <w:t> ;</w:t>
      </w:r>
    </w:p>
    <w:p w:rsidR="00C3573A" w:rsidRPr="00F6674A" w:rsidRDefault="00C3573A" w:rsidP="00C3573A">
      <w:pPr>
        <w:tabs>
          <w:tab w:val="left" w:pos="1620"/>
        </w:tabs>
        <w:ind w:left="360" w:hanging="360"/>
        <w:rPr>
          <w:szCs w:val="24"/>
        </w:rPr>
      </w:pPr>
      <w:r w:rsidRPr="00F6674A">
        <w:rPr>
          <w:szCs w:val="24"/>
        </w:rPr>
        <w:t>b)</w:t>
      </w:r>
      <w:r w:rsidRPr="00F6674A">
        <w:rPr>
          <w:szCs w:val="24"/>
        </w:rPr>
        <w:tab/>
        <w:t>Fr.</w:t>
      </w:r>
      <w:r w:rsidR="005122D3" w:rsidRPr="00F6674A">
        <w:rPr>
          <w:szCs w:val="24"/>
        </w:rPr>
        <w:t xml:space="preserve">    </w:t>
      </w:r>
      <w:r w:rsidRPr="00F6674A">
        <w:rPr>
          <w:szCs w:val="24"/>
        </w:rPr>
        <w:t xml:space="preserve">par </w:t>
      </w:r>
      <w:r w:rsidR="005122D3" w:rsidRPr="00F6674A">
        <w:rPr>
          <w:szCs w:val="24"/>
        </w:rPr>
        <w:t>« </w:t>
      </w:r>
      <w:r w:rsidRPr="00F6674A">
        <w:rPr>
          <w:szCs w:val="24"/>
        </w:rPr>
        <w:t>équivalent</w:t>
      </w:r>
      <w:r w:rsidR="007A6DAF" w:rsidRPr="00F6674A">
        <w:rPr>
          <w:szCs w:val="24"/>
        </w:rPr>
        <w:t>-</w:t>
      </w:r>
      <w:r w:rsidRPr="00F6674A">
        <w:rPr>
          <w:szCs w:val="24"/>
        </w:rPr>
        <w:t>habitant</w:t>
      </w:r>
      <w:r w:rsidR="005122D3" w:rsidRPr="00F6674A">
        <w:rPr>
          <w:szCs w:val="24"/>
        </w:rPr>
        <w:t> »</w:t>
      </w:r>
      <w:r w:rsidR="00E36E1C" w:rsidRPr="00F6674A">
        <w:rPr>
          <w:szCs w:val="24"/>
        </w:rPr>
        <w:t>.</w:t>
      </w:r>
    </w:p>
    <w:p w:rsidR="00593004" w:rsidRPr="00F6674A" w:rsidRDefault="00593004" w:rsidP="00F21175">
      <w:pPr>
        <w:spacing w:before="360"/>
        <w:rPr>
          <w:b/>
          <w:szCs w:val="24"/>
        </w:rPr>
      </w:pPr>
      <w:r w:rsidRPr="00F6674A">
        <w:rPr>
          <w:b/>
          <w:szCs w:val="24"/>
        </w:rPr>
        <w:t xml:space="preserve">Art. </w:t>
      </w:r>
      <w:r w:rsidR="00A9534A" w:rsidRPr="00F6674A">
        <w:rPr>
          <w:b/>
          <w:szCs w:val="24"/>
        </w:rPr>
        <w:t>39</w:t>
      </w:r>
    </w:p>
    <w:p w:rsidR="00593004" w:rsidRPr="00F6674A" w:rsidRDefault="00593004" w:rsidP="00593004">
      <w:pPr>
        <w:ind w:left="360" w:hanging="360"/>
        <w:rPr>
          <w:szCs w:val="24"/>
        </w:rPr>
      </w:pPr>
      <w:r w:rsidRPr="00F6674A">
        <w:rPr>
          <w:szCs w:val="24"/>
        </w:rPr>
        <w:t>a)</w:t>
      </w:r>
      <w:r w:rsidRPr="00F6674A">
        <w:rPr>
          <w:szCs w:val="24"/>
        </w:rPr>
        <w:tab/>
        <w:t>Fr.</w:t>
      </w:r>
      <w:r w:rsidR="005122D3" w:rsidRPr="00F6674A">
        <w:rPr>
          <w:szCs w:val="24"/>
        </w:rPr>
        <w:t xml:space="preserve">  </w:t>
      </w:r>
      <w:r w:rsidRPr="00F6674A">
        <w:rPr>
          <w:szCs w:val="24"/>
        </w:rPr>
        <w:t xml:space="preserve"> </w:t>
      </w:r>
      <w:proofErr w:type="gramStart"/>
      <w:r w:rsidRPr="00F6674A">
        <w:rPr>
          <w:szCs w:val="24"/>
        </w:rPr>
        <w:t>par</w:t>
      </w:r>
      <w:proofErr w:type="gramEnd"/>
      <w:r w:rsidRPr="00F6674A">
        <w:rPr>
          <w:szCs w:val="24"/>
        </w:rPr>
        <w:t xml:space="preserve"> m</w:t>
      </w:r>
      <w:r w:rsidRPr="00F6674A">
        <w:rPr>
          <w:szCs w:val="24"/>
          <w:vertAlign w:val="superscript"/>
        </w:rPr>
        <w:t>2</w:t>
      </w:r>
      <w:r w:rsidR="005122D3" w:rsidRPr="00F6674A">
        <w:rPr>
          <w:szCs w:val="24"/>
          <w:vertAlign w:val="superscript"/>
        </w:rPr>
        <w:t> </w:t>
      </w:r>
      <w:r w:rsidR="00F73307" w:rsidRPr="00F6674A">
        <w:rPr>
          <w:szCs w:val="24"/>
        </w:rPr>
        <w:t>pondéré ;</w:t>
      </w:r>
    </w:p>
    <w:p w:rsidR="00593004" w:rsidRPr="00F6674A" w:rsidRDefault="00593004" w:rsidP="00593004">
      <w:pPr>
        <w:ind w:left="360" w:hanging="360"/>
        <w:rPr>
          <w:szCs w:val="24"/>
        </w:rPr>
      </w:pPr>
      <w:r w:rsidRPr="00F6674A">
        <w:rPr>
          <w:szCs w:val="24"/>
        </w:rPr>
        <w:t>b)</w:t>
      </w:r>
      <w:r w:rsidRPr="00F6674A">
        <w:rPr>
          <w:szCs w:val="24"/>
        </w:rPr>
        <w:tab/>
        <w:t>Fr.</w:t>
      </w:r>
      <w:r w:rsidR="005122D3" w:rsidRPr="00F6674A">
        <w:rPr>
          <w:szCs w:val="24"/>
        </w:rPr>
        <w:t xml:space="preserve">   </w:t>
      </w:r>
      <w:r w:rsidRPr="00F6674A">
        <w:rPr>
          <w:szCs w:val="24"/>
        </w:rPr>
        <w:t xml:space="preserve">par </w:t>
      </w:r>
      <w:r w:rsidR="005122D3" w:rsidRPr="00F6674A">
        <w:rPr>
          <w:szCs w:val="24"/>
        </w:rPr>
        <w:t>« </w:t>
      </w:r>
      <w:r w:rsidRPr="00F6674A">
        <w:rPr>
          <w:szCs w:val="24"/>
        </w:rPr>
        <w:t>équivalent</w:t>
      </w:r>
      <w:r w:rsidR="007A6DAF" w:rsidRPr="00F6674A">
        <w:rPr>
          <w:szCs w:val="24"/>
        </w:rPr>
        <w:t>-</w:t>
      </w:r>
      <w:r w:rsidRPr="00F6674A">
        <w:rPr>
          <w:szCs w:val="24"/>
        </w:rPr>
        <w:t>habitant</w:t>
      </w:r>
      <w:r w:rsidR="005122D3" w:rsidRPr="00F6674A">
        <w:rPr>
          <w:szCs w:val="24"/>
        </w:rPr>
        <w:t> »</w:t>
      </w:r>
      <w:r w:rsidR="00E36E1C" w:rsidRPr="00F6674A">
        <w:rPr>
          <w:szCs w:val="24"/>
        </w:rPr>
        <w:t>.</w:t>
      </w:r>
    </w:p>
    <w:p w:rsidR="00585888" w:rsidRPr="00F6674A" w:rsidRDefault="00585888" w:rsidP="00F21175">
      <w:pPr>
        <w:spacing w:before="360"/>
        <w:rPr>
          <w:b/>
          <w:szCs w:val="24"/>
        </w:rPr>
      </w:pPr>
      <w:r w:rsidRPr="00F6674A">
        <w:rPr>
          <w:b/>
          <w:szCs w:val="24"/>
        </w:rPr>
        <w:t xml:space="preserve">Art. </w:t>
      </w:r>
      <w:r w:rsidR="00593004" w:rsidRPr="00F6674A">
        <w:rPr>
          <w:b/>
          <w:szCs w:val="24"/>
        </w:rPr>
        <w:t>4</w:t>
      </w:r>
      <w:r w:rsidR="00A9534A" w:rsidRPr="00F6674A">
        <w:rPr>
          <w:b/>
          <w:szCs w:val="24"/>
        </w:rPr>
        <w:t>1</w:t>
      </w:r>
    </w:p>
    <w:p w:rsidR="00585888" w:rsidRPr="00F6674A" w:rsidRDefault="00585888" w:rsidP="00585888">
      <w:pPr>
        <w:rPr>
          <w:b/>
          <w:szCs w:val="24"/>
        </w:rPr>
      </w:pPr>
      <w:r w:rsidRPr="00F6674A">
        <w:rPr>
          <w:szCs w:val="24"/>
        </w:rPr>
        <w:t>Fr.</w:t>
      </w:r>
      <w:r w:rsidR="005122D3" w:rsidRPr="00F6674A">
        <w:rPr>
          <w:szCs w:val="24"/>
        </w:rPr>
        <w:t xml:space="preserve">   </w:t>
      </w:r>
      <w:r w:rsidRPr="00F6674A">
        <w:rPr>
          <w:szCs w:val="24"/>
        </w:rPr>
        <w:t>par m</w:t>
      </w:r>
      <w:r w:rsidRPr="00F6674A">
        <w:rPr>
          <w:szCs w:val="24"/>
          <w:vertAlign w:val="superscript"/>
        </w:rPr>
        <w:t>3</w:t>
      </w:r>
      <w:r w:rsidRPr="00F6674A">
        <w:rPr>
          <w:szCs w:val="24"/>
        </w:rPr>
        <w:t xml:space="preserve"> du volume d</w:t>
      </w:r>
      <w:r w:rsidR="005122D3" w:rsidRPr="00F6674A">
        <w:rPr>
          <w:szCs w:val="24"/>
        </w:rPr>
        <w:t>’</w:t>
      </w:r>
      <w:r w:rsidRPr="00F6674A">
        <w:rPr>
          <w:szCs w:val="24"/>
        </w:rPr>
        <w:t>eau consommée</w:t>
      </w:r>
      <w:r w:rsidR="00E36E1C" w:rsidRPr="00F6674A">
        <w:rPr>
          <w:szCs w:val="24"/>
        </w:rPr>
        <w:t>.</w:t>
      </w:r>
    </w:p>
    <w:p w:rsidR="00585888" w:rsidRPr="00F6674A" w:rsidRDefault="00585888">
      <w:pPr>
        <w:spacing w:after="200" w:line="276" w:lineRule="auto"/>
        <w:jc w:val="left"/>
        <w:rPr>
          <w:szCs w:val="24"/>
        </w:rPr>
      </w:pPr>
    </w:p>
    <w:p w:rsidR="00F21175" w:rsidRPr="00F6674A" w:rsidRDefault="00F21175" w:rsidP="00F21175">
      <w:pPr>
        <w:tabs>
          <w:tab w:val="left" w:pos="567"/>
        </w:tabs>
        <w:spacing w:line="288" w:lineRule="auto"/>
        <w:ind w:left="567" w:hanging="567"/>
        <w:rPr>
          <w:lang w:val="fr-CH"/>
        </w:rPr>
      </w:pPr>
      <w:r w:rsidRPr="00F6674A">
        <w:rPr>
          <w:lang w:val="fr-CH"/>
        </w:rPr>
        <w:t>Adopté par l</w:t>
      </w:r>
      <w:r w:rsidR="00723859" w:rsidRPr="00F6674A">
        <w:rPr>
          <w:lang w:val="fr-CH"/>
        </w:rPr>
        <w:t xml:space="preserve">e Conseil </w:t>
      </w:r>
      <w:r w:rsidRPr="00F6674A">
        <w:rPr>
          <w:lang w:val="fr-CH"/>
        </w:rPr>
        <w:t xml:space="preserve">communal de </w:t>
      </w:r>
      <w:r w:rsidR="002B5FAD" w:rsidRPr="00F6674A">
        <w:rPr>
          <w:lang w:val="fr-CH"/>
        </w:rPr>
        <w:fldChar w:fldCharType="begin">
          <w:ffData>
            <w:name w:val="Texte19"/>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 xml:space="preserve">, le </w:t>
      </w:r>
      <w:r w:rsidR="002B5FAD" w:rsidRPr="00F6674A">
        <w:rPr>
          <w:lang w:val="fr-CH"/>
        </w:rPr>
        <w:fldChar w:fldCharType="begin">
          <w:ffData>
            <w:name w:val="Texte19"/>
            <w:enabled/>
            <w:calcOnExit w:val="0"/>
            <w:textInput/>
          </w:ffData>
        </w:fldChar>
      </w:r>
      <w:r w:rsidRPr="00F6674A">
        <w:rPr>
          <w:lang w:val="fr-CH"/>
        </w:rPr>
        <w:instrText xml:space="preserve"> FORMTEXT </w:instrText>
      </w:r>
      <w:r w:rsidR="002B5FAD" w:rsidRPr="00F6674A">
        <w:rPr>
          <w:lang w:val="fr-CH"/>
        </w:rPr>
      </w:r>
      <w:r w:rsidR="002B5FAD" w:rsidRPr="00F6674A">
        <w:rPr>
          <w:lang w:val="fr-CH"/>
        </w:rPr>
        <w:fldChar w:fldCharType="separate"/>
      </w:r>
      <w:r w:rsidRPr="00F6674A">
        <w:rPr>
          <w:lang w:val="fr-CH"/>
        </w:rPr>
        <w:t> </w:t>
      </w:r>
      <w:r w:rsidRPr="00F6674A">
        <w:rPr>
          <w:lang w:val="fr-CH"/>
        </w:rPr>
        <w:t> </w:t>
      </w:r>
      <w:r w:rsidRPr="00F6674A">
        <w:rPr>
          <w:lang w:val="fr-CH"/>
        </w:rPr>
        <w:t> </w:t>
      </w:r>
      <w:r w:rsidRPr="00F6674A">
        <w:rPr>
          <w:lang w:val="fr-CH"/>
        </w:rPr>
        <w:t> </w:t>
      </w:r>
      <w:r w:rsidRPr="00F6674A">
        <w:rPr>
          <w:lang w:val="fr-CH"/>
        </w:rPr>
        <w:t> </w:t>
      </w:r>
      <w:r w:rsidR="002B5FAD" w:rsidRPr="00F6674A">
        <w:rPr>
          <w:lang w:val="fr-CH"/>
        </w:rPr>
        <w:fldChar w:fldCharType="end"/>
      </w:r>
      <w:r w:rsidRPr="00F6674A">
        <w:rPr>
          <w:lang w:val="fr-CH"/>
        </w:rPr>
        <w:t>.</w:t>
      </w:r>
    </w:p>
    <w:p w:rsidR="00F21175" w:rsidRPr="00F6674A" w:rsidRDefault="00F21175" w:rsidP="00F21175">
      <w:pPr>
        <w:tabs>
          <w:tab w:val="left" w:pos="567"/>
        </w:tabs>
        <w:spacing w:line="288" w:lineRule="auto"/>
        <w:ind w:left="567" w:hanging="141"/>
        <w:rPr>
          <w:lang w:val="fr-CH"/>
        </w:rPr>
      </w:pPr>
    </w:p>
    <w:p w:rsidR="009A294E" w:rsidRPr="00F51B7A" w:rsidRDefault="00F21175" w:rsidP="00723859">
      <w:pPr>
        <w:tabs>
          <w:tab w:val="left" w:pos="851"/>
          <w:tab w:val="left" w:pos="5387"/>
        </w:tabs>
        <w:spacing w:line="288" w:lineRule="auto"/>
        <w:rPr>
          <w:lang w:val="fr-CH"/>
        </w:rPr>
      </w:pPr>
      <w:r w:rsidRPr="00F6674A">
        <w:rPr>
          <w:lang w:val="fr-CH"/>
        </w:rPr>
        <w:tab/>
        <w:t>Le / La Secrétaire</w:t>
      </w:r>
      <w:r w:rsidR="005122D3" w:rsidRPr="00F6674A">
        <w:rPr>
          <w:lang w:val="fr-CH"/>
        </w:rPr>
        <w:t> :</w:t>
      </w:r>
      <w:r w:rsidRPr="00F6674A">
        <w:rPr>
          <w:lang w:val="fr-CH"/>
        </w:rPr>
        <w:tab/>
        <w:t>Le / La Syndic</w:t>
      </w:r>
      <w:r w:rsidR="005122D3" w:rsidRPr="00F6674A">
        <w:rPr>
          <w:lang w:val="fr-CH"/>
        </w:rPr>
        <w:t> :</w:t>
      </w:r>
    </w:p>
    <w:sectPr w:rsidR="009A294E" w:rsidRPr="00F51B7A" w:rsidSect="00FB0616">
      <w:headerReference w:type="default" r:id="rId12"/>
      <w:pgSz w:w="11906" w:h="16838"/>
      <w:pgMar w:top="1417" w:right="1417" w:bottom="993"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2A5" w:rsidRDefault="00FF62A5" w:rsidP="00C16F60">
      <w:pPr>
        <w:spacing w:after="0"/>
      </w:pPr>
      <w:r>
        <w:separator/>
      </w:r>
    </w:p>
  </w:endnote>
  <w:endnote w:type="continuationSeparator" w:id="0">
    <w:p w:rsidR="00FF62A5" w:rsidRDefault="00FF62A5" w:rsidP="00C16F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A5" w:rsidRPr="00C16F60" w:rsidRDefault="00735197" w:rsidP="00C16F60">
    <w:pPr>
      <w:pStyle w:val="Pieddepage"/>
    </w:pPr>
    <w:r>
      <w:rPr>
        <w:sz w:val="20"/>
        <w:lang w:val="fr-CH"/>
      </w:rPr>
      <w:t>Version</w:t>
    </w:r>
    <w:r w:rsidR="00FF62A5" w:rsidRPr="001B57A1">
      <w:rPr>
        <w:sz w:val="20"/>
        <w:lang w:val="fr-CH"/>
      </w:rPr>
      <w:t xml:space="preserve"> du </w:t>
    </w:r>
    <w:r w:rsidR="00D936B6">
      <w:rPr>
        <w:sz w:val="20"/>
        <w:lang w:val="fr-CH"/>
      </w:rPr>
      <w:t>18 février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A5" w:rsidRPr="00C16F60" w:rsidRDefault="00FF62A5" w:rsidP="00521262">
    <w:pPr>
      <w:pStyle w:val="Pieddepage"/>
    </w:pPr>
    <w:r w:rsidRPr="005122D3">
      <w:rPr>
        <w:sz w:val="20"/>
        <w:lang w:val="fr-CH"/>
      </w:rPr>
      <w:t xml:space="preserve">Version du </w:t>
    </w:r>
    <w:r>
      <w:rPr>
        <w:sz w:val="20"/>
        <w:lang w:val="fr-CH"/>
      </w:rPr>
      <w:t xml:space="preserve">3 novembre </w:t>
    </w:r>
    <w:r w:rsidRPr="005122D3">
      <w:rPr>
        <w:sz w:val="20"/>
        <w:lang w:val="fr-CH"/>
      </w:rPr>
      <w:t>201</w:t>
    </w:r>
    <w:r>
      <w:rPr>
        <w:sz w:val="20"/>
        <w:lang w:val="fr-CH"/>
      </w:rPr>
      <w:t>4</w:t>
    </w:r>
  </w:p>
  <w:p w:rsidR="00FF62A5" w:rsidRDefault="00FF62A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2A5" w:rsidRDefault="00FF62A5" w:rsidP="00C16F60">
      <w:pPr>
        <w:spacing w:after="0"/>
      </w:pPr>
      <w:r>
        <w:separator/>
      </w:r>
    </w:p>
  </w:footnote>
  <w:footnote w:type="continuationSeparator" w:id="0">
    <w:p w:rsidR="00FF62A5" w:rsidRDefault="00FF62A5" w:rsidP="00C16F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A5" w:rsidRPr="00E36E1C" w:rsidRDefault="00FF62A5">
    <w:pPr>
      <w:pStyle w:val="En-tte"/>
      <w:rPr>
        <w:b/>
        <w:sz w:val="28"/>
        <w:szCs w:val="28"/>
        <w:lang w:val="fr-CH"/>
      </w:rPr>
    </w:pPr>
    <w:r w:rsidRPr="00E36E1C">
      <w:rPr>
        <w:b/>
        <w:sz w:val="28"/>
        <w:szCs w:val="28"/>
        <w:lang w:val="fr-CH"/>
      </w:rPr>
      <w:t>ANNEXE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2A5" w:rsidRPr="00ED3A43" w:rsidRDefault="00FF62A5" w:rsidP="00ED3A43">
    <w:pPr>
      <w:pStyle w:val="En-tte"/>
      <w:tabs>
        <w:tab w:val="clear" w:pos="4536"/>
        <w:tab w:val="center" w:pos="3544"/>
      </w:tabs>
      <w:rPr>
        <w:b/>
        <w:szCs w:val="24"/>
        <w:lang w:val="fr-CH"/>
      </w:rPr>
    </w:pPr>
    <w:r>
      <w:rPr>
        <w:b/>
        <w:sz w:val="28"/>
        <w:szCs w:val="28"/>
        <w:lang w:val="fr-CH"/>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41AE"/>
    <w:multiLevelType w:val="hybridMultilevel"/>
    <w:tmpl w:val="08E8F5C6"/>
    <w:lvl w:ilvl="0" w:tplc="100C0017">
      <w:start w:val="1"/>
      <w:numFmt w:val="lowerLetter"/>
      <w:lvlText w:val="%1)"/>
      <w:lvlJc w:val="left"/>
      <w:pPr>
        <w:ind w:left="144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49191150"/>
    <w:multiLevelType w:val="hybridMultilevel"/>
    <w:tmpl w:val="FC7225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892863"/>
    <w:multiLevelType w:val="hybridMultilevel"/>
    <w:tmpl w:val="8E20F71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A324F6"/>
    <w:multiLevelType w:val="hybridMultilevel"/>
    <w:tmpl w:val="7372623A"/>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D83"/>
    <w:rsid w:val="00001C1A"/>
    <w:rsid w:val="0001233F"/>
    <w:rsid w:val="0002025B"/>
    <w:rsid w:val="0004728A"/>
    <w:rsid w:val="000608AB"/>
    <w:rsid w:val="00082C9F"/>
    <w:rsid w:val="00151F81"/>
    <w:rsid w:val="001940C7"/>
    <w:rsid w:val="001B3241"/>
    <w:rsid w:val="001B57A1"/>
    <w:rsid w:val="001B7BD8"/>
    <w:rsid w:val="001F1981"/>
    <w:rsid w:val="001F1D02"/>
    <w:rsid w:val="001F7F46"/>
    <w:rsid w:val="00201D12"/>
    <w:rsid w:val="0020230E"/>
    <w:rsid w:val="00203737"/>
    <w:rsid w:val="0020642F"/>
    <w:rsid w:val="00211CB3"/>
    <w:rsid w:val="002268EF"/>
    <w:rsid w:val="002625AD"/>
    <w:rsid w:val="002774A7"/>
    <w:rsid w:val="00296BD7"/>
    <w:rsid w:val="002B5FAD"/>
    <w:rsid w:val="002E56AB"/>
    <w:rsid w:val="00397A5C"/>
    <w:rsid w:val="003A01DF"/>
    <w:rsid w:val="003A5D22"/>
    <w:rsid w:val="00411904"/>
    <w:rsid w:val="00465937"/>
    <w:rsid w:val="00474147"/>
    <w:rsid w:val="004924EC"/>
    <w:rsid w:val="004B12C4"/>
    <w:rsid w:val="004B6940"/>
    <w:rsid w:val="004C03AB"/>
    <w:rsid w:val="004C55AA"/>
    <w:rsid w:val="004C6F15"/>
    <w:rsid w:val="005122D3"/>
    <w:rsid w:val="005131B1"/>
    <w:rsid w:val="00521262"/>
    <w:rsid w:val="00522C92"/>
    <w:rsid w:val="00550A52"/>
    <w:rsid w:val="005575F0"/>
    <w:rsid w:val="00571867"/>
    <w:rsid w:val="00575C79"/>
    <w:rsid w:val="00585888"/>
    <w:rsid w:val="00590445"/>
    <w:rsid w:val="00593004"/>
    <w:rsid w:val="005B39DB"/>
    <w:rsid w:val="005C4085"/>
    <w:rsid w:val="005D0876"/>
    <w:rsid w:val="005E1863"/>
    <w:rsid w:val="00604158"/>
    <w:rsid w:val="00613210"/>
    <w:rsid w:val="00634E60"/>
    <w:rsid w:val="00635063"/>
    <w:rsid w:val="00644DD3"/>
    <w:rsid w:val="00670FA3"/>
    <w:rsid w:val="006C0280"/>
    <w:rsid w:val="006D1FAF"/>
    <w:rsid w:val="006F1523"/>
    <w:rsid w:val="0070514A"/>
    <w:rsid w:val="00711504"/>
    <w:rsid w:val="00723859"/>
    <w:rsid w:val="00735197"/>
    <w:rsid w:val="00771CE2"/>
    <w:rsid w:val="00782B23"/>
    <w:rsid w:val="007A5D27"/>
    <w:rsid w:val="007A6DAF"/>
    <w:rsid w:val="007C2A88"/>
    <w:rsid w:val="007E3717"/>
    <w:rsid w:val="00807D29"/>
    <w:rsid w:val="00852F10"/>
    <w:rsid w:val="008545FB"/>
    <w:rsid w:val="00860760"/>
    <w:rsid w:val="00912000"/>
    <w:rsid w:val="009600CA"/>
    <w:rsid w:val="00994EE5"/>
    <w:rsid w:val="009A294E"/>
    <w:rsid w:val="009C5427"/>
    <w:rsid w:val="009C5480"/>
    <w:rsid w:val="009E5940"/>
    <w:rsid w:val="009F0AA3"/>
    <w:rsid w:val="00A22405"/>
    <w:rsid w:val="00A57E4F"/>
    <w:rsid w:val="00A777B9"/>
    <w:rsid w:val="00A9534A"/>
    <w:rsid w:val="00AA3A1A"/>
    <w:rsid w:val="00AF2B45"/>
    <w:rsid w:val="00B178A3"/>
    <w:rsid w:val="00B53ABF"/>
    <w:rsid w:val="00B53EAE"/>
    <w:rsid w:val="00B91991"/>
    <w:rsid w:val="00BA1E06"/>
    <w:rsid w:val="00BD1439"/>
    <w:rsid w:val="00BD6CFE"/>
    <w:rsid w:val="00BE6236"/>
    <w:rsid w:val="00C031BE"/>
    <w:rsid w:val="00C16F60"/>
    <w:rsid w:val="00C175CE"/>
    <w:rsid w:val="00C27134"/>
    <w:rsid w:val="00C3573A"/>
    <w:rsid w:val="00C849B6"/>
    <w:rsid w:val="00C93EF9"/>
    <w:rsid w:val="00CB10D7"/>
    <w:rsid w:val="00CD76A1"/>
    <w:rsid w:val="00D11AF3"/>
    <w:rsid w:val="00D5606E"/>
    <w:rsid w:val="00D60391"/>
    <w:rsid w:val="00D936B6"/>
    <w:rsid w:val="00DA051B"/>
    <w:rsid w:val="00DA5FE8"/>
    <w:rsid w:val="00DC7667"/>
    <w:rsid w:val="00DE0ACC"/>
    <w:rsid w:val="00DF16B1"/>
    <w:rsid w:val="00DF6140"/>
    <w:rsid w:val="00E15AB6"/>
    <w:rsid w:val="00E36E1C"/>
    <w:rsid w:val="00E41E9E"/>
    <w:rsid w:val="00E43AEC"/>
    <w:rsid w:val="00E55C9A"/>
    <w:rsid w:val="00E76C37"/>
    <w:rsid w:val="00E92BD0"/>
    <w:rsid w:val="00E93A8D"/>
    <w:rsid w:val="00ED032A"/>
    <w:rsid w:val="00ED3A43"/>
    <w:rsid w:val="00ED705C"/>
    <w:rsid w:val="00F0366F"/>
    <w:rsid w:val="00F21175"/>
    <w:rsid w:val="00F51B7A"/>
    <w:rsid w:val="00F56D83"/>
    <w:rsid w:val="00F6674A"/>
    <w:rsid w:val="00F6785D"/>
    <w:rsid w:val="00F73283"/>
    <w:rsid w:val="00F73307"/>
    <w:rsid w:val="00F85737"/>
    <w:rsid w:val="00F8711F"/>
    <w:rsid w:val="00F9626A"/>
    <w:rsid w:val="00FB0616"/>
    <w:rsid w:val="00FF62A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83"/>
    <w:pPr>
      <w:spacing w:after="120" w:line="240" w:lineRule="auto"/>
      <w:jc w:val="both"/>
    </w:pPr>
    <w:rPr>
      <w:rFonts w:ascii="Times New Roman" w:eastAsia="Times New Roman" w:hAnsi="Times New Roman" w:cs="Times New Roman"/>
      <w:sz w:val="24"/>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6F60"/>
    <w:pPr>
      <w:tabs>
        <w:tab w:val="center" w:pos="4536"/>
        <w:tab w:val="right" w:pos="9072"/>
      </w:tabs>
      <w:spacing w:after="0"/>
    </w:pPr>
  </w:style>
  <w:style w:type="character" w:customStyle="1" w:styleId="En-tteCar">
    <w:name w:val="En-tête Car"/>
    <w:basedOn w:val="Policepardfaut"/>
    <w:link w:val="En-tte"/>
    <w:uiPriority w:val="99"/>
    <w:rsid w:val="00C16F60"/>
    <w:rPr>
      <w:rFonts w:ascii="Times New Roman" w:eastAsia="Times New Roman" w:hAnsi="Times New Roman" w:cs="Times New Roman"/>
      <w:sz w:val="24"/>
      <w:szCs w:val="20"/>
      <w:lang w:val="fr-FR" w:eastAsia="fr-CH"/>
    </w:rPr>
  </w:style>
  <w:style w:type="paragraph" w:styleId="Pieddepage">
    <w:name w:val="footer"/>
    <w:basedOn w:val="Normal"/>
    <w:link w:val="PieddepageCar"/>
    <w:uiPriority w:val="99"/>
    <w:unhideWhenUsed/>
    <w:rsid w:val="00C16F60"/>
    <w:pPr>
      <w:tabs>
        <w:tab w:val="center" w:pos="4536"/>
        <w:tab w:val="right" w:pos="9072"/>
      </w:tabs>
      <w:spacing w:after="0"/>
    </w:pPr>
  </w:style>
  <w:style w:type="character" w:customStyle="1" w:styleId="PieddepageCar">
    <w:name w:val="Pied de page Car"/>
    <w:basedOn w:val="Policepardfaut"/>
    <w:link w:val="Pieddepage"/>
    <w:uiPriority w:val="99"/>
    <w:rsid w:val="00C16F60"/>
    <w:rPr>
      <w:rFonts w:ascii="Times New Roman" w:eastAsia="Times New Roman" w:hAnsi="Times New Roman" w:cs="Times New Roman"/>
      <w:sz w:val="24"/>
      <w:szCs w:val="20"/>
      <w:lang w:val="fr-FR" w:eastAsia="fr-CH"/>
    </w:rPr>
  </w:style>
  <w:style w:type="paragraph" w:styleId="Textedebulles">
    <w:name w:val="Balloon Text"/>
    <w:basedOn w:val="Normal"/>
    <w:link w:val="TextedebullesCar"/>
    <w:uiPriority w:val="99"/>
    <w:semiHidden/>
    <w:unhideWhenUsed/>
    <w:rsid w:val="00C16F6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16F60"/>
    <w:rPr>
      <w:rFonts w:ascii="Tahoma" w:eastAsia="Times New Roman" w:hAnsi="Tahoma" w:cs="Tahoma"/>
      <w:sz w:val="16"/>
      <w:szCs w:val="16"/>
      <w:lang w:val="fr-FR" w:eastAsia="fr-CH"/>
    </w:rPr>
  </w:style>
  <w:style w:type="paragraph" w:styleId="Paragraphedeliste">
    <w:name w:val="List Paragraph"/>
    <w:basedOn w:val="Normal"/>
    <w:uiPriority w:val="34"/>
    <w:qFormat/>
    <w:rsid w:val="00F85737"/>
    <w:pPr>
      <w:ind w:left="720"/>
      <w:contextualSpacing/>
    </w:pPr>
  </w:style>
  <w:style w:type="paragraph" w:customStyle="1" w:styleId="Default">
    <w:name w:val="Default"/>
    <w:rsid w:val="00D5606E"/>
    <w:pPr>
      <w:autoSpaceDE w:val="0"/>
      <w:autoSpaceDN w:val="0"/>
      <w:adjustRightInd w:val="0"/>
      <w:spacing w:after="0" w:line="240" w:lineRule="auto"/>
    </w:pPr>
    <w:rPr>
      <w:rFonts w:ascii="Times New Roman" w:eastAsia="Times New Roman" w:hAnsi="Times New Roman" w:cs="Times New Roman"/>
      <w:color w:val="000000"/>
      <w:sz w:val="24"/>
      <w:szCs w:val="24"/>
      <w:lang w:eastAsia="fr-CH"/>
    </w:rPr>
  </w:style>
  <w:style w:type="character" w:styleId="Marquedecommentaire">
    <w:name w:val="annotation reference"/>
    <w:basedOn w:val="Policepardfaut"/>
    <w:uiPriority w:val="99"/>
    <w:semiHidden/>
    <w:unhideWhenUsed/>
    <w:rsid w:val="00E15AB6"/>
    <w:rPr>
      <w:sz w:val="16"/>
      <w:szCs w:val="16"/>
    </w:rPr>
  </w:style>
  <w:style w:type="paragraph" w:styleId="Commentaire">
    <w:name w:val="annotation text"/>
    <w:basedOn w:val="Normal"/>
    <w:link w:val="CommentaireCar"/>
    <w:uiPriority w:val="99"/>
    <w:semiHidden/>
    <w:unhideWhenUsed/>
    <w:rsid w:val="00E15AB6"/>
    <w:rPr>
      <w:sz w:val="20"/>
    </w:rPr>
  </w:style>
  <w:style w:type="character" w:customStyle="1" w:styleId="CommentaireCar">
    <w:name w:val="Commentaire Car"/>
    <w:basedOn w:val="Policepardfaut"/>
    <w:link w:val="Commentaire"/>
    <w:uiPriority w:val="99"/>
    <w:semiHidden/>
    <w:rsid w:val="00E15AB6"/>
    <w:rPr>
      <w:rFonts w:ascii="Times New Roman" w:eastAsia="Times New Roman" w:hAnsi="Times New Roman" w:cs="Times New Roman"/>
      <w:sz w:val="20"/>
      <w:szCs w:val="20"/>
      <w:lang w:val="fr-FR" w:eastAsia="fr-CH"/>
    </w:rPr>
  </w:style>
  <w:style w:type="paragraph" w:styleId="Objetducommentaire">
    <w:name w:val="annotation subject"/>
    <w:basedOn w:val="Commentaire"/>
    <w:next w:val="Commentaire"/>
    <w:link w:val="ObjetducommentaireCar"/>
    <w:uiPriority w:val="99"/>
    <w:semiHidden/>
    <w:unhideWhenUsed/>
    <w:rsid w:val="00E15AB6"/>
    <w:rPr>
      <w:b/>
      <w:bCs/>
    </w:rPr>
  </w:style>
  <w:style w:type="character" w:customStyle="1" w:styleId="ObjetducommentaireCar">
    <w:name w:val="Objet du commentaire Car"/>
    <w:basedOn w:val="CommentaireCar"/>
    <w:link w:val="Objetducommentaire"/>
    <w:uiPriority w:val="99"/>
    <w:semiHidden/>
    <w:rsid w:val="00E15AB6"/>
    <w:rPr>
      <w:rFonts w:ascii="Times New Roman" w:eastAsia="Times New Roman" w:hAnsi="Times New Roman" w:cs="Times New Roman"/>
      <w:b/>
      <w:bCs/>
      <w:sz w:val="20"/>
      <w:szCs w:val="20"/>
      <w:lang w:val="fr-FR" w:eastAsia="fr-CH"/>
    </w:rPr>
  </w:style>
  <w:style w:type="paragraph" w:styleId="Corpsdetexte">
    <w:name w:val="Body Text"/>
    <w:basedOn w:val="Normal"/>
    <w:link w:val="CorpsdetexteCar"/>
    <w:uiPriority w:val="99"/>
    <w:semiHidden/>
    <w:unhideWhenUsed/>
    <w:rsid w:val="00771CE2"/>
  </w:style>
  <w:style w:type="character" w:customStyle="1" w:styleId="CorpsdetexteCar">
    <w:name w:val="Corps de texte Car"/>
    <w:basedOn w:val="Policepardfaut"/>
    <w:link w:val="Corpsdetexte"/>
    <w:uiPriority w:val="99"/>
    <w:semiHidden/>
    <w:rsid w:val="00771CE2"/>
    <w:rPr>
      <w:rFonts w:ascii="Times New Roman" w:eastAsia="Times New Roman" w:hAnsi="Times New Roman" w:cs="Times New Roman"/>
      <w:sz w:val="24"/>
      <w:szCs w:val="20"/>
      <w:lang w:val="fr-FR"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D83"/>
    <w:pPr>
      <w:spacing w:after="120" w:line="240" w:lineRule="auto"/>
      <w:jc w:val="both"/>
    </w:pPr>
    <w:rPr>
      <w:rFonts w:ascii="Times New Roman" w:eastAsia="Times New Roman" w:hAnsi="Times New Roman" w:cs="Times New Roman"/>
      <w:sz w:val="24"/>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16F60"/>
    <w:pPr>
      <w:tabs>
        <w:tab w:val="center" w:pos="4536"/>
        <w:tab w:val="right" w:pos="9072"/>
      </w:tabs>
      <w:spacing w:after="0"/>
    </w:pPr>
  </w:style>
  <w:style w:type="character" w:customStyle="1" w:styleId="En-tteCar">
    <w:name w:val="En-tête Car"/>
    <w:basedOn w:val="Policepardfaut"/>
    <w:link w:val="En-tte"/>
    <w:uiPriority w:val="99"/>
    <w:rsid w:val="00C16F60"/>
    <w:rPr>
      <w:rFonts w:ascii="Times New Roman" w:eastAsia="Times New Roman" w:hAnsi="Times New Roman" w:cs="Times New Roman"/>
      <w:sz w:val="24"/>
      <w:szCs w:val="20"/>
      <w:lang w:val="fr-FR" w:eastAsia="fr-CH"/>
    </w:rPr>
  </w:style>
  <w:style w:type="paragraph" w:styleId="Pieddepage">
    <w:name w:val="footer"/>
    <w:basedOn w:val="Normal"/>
    <w:link w:val="PieddepageCar"/>
    <w:uiPriority w:val="99"/>
    <w:unhideWhenUsed/>
    <w:rsid w:val="00C16F60"/>
    <w:pPr>
      <w:tabs>
        <w:tab w:val="center" w:pos="4536"/>
        <w:tab w:val="right" w:pos="9072"/>
      </w:tabs>
      <w:spacing w:after="0"/>
    </w:pPr>
  </w:style>
  <w:style w:type="character" w:customStyle="1" w:styleId="PieddepageCar">
    <w:name w:val="Pied de page Car"/>
    <w:basedOn w:val="Policepardfaut"/>
    <w:link w:val="Pieddepage"/>
    <w:uiPriority w:val="99"/>
    <w:rsid w:val="00C16F60"/>
    <w:rPr>
      <w:rFonts w:ascii="Times New Roman" w:eastAsia="Times New Roman" w:hAnsi="Times New Roman" w:cs="Times New Roman"/>
      <w:sz w:val="24"/>
      <w:szCs w:val="20"/>
      <w:lang w:val="fr-FR" w:eastAsia="fr-CH"/>
    </w:rPr>
  </w:style>
  <w:style w:type="paragraph" w:styleId="Textedebulles">
    <w:name w:val="Balloon Text"/>
    <w:basedOn w:val="Normal"/>
    <w:link w:val="TextedebullesCar"/>
    <w:uiPriority w:val="99"/>
    <w:semiHidden/>
    <w:unhideWhenUsed/>
    <w:rsid w:val="00C16F6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16F60"/>
    <w:rPr>
      <w:rFonts w:ascii="Tahoma" w:eastAsia="Times New Roman" w:hAnsi="Tahoma" w:cs="Tahoma"/>
      <w:sz w:val="16"/>
      <w:szCs w:val="16"/>
      <w:lang w:val="fr-FR" w:eastAsia="fr-CH"/>
    </w:rPr>
  </w:style>
  <w:style w:type="paragraph" w:styleId="Paragraphedeliste">
    <w:name w:val="List Paragraph"/>
    <w:basedOn w:val="Normal"/>
    <w:uiPriority w:val="34"/>
    <w:qFormat/>
    <w:rsid w:val="00F85737"/>
    <w:pPr>
      <w:ind w:left="720"/>
      <w:contextualSpacing/>
    </w:pPr>
  </w:style>
  <w:style w:type="paragraph" w:customStyle="1" w:styleId="Default">
    <w:name w:val="Default"/>
    <w:rsid w:val="00D5606E"/>
    <w:pPr>
      <w:autoSpaceDE w:val="0"/>
      <w:autoSpaceDN w:val="0"/>
      <w:adjustRightInd w:val="0"/>
      <w:spacing w:after="0" w:line="240" w:lineRule="auto"/>
    </w:pPr>
    <w:rPr>
      <w:rFonts w:ascii="Times New Roman" w:eastAsia="Times New Roman" w:hAnsi="Times New Roman" w:cs="Times New Roman"/>
      <w:color w:val="000000"/>
      <w:sz w:val="24"/>
      <w:szCs w:val="24"/>
      <w:lang w:eastAsia="fr-CH"/>
    </w:rPr>
  </w:style>
  <w:style w:type="character" w:styleId="Marquedecommentaire">
    <w:name w:val="annotation reference"/>
    <w:basedOn w:val="Policepardfaut"/>
    <w:uiPriority w:val="99"/>
    <w:semiHidden/>
    <w:unhideWhenUsed/>
    <w:rsid w:val="00E15AB6"/>
    <w:rPr>
      <w:sz w:val="16"/>
      <w:szCs w:val="16"/>
    </w:rPr>
  </w:style>
  <w:style w:type="paragraph" w:styleId="Commentaire">
    <w:name w:val="annotation text"/>
    <w:basedOn w:val="Normal"/>
    <w:link w:val="CommentaireCar"/>
    <w:uiPriority w:val="99"/>
    <w:semiHidden/>
    <w:unhideWhenUsed/>
    <w:rsid w:val="00E15AB6"/>
    <w:rPr>
      <w:sz w:val="20"/>
    </w:rPr>
  </w:style>
  <w:style w:type="character" w:customStyle="1" w:styleId="CommentaireCar">
    <w:name w:val="Commentaire Car"/>
    <w:basedOn w:val="Policepardfaut"/>
    <w:link w:val="Commentaire"/>
    <w:uiPriority w:val="99"/>
    <w:semiHidden/>
    <w:rsid w:val="00E15AB6"/>
    <w:rPr>
      <w:rFonts w:ascii="Times New Roman" w:eastAsia="Times New Roman" w:hAnsi="Times New Roman" w:cs="Times New Roman"/>
      <w:sz w:val="20"/>
      <w:szCs w:val="20"/>
      <w:lang w:val="fr-FR" w:eastAsia="fr-CH"/>
    </w:rPr>
  </w:style>
  <w:style w:type="paragraph" w:styleId="Objetducommentaire">
    <w:name w:val="annotation subject"/>
    <w:basedOn w:val="Commentaire"/>
    <w:next w:val="Commentaire"/>
    <w:link w:val="ObjetducommentaireCar"/>
    <w:uiPriority w:val="99"/>
    <w:semiHidden/>
    <w:unhideWhenUsed/>
    <w:rsid w:val="00E15AB6"/>
    <w:rPr>
      <w:b/>
      <w:bCs/>
    </w:rPr>
  </w:style>
  <w:style w:type="character" w:customStyle="1" w:styleId="ObjetducommentaireCar">
    <w:name w:val="Objet du commentaire Car"/>
    <w:basedOn w:val="CommentaireCar"/>
    <w:link w:val="Objetducommentaire"/>
    <w:uiPriority w:val="99"/>
    <w:semiHidden/>
    <w:rsid w:val="00E15AB6"/>
    <w:rPr>
      <w:rFonts w:ascii="Times New Roman" w:eastAsia="Times New Roman" w:hAnsi="Times New Roman" w:cs="Times New Roman"/>
      <w:b/>
      <w:bCs/>
      <w:sz w:val="20"/>
      <w:szCs w:val="20"/>
      <w:lang w:val="fr-FR" w:eastAsia="fr-CH"/>
    </w:rPr>
  </w:style>
  <w:style w:type="paragraph" w:styleId="Corpsdetexte">
    <w:name w:val="Body Text"/>
    <w:basedOn w:val="Normal"/>
    <w:link w:val="CorpsdetexteCar"/>
    <w:uiPriority w:val="99"/>
    <w:semiHidden/>
    <w:unhideWhenUsed/>
    <w:rsid w:val="00771CE2"/>
  </w:style>
  <w:style w:type="character" w:customStyle="1" w:styleId="CorpsdetexteCar">
    <w:name w:val="Corps de texte Car"/>
    <w:basedOn w:val="Policepardfaut"/>
    <w:link w:val="Corpsdetexte"/>
    <w:uiPriority w:val="99"/>
    <w:semiHidden/>
    <w:rsid w:val="00771CE2"/>
    <w:rPr>
      <w:rFonts w:ascii="Times New Roman" w:eastAsia="Times New Roman" w:hAnsi="Times New Roman" w:cs="Times New Roman"/>
      <w:sz w:val="24"/>
      <w:szCs w:val="20"/>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50937">
      <w:bodyDiv w:val="1"/>
      <w:marLeft w:val="0"/>
      <w:marRight w:val="0"/>
      <w:marTop w:val="0"/>
      <w:marBottom w:val="0"/>
      <w:divBdr>
        <w:top w:val="none" w:sz="0" w:space="0" w:color="auto"/>
        <w:left w:val="none" w:sz="0" w:space="0" w:color="auto"/>
        <w:bottom w:val="none" w:sz="0" w:space="0" w:color="auto"/>
        <w:right w:val="none" w:sz="0" w:space="0" w:color="auto"/>
      </w:divBdr>
    </w:div>
    <w:div w:id="956303028">
      <w:bodyDiv w:val="1"/>
      <w:marLeft w:val="0"/>
      <w:marRight w:val="0"/>
      <w:marTop w:val="0"/>
      <w:marBottom w:val="0"/>
      <w:divBdr>
        <w:top w:val="none" w:sz="0" w:space="0" w:color="auto"/>
        <w:left w:val="none" w:sz="0" w:space="0" w:color="auto"/>
        <w:bottom w:val="none" w:sz="0" w:space="0" w:color="auto"/>
        <w:right w:val="none" w:sz="0" w:space="0" w:color="auto"/>
      </w:divBdr>
    </w:div>
    <w:div w:id="1076129559">
      <w:bodyDiv w:val="1"/>
      <w:marLeft w:val="0"/>
      <w:marRight w:val="0"/>
      <w:marTop w:val="0"/>
      <w:marBottom w:val="0"/>
      <w:divBdr>
        <w:top w:val="none" w:sz="0" w:space="0" w:color="auto"/>
        <w:left w:val="none" w:sz="0" w:space="0" w:color="auto"/>
        <w:bottom w:val="none" w:sz="0" w:space="0" w:color="auto"/>
        <w:right w:val="none" w:sz="0" w:space="0" w:color="auto"/>
      </w:divBdr>
    </w:div>
    <w:div w:id="1346051058">
      <w:bodyDiv w:val="1"/>
      <w:marLeft w:val="0"/>
      <w:marRight w:val="0"/>
      <w:marTop w:val="0"/>
      <w:marBottom w:val="0"/>
      <w:divBdr>
        <w:top w:val="none" w:sz="0" w:space="0" w:color="auto"/>
        <w:left w:val="none" w:sz="0" w:space="0" w:color="auto"/>
        <w:bottom w:val="none" w:sz="0" w:space="0" w:color="auto"/>
        <w:right w:val="none" w:sz="0" w:space="0" w:color="auto"/>
      </w:divBdr>
    </w:div>
    <w:div w:id="1409182628">
      <w:bodyDiv w:val="1"/>
      <w:marLeft w:val="0"/>
      <w:marRight w:val="0"/>
      <w:marTop w:val="0"/>
      <w:marBottom w:val="0"/>
      <w:divBdr>
        <w:top w:val="none" w:sz="0" w:space="0" w:color="auto"/>
        <w:left w:val="none" w:sz="0" w:space="0" w:color="auto"/>
        <w:bottom w:val="none" w:sz="0" w:space="0" w:color="auto"/>
        <w:right w:val="none" w:sz="0" w:space="0" w:color="auto"/>
      </w:divBdr>
    </w:div>
    <w:div w:id="1433160081">
      <w:bodyDiv w:val="1"/>
      <w:marLeft w:val="0"/>
      <w:marRight w:val="0"/>
      <w:marTop w:val="0"/>
      <w:marBottom w:val="0"/>
      <w:divBdr>
        <w:top w:val="none" w:sz="0" w:space="0" w:color="auto"/>
        <w:left w:val="none" w:sz="0" w:space="0" w:color="auto"/>
        <w:bottom w:val="none" w:sz="0" w:space="0" w:color="auto"/>
        <w:right w:val="none" w:sz="0" w:space="0" w:color="auto"/>
      </w:divBdr>
    </w:div>
    <w:div w:id="1497502716">
      <w:bodyDiv w:val="1"/>
      <w:marLeft w:val="0"/>
      <w:marRight w:val="0"/>
      <w:marTop w:val="0"/>
      <w:marBottom w:val="0"/>
      <w:divBdr>
        <w:top w:val="none" w:sz="0" w:space="0" w:color="auto"/>
        <w:left w:val="none" w:sz="0" w:space="0" w:color="auto"/>
        <w:bottom w:val="none" w:sz="0" w:space="0" w:color="auto"/>
        <w:right w:val="none" w:sz="0" w:space="0" w:color="auto"/>
      </w:divBdr>
    </w:div>
    <w:div w:id="1644193627">
      <w:bodyDiv w:val="1"/>
      <w:marLeft w:val="0"/>
      <w:marRight w:val="0"/>
      <w:marTop w:val="0"/>
      <w:marBottom w:val="0"/>
      <w:divBdr>
        <w:top w:val="none" w:sz="0" w:space="0" w:color="auto"/>
        <w:left w:val="none" w:sz="0" w:space="0" w:color="auto"/>
        <w:bottom w:val="none" w:sz="0" w:space="0" w:color="auto"/>
        <w:right w:val="none" w:sz="0" w:space="0" w:color="auto"/>
      </w:divBdr>
    </w:div>
    <w:div w:id="180827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C4DF-8E73-49CA-A61A-98CFC17B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5128</Words>
  <Characters>28207</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Sitel</Company>
  <LinksUpToDate>false</LinksUpToDate>
  <CharactersWithSpaces>33269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ackermannt</dc:creator>
  <cp:lastModifiedBy>Brulhart Rachel</cp:lastModifiedBy>
  <cp:revision>22</cp:revision>
  <cp:lastPrinted>2012-01-25T07:29:00Z</cp:lastPrinted>
  <dcterms:created xsi:type="dcterms:W3CDTF">2014-11-05T07:46:00Z</dcterms:created>
  <dcterms:modified xsi:type="dcterms:W3CDTF">2017-02-09T11:13:00Z</dcterms:modified>
</cp:coreProperties>
</file>