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D5455" w14:textId="42F7B328" w:rsidR="0021765B" w:rsidRDefault="006E02E8" w:rsidP="006E02E8">
      <w:pPr>
        <w:pStyle w:val="Annexe1"/>
        <w:numPr>
          <w:ilvl w:val="0"/>
          <w:numId w:val="0"/>
        </w:numPr>
        <w:ind w:left="567" w:hanging="567"/>
      </w:pPr>
      <w:bookmarkStart w:id="0" w:name="_Toc480808035"/>
      <w:bookmarkStart w:id="1" w:name="_Toc481059184"/>
      <w:bookmarkEnd w:id="0"/>
      <w:r>
        <w:t>A3</w:t>
      </w:r>
      <w:r>
        <w:tab/>
      </w:r>
      <w:r w:rsidR="0021765B">
        <w:t>Statuts</w:t>
      </w:r>
      <w:r w:rsidR="00DC37AE">
        <w:t>-</w:t>
      </w:r>
      <w:r w:rsidR="0021765B">
        <w:t xml:space="preserve">types pour </w:t>
      </w:r>
      <w:r w:rsidR="00091B99">
        <w:t xml:space="preserve">une </w:t>
      </w:r>
      <w:r w:rsidR="0021765B">
        <w:t xml:space="preserve">nouvelle </w:t>
      </w:r>
      <w:bookmarkEnd w:id="1"/>
      <w:r>
        <w:t>entente intercommunale</w:t>
      </w:r>
    </w:p>
    <w:p w14:paraId="44691D91" w14:textId="77777777" w:rsidR="0021765B" w:rsidRDefault="0021765B" w:rsidP="0021765B">
      <w:pPr>
        <w:pStyle w:val="Tiret"/>
      </w:pPr>
      <w:r>
        <w:t>—</w:t>
      </w:r>
    </w:p>
    <w:tbl>
      <w:tblPr>
        <w:tblStyle w:val="Grilledutableau"/>
        <w:tblW w:w="7938" w:type="dxa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072142" w:rsidRPr="001A39FF" w14:paraId="0286BFDF" w14:textId="77777777" w:rsidTr="00D02D3A">
        <w:trPr>
          <w:trHeight w:val="597"/>
        </w:trPr>
        <w:tc>
          <w:tcPr>
            <w:tcW w:w="7938" w:type="dxa"/>
            <w:vAlign w:val="center"/>
          </w:tcPr>
          <w:p w14:paraId="0AD01731" w14:textId="77777777" w:rsidR="00072142" w:rsidRDefault="00072142" w:rsidP="00D02D3A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>
              <w:rPr>
                <w:rFonts w:asciiTheme="majorHAnsi" w:hAnsiTheme="majorHAnsi"/>
                <w:sz w:val="36"/>
                <w:szCs w:val="36"/>
                <w:lang w:val="fr-CH"/>
              </w:rPr>
              <w:t>STATUTS-TYPES</w:t>
            </w:r>
          </w:p>
          <w:p w14:paraId="6C1668E6" w14:textId="657991A5" w:rsidR="00072142" w:rsidRDefault="00072142" w:rsidP="00D02D3A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>
              <w:rPr>
                <w:rFonts w:asciiTheme="majorHAnsi" w:hAnsiTheme="majorHAnsi"/>
                <w:sz w:val="36"/>
                <w:szCs w:val="36"/>
                <w:lang w:val="fr-CH"/>
              </w:rPr>
              <w:t xml:space="preserve">POUR LES </w:t>
            </w:r>
            <w:r w:rsidR="003E57AC">
              <w:rPr>
                <w:rFonts w:asciiTheme="majorHAnsi" w:hAnsiTheme="majorHAnsi"/>
                <w:sz w:val="36"/>
                <w:szCs w:val="36"/>
                <w:lang w:val="fr-CH"/>
              </w:rPr>
              <w:t>ENTENTS INTERCOMMUNALES</w:t>
            </w:r>
          </w:p>
          <w:p w14:paraId="32C31EF1" w14:textId="2A5C0537" w:rsidR="00072142" w:rsidRPr="001A39FF" w:rsidRDefault="003E57AC" w:rsidP="005D2108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>
              <w:rPr>
                <w:rFonts w:asciiTheme="majorHAnsi" w:hAnsiTheme="majorHAnsi"/>
                <w:sz w:val="36"/>
                <w:szCs w:val="36"/>
                <w:lang w:val="fr-CH"/>
              </w:rPr>
              <w:t>relatives à la planification</w:t>
            </w:r>
            <w:r w:rsidR="00072142">
              <w:rPr>
                <w:rFonts w:asciiTheme="majorHAnsi" w:hAnsiTheme="majorHAnsi"/>
                <w:sz w:val="36"/>
                <w:szCs w:val="36"/>
                <w:lang w:val="fr-CH"/>
              </w:rPr>
              <w:t xml:space="preserve"> </w:t>
            </w:r>
            <w:r w:rsidR="005D2108">
              <w:rPr>
                <w:rFonts w:asciiTheme="majorHAnsi" w:hAnsiTheme="majorHAnsi"/>
                <w:sz w:val="36"/>
                <w:szCs w:val="36"/>
                <w:lang w:val="fr-CH"/>
              </w:rPr>
              <w:t xml:space="preserve">par </w:t>
            </w:r>
            <w:r w:rsidR="00072142">
              <w:rPr>
                <w:rFonts w:asciiTheme="majorHAnsi" w:hAnsiTheme="majorHAnsi"/>
                <w:sz w:val="36"/>
                <w:szCs w:val="36"/>
                <w:lang w:val="fr-CH"/>
              </w:rPr>
              <w:t>bassin versant</w:t>
            </w:r>
          </w:p>
        </w:tc>
      </w:tr>
    </w:tbl>
    <w:p w14:paraId="067B89F5" w14:textId="77777777" w:rsidR="00072142" w:rsidRDefault="00072142" w:rsidP="00072142">
      <w:pPr>
        <w:pStyle w:val="rpertoire1"/>
        <w:rPr>
          <w:b w:val="0"/>
          <w:caps/>
          <w:sz w:val="16"/>
          <w:szCs w:val="16"/>
          <w:lang w:val="fr-CH"/>
        </w:rPr>
      </w:pPr>
    </w:p>
    <w:p w14:paraId="4C683B78" w14:textId="77777777" w:rsidR="00072142" w:rsidRDefault="00072142" w:rsidP="00072142">
      <w:pPr>
        <w:pStyle w:val="rpertoire1"/>
        <w:rPr>
          <w:b w:val="0"/>
          <w:caps/>
          <w:sz w:val="16"/>
          <w:szCs w:val="16"/>
          <w:lang w:val="fr-CH"/>
        </w:rPr>
      </w:pPr>
    </w:p>
    <w:p w14:paraId="3623C1F7" w14:textId="77777777" w:rsidR="006E02E8" w:rsidRPr="006E02E8" w:rsidRDefault="006E02E8" w:rsidP="006E02E8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fr-FR"/>
        </w:rPr>
      </w:pPr>
    </w:p>
    <w:p w14:paraId="14D4F002" w14:textId="77777777" w:rsidR="006E02E8" w:rsidRPr="005B137C" w:rsidRDefault="006E02E8" w:rsidP="00D9241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lang w:eastAsia="fr-FR"/>
        </w:rPr>
      </w:pPr>
      <w:r w:rsidRPr="005B137C">
        <w:rPr>
          <w:rFonts w:ascii="Times New Roman" w:eastAsia="Times New Roman" w:hAnsi="Times New Roman" w:cs="Times New Roman"/>
          <w:caps/>
          <w:sz w:val="24"/>
          <w:lang w:eastAsia="fr-FR"/>
        </w:rPr>
        <w:t>(Version mai 2017)</w:t>
      </w:r>
    </w:p>
    <w:p w14:paraId="4A58794C" w14:textId="77777777" w:rsidR="000327A3" w:rsidRDefault="000327A3" w:rsidP="000327A3">
      <w:pPr>
        <w:pStyle w:val="rpertoire1"/>
        <w:rPr>
          <w:b w:val="0"/>
          <w:caps/>
          <w:sz w:val="16"/>
          <w:szCs w:val="16"/>
          <w:lang w:val="fr-CH"/>
        </w:rPr>
      </w:pPr>
    </w:p>
    <w:p w14:paraId="3F32337F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03EE75A5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6E23DAA2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708772AF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17478AE7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2EA885FA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12289B4B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3ADA4D0F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63CB16DB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0138CAAC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7AC3C64D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439B836A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400D603C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5C31B8C2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7A89D7F2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152E4738" w14:textId="77777777" w:rsidR="000327A3" w:rsidRDefault="000327A3" w:rsidP="000327A3">
      <w:pPr>
        <w:spacing w:after="0" w:line="240" w:lineRule="auto"/>
        <w:rPr>
          <w:sz w:val="22"/>
          <w:szCs w:val="22"/>
          <w:lang w:eastAsia="fr-CH"/>
        </w:rPr>
      </w:pPr>
    </w:p>
    <w:p w14:paraId="2B6EDCD4" w14:textId="77777777" w:rsidR="000327A3" w:rsidRDefault="000327A3" w:rsidP="000327A3">
      <w:pPr>
        <w:pBdr>
          <w:bottom w:val="single" w:sz="4" w:space="1" w:color="auto"/>
        </w:pBdr>
        <w:spacing w:after="0" w:line="240" w:lineRule="auto"/>
        <w:rPr>
          <w:sz w:val="22"/>
          <w:szCs w:val="22"/>
          <w:lang w:eastAsia="fr-CH"/>
        </w:rPr>
      </w:pPr>
    </w:p>
    <w:p w14:paraId="571A6E4E" w14:textId="77777777" w:rsidR="000327A3" w:rsidRDefault="000327A3" w:rsidP="000327A3">
      <w:pPr>
        <w:spacing w:after="0" w:line="240" w:lineRule="auto"/>
        <w:rPr>
          <w:rFonts w:ascii="Arial" w:hAnsi="Arial"/>
          <w:bCs/>
          <w:sz w:val="16"/>
          <w:szCs w:val="16"/>
        </w:rPr>
      </w:pPr>
      <w:r w:rsidRPr="00AD049F">
        <w:rPr>
          <w:sz w:val="22"/>
          <w:szCs w:val="22"/>
          <w:lang w:eastAsia="fr-CH"/>
        </w:rPr>
        <w:t xml:space="preserve">Un </w:t>
      </w:r>
      <w:hyperlink r:id="rId8" w:history="1">
        <w:r w:rsidRPr="00654566">
          <w:rPr>
            <w:rStyle w:val="Lienhypertexte"/>
            <w:sz w:val="22"/>
            <w:szCs w:val="22"/>
            <w:lang w:eastAsia="fr-CH"/>
          </w:rPr>
          <w:t>document d’accompagnement</w:t>
        </w:r>
      </w:hyperlink>
      <w:r w:rsidRPr="00AD049F">
        <w:rPr>
          <w:sz w:val="22"/>
          <w:szCs w:val="22"/>
          <w:lang w:eastAsia="fr-CH"/>
        </w:rPr>
        <w:t xml:space="preserve"> </w:t>
      </w:r>
      <w:r>
        <w:rPr>
          <w:sz w:val="22"/>
          <w:szCs w:val="22"/>
          <w:lang w:eastAsia="fr-CH"/>
        </w:rPr>
        <w:t>aux</w:t>
      </w:r>
      <w:r w:rsidRPr="00AD049F">
        <w:rPr>
          <w:sz w:val="22"/>
          <w:szCs w:val="22"/>
          <w:lang w:eastAsia="fr-CH"/>
        </w:rPr>
        <w:t xml:space="preserve"> présents statuts-types</w:t>
      </w:r>
      <w:r>
        <w:rPr>
          <w:sz w:val="22"/>
          <w:szCs w:val="22"/>
          <w:lang w:eastAsia="fr-CH"/>
        </w:rPr>
        <w:t xml:space="preserve"> fournit des explications quant au contexte de la démarche de regroupement des communes par bassin versant, des précisions sur certains articles ainsi qu’une marche à suivre générale selon la forme d’organisation intercommunale choisie.</w:t>
      </w:r>
    </w:p>
    <w:p w14:paraId="555A3CA1" w14:textId="77777777" w:rsidR="006E02E8" w:rsidRDefault="006E02E8">
      <w:pPr>
        <w:rPr>
          <w:b/>
          <w:sz w:val="28"/>
        </w:rPr>
      </w:pPr>
      <w:r>
        <w:rPr>
          <w:b/>
          <w:sz w:val="28"/>
        </w:rPr>
        <w:br w:type="page"/>
      </w:r>
    </w:p>
    <w:p w14:paraId="6CF9DE21" w14:textId="0D537272" w:rsidR="00E92D1F" w:rsidRPr="00E92D1F" w:rsidRDefault="00E92D1F" w:rsidP="00E92D1F">
      <w:pPr>
        <w:jc w:val="center"/>
        <w:rPr>
          <w:b/>
          <w:sz w:val="28"/>
        </w:rPr>
      </w:pPr>
      <w:r w:rsidRPr="00E92D1F">
        <w:rPr>
          <w:b/>
          <w:sz w:val="28"/>
        </w:rPr>
        <w:lastRenderedPageBreak/>
        <w:t>Entente intercommunale</w:t>
      </w:r>
    </w:p>
    <w:p w14:paraId="48CB7B91" w14:textId="4369D0EB" w:rsidR="00E92D1F" w:rsidRPr="00E92D1F" w:rsidRDefault="00E92D1F" w:rsidP="00E92D1F">
      <w:pPr>
        <w:jc w:val="center"/>
        <w:rPr>
          <w:b/>
          <w:sz w:val="24"/>
        </w:rPr>
      </w:pPr>
      <w:r w:rsidRPr="00E92D1F">
        <w:rPr>
          <w:b/>
          <w:sz w:val="24"/>
        </w:rPr>
        <w:t>Relative à l</w:t>
      </w:r>
      <w:r w:rsidR="00001E38">
        <w:rPr>
          <w:b/>
          <w:sz w:val="24"/>
        </w:rPr>
        <w:t>a planification</w:t>
      </w:r>
      <w:r w:rsidRPr="00E92D1F">
        <w:rPr>
          <w:b/>
          <w:sz w:val="24"/>
        </w:rPr>
        <w:t xml:space="preserve"> </w:t>
      </w:r>
      <w:r w:rsidR="005D2108">
        <w:rPr>
          <w:b/>
          <w:sz w:val="24"/>
        </w:rPr>
        <w:t>par</w:t>
      </w:r>
      <w:r w:rsidR="005D2108" w:rsidRPr="00E92D1F">
        <w:rPr>
          <w:b/>
          <w:sz w:val="24"/>
        </w:rPr>
        <w:t xml:space="preserve"> </w:t>
      </w:r>
      <w:r w:rsidRPr="00E92D1F">
        <w:rPr>
          <w:b/>
          <w:sz w:val="24"/>
        </w:rPr>
        <w:t>bassin versant</w:t>
      </w:r>
    </w:p>
    <w:p w14:paraId="415052F3" w14:textId="77777777" w:rsidR="00E92D1F" w:rsidRDefault="00E92D1F" w:rsidP="00E92D1F"/>
    <w:p w14:paraId="418B15FC" w14:textId="02912336" w:rsidR="00E92D1F" w:rsidRDefault="00E92D1F" w:rsidP="00E92D1F">
      <w:r>
        <w:t>Les communes de</w:t>
      </w:r>
      <w:r w:rsidR="00832F78">
        <w:t xml:space="preserve">                                                       </w:t>
      </w:r>
      <w:r>
        <w:t xml:space="preserve">     </w:t>
      </w:r>
    </w:p>
    <w:p w14:paraId="0FD738FF" w14:textId="77777777" w:rsidR="0077291E" w:rsidRDefault="0077291E" w:rsidP="00E92D1F">
      <w:pPr>
        <w:jc w:val="center"/>
      </w:pPr>
    </w:p>
    <w:p w14:paraId="4EB236F3" w14:textId="77777777" w:rsidR="00E92D1F" w:rsidRDefault="00E92D1F" w:rsidP="00E92D1F">
      <w:pPr>
        <w:jc w:val="center"/>
      </w:pPr>
      <w:r>
        <w:t>Vu :</w:t>
      </w:r>
    </w:p>
    <w:p w14:paraId="25F2D77A" w14:textId="77777777" w:rsidR="00E92D1F" w:rsidRDefault="00E92D1F" w:rsidP="00E92D1F"/>
    <w:p w14:paraId="70413CEF" w14:textId="77777777" w:rsidR="00E92D1F" w:rsidRDefault="00E92D1F" w:rsidP="00E92D1F">
      <w:r>
        <w:t>La loi du 18 décembre 2009 sur les eaux (LCEaux ; RSF 812.1) ;</w:t>
      </w:r>
    </w:p>
    <w:p w14:paraId="11CB7FF5" w14:textId="77777777" w:rsidR="00E92D1F" w:rsidRDefault="00E92D1F" w:rsidP="00E92D1F">
      <w:r>
        <w:t>Le règlement du 21 juin 2011 sur les eaux (RCEaux ; RSF 812.11) ;</w:t>
      </w:r>
    </w:p>
    <w:p w14:paraId="46F89978" w14:textId="77777777" w:rsidR="00E92D1F" w:rsidRDefault="00E92D1F" w:rsidP="00E92D1F">
      <w:r>
        <w:t>La loi du 25 septembre 1980 sur les communes (LCO ; RSF 140.1)</w:t>
      </w:r>
    </w:p>
    <w:p w14:paraId="4A2464AA" w14:textId="77777777" w:rsidR="00E92D1F" w:rsidRDefault="00E92D1F" w:rsidP="00E92D1F">
      <w:r>
        <w:t>Le règlement du 28 décembre 1981 d’exécution de la loi sur les communes (RELCo ; RSF 140.11)</w:t>
      </w:r>
    </w:p>
    <w:p w14:paraId="7C2D982B" w14:textId="77777777" w:rsidR="00832F78" w:rsidRDefault="00832F78" w:rsidP="00E92D1F"/>
    <w:p w14:paraId="71369FF4" w14:textId="77777777" w:rsidR="00E92D1F" w:rsidRDefault="00E92D1F" w:rsidP="00E92D1F">
      <w:pPr>
        <w:jc w:val="center"/>
      </w:pPr>
      <w:r>
        <w:t>conviennent :</w:t>
      </w:r>
    </w:p>
    <w:p w14:paraId="57A33772" w14:textId="77777777" w:rsidR="00E92D1F" w:rsidRDefault="00E92D1F" w:rsidP="00E92D1F"/>
    <w:p w14:paraId="2B92E828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1</w:t>
      </w:r>
      <w:r w:rsidRPr="008A2124">
        <w:rPr>
          <w:b/>
        </w:rPr>
        <w:tab/>
        <w:t>But de la convention</w:t>
      </w:r>
    </w:p>
    <w:p w14:paraId="3DE114E8" w14:textId="59B563C7" w:rsidR="00E92D1F" w:rsidRDefault="00E92D1F" w:rsidP="00E92D1F">
      <w:r w:rsidRPr="0077291E">
        <w:rPr>
          <w:vertAlign w:val="superscript"/>
        </w:rPr>
        <w:t>1</w:t>
      </w:r>
      <w:r>
        <w:t xml:space="preserve"> Le but de cette convention est, dans le périmètre du bassin versant </w:t>
      </w:r>
      <w:r w:rsidR="00832F78">
        <w:t xml:space="preserve">                            , </w:t>
      </w:r>
      <w:r>
        <w:t>d’élaborer et tenir à jour le plan directeur de bassin versant selon l’art.</w:t>
      </w:r>
      <w:r w:rsidR="004B5FA5">
        <w:t xml:space="preserve"> </w:t>
      </w:r>
      <w:r>
        <w:t>4 LCEaux ainsi que de suivre la mise en œuvre des mesures prévues dans cette planification.</w:t>
      </w:r>
    </w:p>
    <w:p w14:paraId="7EEBE1F8" w14:textId="77777777" w:rsidR="00E92D1F" w:rsidRDefault="00E92D1F" w:rsidP="00E92D1F">
      <w:r>
        <w:t>En outre, cette convention règle l’organisation de cette tâche commune et la répartition des frais.</w:t>
      </w:r>
    </w:p>
    <w:p w14:paraId="3A48D131" w14:textId="1EC1B3B2" w:rsidR="00E92D1F" w:rsidRDefault="00E92D1F" w:rsidP="00E92D1F">
      <w:r w:rsidRPr="0077291E">
        <w:rPr>
          <w:vertAlign w:val="superscript"/>
        </w:rPr>
        <w:t xml:space="preserve">2 </w:t>
      </w:r>
      <w:r>
        <w:t>Toute modification des buts de la convention d’entente intercommunale est soumise à la procédure d’approbation applicable à la conclusion de la convention.</w:t>
      </w:r>
    </w:p>
    <w:p w14:paraId="168E266F" w14:textId="77777777" w:rsidR="00E92D1F" w:rsidRDefault="00E92D1F" w:rsidP="00E92D1F"/>
    <w:p w14:paraId="66653DCC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2</w:t>
      </w:r>
      <w:r w:rsidRPr="008A2124">
        <w:rPr>
          <w:b/>
        </w:rPr>
        <w:tab/>
        <w:t>Périmètre</w:t>
      </w:r>
    </w:p>
    <w:p w14:paraId="5500B444" w14:textId="4167C3F5" w:rsidR="00E92D1F" w:rsidRDefault="00E92D1F" w:rsidP="00E92D1F">
      <w:r>
        <w:t>Pour les communes parties à la présente convention et dont le territoire s’étend sur plusieurs bassins versants selon l’annexe à l’art.</w:t>
      </w:r>
      <w:r w:rsidR="004B5FA5">
        <w:t xml:space="preserve"> </w:t>
      </w:r>
      <w:r>
        <w:t>11a du règlement du 21 juin 2011 sur les eaux (RCEaux, RSF 812</w:t>
      </w:r>
      <w:bookmarkStart w:id="2" w:name="_GoBack"/>
      <w:bookmarkEnd w:id="2"/>
      <w:r>
        <w:t xml:space="preserve">.11), on distingue deux périmètres: </w:t>
      </w:r>
    </w:p>
    <w:p w14:paraId="171089E5" w14:textId="77777777" w:rsidR="00E92D1F" w:rsidRDefault="00E92D1F" w:rsidP="00E92D1F">
      <w:r>
        <w:t>-</w:t>
      </w:r>
      <w:r>
        <w:tab/>
        <w:t xml:space="preserve">le périmètre institutionnel qui comprend la commune dans son ensemble ; </w:t>
      </w:r>
    </w:p>
    <w:p w14:paraId="7086CCF6" w14:textId="1D4F3814" w:rsidR="00E92D1F" w:rsidRDefault="00E92D1F" w:rsidP="00F37DDF">
      <w:pPr>
        <w:ind w:left="709" w:hanging="709"/>
      </w:pPr>
      <w:r>
        <w:t>-</w:t>
      </w:r>
      <w:r>
        <w:tab/>
        <w:t xml:space="preserve">le périmètre fonctionnel qui comprend seulement la partie du territoire concernée par le but de la convention. </w:t>
      </w:r>
    </w:p>
    <w:p w14:paraId="7E71F119" w14:textId="77777777" w:rsidR="00E92D1F" w:rsidRDefault="00E92D1F" w:rsidP="00E92D1F">
      <w:pPr>
        <w:ind w:firstLine="709"/>
      </w:pPr>
    </w:p>
    <w:p w14:paraId="743B5679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3</w:t>
      </w:r>
      <w:r w:rsidRPr="008A2124">
        <w:rPr>
          <w:b/>
        </w:rPr>
        <w:tab/>
        <w:t>Organisation</w:t>
      </w:r>
    </w:p>
    <w:p w14:paraId="23714CAE" w14:textId="77777777" w:rsidR="00E92D1F" w:rsidRDefault="00E92D1F" w:rsidP="00E92D1F">
      <w:r w:rsidRPr="0077291E">
        <w:rPr>
          <w:vertAlign w:val="superscript"/>
        </w:rPr>
        <w:t>1</w:t>
      </w:r>
      <w:r>
        <w:t xml:space="preserve"> Les communes parties à la convention [ci-après : les parties] instituent une commission de bassin versant.</w:t>
      </w:r>
    </w:p>
    <w:p w14:paraId="4C977844" w14:textId="77777777" w:rsidR="0077291E" w:rsidRDefault="0077291E" w:rsidP="00E92D1F"/>
    <w:p w14:paraId="69EDA65C" w14:textId="73AB8605" w:rsidR="00E92D1F" w:rsidRDefault="00E92D1F" w:rsidP="00E92D1F">
      <w:r w:rsidRPr="0077291E">
        <w:rPr>
          <w:vertAlign w:val="superscript"/>
        </w:rPr>
        <w:t>2</w:t>
      </w:r>
      <w:r>
        <w:t xml:space="preserve"> La commission est composée de </w:t>
      </w:r>
      <w:r w:rsidR="00832F78">
        <w:t xml:space="preserve">               </w:t>
      </w:r>
      <w:r>
        <w:t xml:space="preserve">   membres, répartis comme suit :</w:t>
      </w:r>
    </w:p>
    <w:p w14:paraId="5D141992" w14:textId="77777777" w:rsidR="00E92D1F" w:rsidRDefault="00E92D1F" w:rsidP="00E92D1F">
      <w:r>
        <w:t>-</w:t>
      </w:r>
      <w:r>
        <w:tab/>
        <w:t>x membres pour la commune 1</w:t>
      </w:r>
    </w:p>
    <w:p w14:paraId="6725E36F" w14:textId="77777777" w:rsidR="00E92D1F" w:rsidRDefault="00E92D1F" w:rsidP="00E92D1F">
      <w:r>
        <w:t>-</w:t>
      </w:r>
      <w:r>
        <w:tab/>
        <w:t>x membres pour la commune 2</w:t>
      </w:r>
    </w:p>
    <w:p w14:paraId="3392FAA8" w14:textId="77777777" w:rsidR="00E92D1F" w:rsidRDefault="00E92D1F" w:rsidP="00E92D1F">
      <w:r>
        <w:t>-</w:t>
      </w:r>
      <w:r>
        <w:tab/>
        <w:t>etc.</w:t>
      </w:r>
    </w:p>
    <w:p w14:paraId="28A6D700" w14:textId="77777777" w:rsidR="00E92D1F" w:rsidRDefault="00E92D1F" w:rsidP="00E92D1F">
      <w:r>
        <w:t>Si nécessaire, la composition de la commission est corrigée au début de chaque législature et cette modification soumise à la procédure d’approbation applicable à la conclusion de la convention.</w:t>
      </w:r>
    </w:p>
    <w:p w14:paraId="2392D7EB" w14:textId="77777777" w:rsidR="00E92D1F" w:rsidRDefault="00E92D1F" w:rsidP="00E92D1F">
      <w:r w:rsidRPr="0077291E">
        <w:rPr>
          <w:vertAlign w:val="superscript"/>
        </w:rPr>
        <w:t>3</w:t>
      </w:r>
      <w:r>
        <w:t xml:space="preserve"> La commission nomme son président, son vice-président et son secrétaire. Pour le reste elle s’organise librement.</w:t>
      </w:r>
    </w:p>
    <w:p w14:paraId="53721FB2" w14:textId="03271802" w:rsidR="00E92D1F" w:rsidRDefault="00E92D1F" w:rsidP="00E92D1F">
      <w:r w:rsidRPr="0077291E">
        <w:rPr>
          <w:vertAlign w:val="superscript"/>
        </w:rPr>
        <w:lastRenderedPageBreak/>
        <w:t>4</w:t>
      </w:r>
      <w:r>
        <w:t xml:space="preserve"> Les règles de la loi sur les communes concernant le </w:t>
      </w:r>
      <w:r w:rsidR="00C97D6D">
        <w:t>C</w:t>
      </w:r>
      <w:r>
        <w:t>onseil communal sont applicables par analogie pour ce qui concerne la convocation des séances, l’obligation de siéger, les décisions et les nominations, la récusation et le procès-verbal.</w:t>
      </w:r>
    </w:p>
    <w:p w14:paraId="5C36DAE3" w14:textId="77777777" w:rsidR="00E92D1F" w:rsidRDefault="00E92D1F" w:rsidP="00E92D1F">
      <w:r w:rsidRPr="0077291E">
        <w:rPr>
          <w:vertAlign w:val="superscript"/>
        </w:rPr>
        <w:t>5</w:t>
      </w:r>
      <w:r>
        <w:t xml:space="preserve"> La commission ne peut délibérer valablement qu’en présence d’au moins          de ses membres. Les décisions sont prises à la majorité. En cas d’égalité, le président départage.</w:t>
      </w:r>
    </w:p>
    <w:p w14:paraId="3F780D88" w14:textId="77777777" w:rsidR="00E92D1F" w:rsidRDefault="00E92D1F" w:rsidP="00E92D1F"/>
    <w:p w14:paraId="7BABF6CA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4 Attributions de la commission</w:t>
      </w:r>
    </w:p>
    <w:p w14:paraId="0F27A22A" w14:textId="77777777" w:rsidR="00E92D1F" w:rsidRDefault="00E92D1F" w:rsidP="00E92D1F">
      <w:r w:rsidRPr="0077291E">
        <w:rPr>
          <w:vertAlign w:val="superscript"/>
        </w:rPr>
        <w:t>1</w:t>
      </w:r>
      <w:r>
        <w:t xml:space="preserve"> La commission a les attributions suivantes :</w:t>
      </w:r>
    </w:p>
    <w:p w14:paraId="7E84E59E" w14:textId="77777777" w:rsidR="00E92D1F" w:rsidRDefault="00E92D1F" w:rsidP="00E92D1F">
      <w:r>
        <w:t>-</w:t>
      </w:r>
      <w:r>
        <w:tab/>
        <w:t>elle valide les études ;</w:t>
      </w:r>
    </w:p>
    <w:p w14:paraId="4B69DFB9" w14:textId="77777777" w:rsidR="00E92D1F" w:rsidRDefault="00E92D1F" w:rsidP="00E92D1F">
      <w:r>
        <w:t>-</w:t>
      </w:r>
      <w:r>
        <w:tab/>
        <w:t>elle valide le plan directeur de bassin versant ;</w:t>
      </w:r>
    </w:p>
    <w:p w14:paraId="37B8A9D4" w14:textId="77777777" w:rsidR="00E92D1F" w:rsidRDefault="00E92D1F" w:rsidP="00E92D1F">
      <w:r>
        <w:t>-</w:t>
      </w:r>
      <w:r>
        <w:tab/>
        <w:t>elle fait procéder à la mise à jour du plan ;</w:t>
      </w:r>
    </w:p>
    <w:p w14:paraId="4257F9E4" w14:textId="77777777" w:rsidR="00E92D1F" w:rsidRDefault="00E92D1F" w:rsidP="00E92D1F">
      <w:r>
        <w:t>-</w:t>
      </w:r>
      <w:r>
        <w:tab/>
        <w:t>elle suit la mise en œuvre des mesures prévues dans le plan ;</w:t>
      </w:r>
    </w:p>
    <w:p w14:paraId="441A6B6E" w14:textId="77777777" w:rsidR="00E92D1F" w:rsidRDefault="00E92D1F" w:rsidP="00E92D1F">
      <w:r>
        <w:t>-</w:t>
      </w:r>
      <w:r>
        <w:tab/>
        <w:t xml:space="preserve">           </w:t>
      </w:r>
    </w:p>
    <w:p w14:paraId="44983F5D" w14:textId="77777777" w:rsidR="00E92D1F" w:rsidRDefault="00E92D1F" w:rsidP="00E92D1F">
      <w:r>
        <w:t>-</w:t>
      </w:r>
      <w:r>
        <w:tab/>
        <w:t xml:space="preserve">           </w:t>
      </w:r>
    </w:p>
    <w:p w14:paraId="1FC3BBE9" w14:textId="77777777" w:rsidR="00E92D1F" w:rsidRDefault="00E92D1F" w:rsidP="00E92D1F"/>
    <w:p w14:paraId="330CAD6A" w14:textId="11A95C83" w:rsidR="00E92D1F" w:rsidRPr="008A2124" w:rsidRDefault="00001E38" w:rsidP="00E92D1F">
      <w:pPr>
        <w:rPr>
          <w:b/>
        </w:rPr>
      </w:pPr>
      <w:r>
        <w:rPr>
          <w:b/>
        </w:rPr>
        <w:t>Article 5</w:t>
      </w:r>
      <w:r>
        <w:rPr>
          <w:b/>
        </w:rPr>
        <w:tab/>
        <w:t>Répartition des frais</w:t>
      </w:r>
    </w:p>
    <w:p w14:paraId="08659833" w14:textId="3C60F23E" w:rsidR="00E92D1F" w:rsidRDefault="00E92D1F" w:rsidP="00E92D1F">
      <w:r w:rsidRPr="0077291E">
        <w:rPr>
          <w:vertAlign w:val="superscript"/>
        </w:rPr>
        <w:t>1</w:t>
      </w:r>
      <w:r>
        <w:t xml:space="preserve"> Les frais sont répartis entre les parties proportionnellement à        </w:t>
      </w:r>
      <w:r w:rsidR="00FA4799">
        <w:t xml:space="preserve">              </w:t>
      </w:r>
      <w:r>
        <w:t xml:space="preserve">                               .</w:t>
      </w:r>
    </w:p>
    <w:p w14:paraId="3C8C8417" w14:textId="77777777" w:rsidR="00E92D1F" w:rsidRDefault="00E92D1F" w:rsidP="00E92D1F">
      <w:r w:rsidRPr="0077291E">
        <w:rPr>
          <w:vertAlign w:val="superscript"/>
        </w:rPr>
        <w:t>2</w:t>
      </w:r>
      <w:r>
        <w:t xml:space="preserve"> Cette clé de répartition peut faire l’objet d’une adaptation tous les 2 ans.</w:t>
      </w:r>
    </w:p>
    <w:p w14:paraId="75B43C98" w14:textId="77777777" w:rsidR="00E92D1F" w:rsidRDefault="00E92D1F" w:rsidP="00E92D1F">
      <w:r w:rsidRPr="0077291E">
        <w:rPr>
          <w:vertAlign w:val="superscript"/>
        </w:rPr>
        <w:t>3</w:t>
      </w:r>
      <w:r>
        <w:t xml:space="preserve"> L’annexe 1 à la convention précise la clé de répartition.</w:t>
      </w:r>
    </w:p>
    <w:p w14:paraId="1E85960C" w14:textId="77777777" w:rsidR="00E92D1F" w:rsidRDefault="00E92D1F" w:rsidP="00E92D1F"/>
    <w:p w14:paraId="05DA0389" w14:textId="0DD0B5CF" w:rsidR="00E92D1F" w:rsidRPr="008A2124" w:rsidRDefault="00E92D1F" w:rsidP="00E92D1F">
      <w:pPr>
        <w:rPr>
          <w:b/>
        </w:rPr>
      </w:pPr>
      <w:r w:rsidRPr="008A2124">
        <w:rPr>
          <w:b/>
        </w:rPr>
        <w:t>Art. 6</w:t>
      </w:r>
      <w:r w:rsidR="00FA4799">
        <w:rPr>
          <w:b/>
        </w:rPr>
        <w:tab/>
      </w:r>
      <w:r w:rsidR="00FA4799">
        <w:rPr>
          <w:b/>
        </w:rPr>
        <w:tab/>
      </w:r>
      <w:r w:rsidRPr="008A2124">
        <w:rPr>
          <w:b/>
        </w:rPr>
        <w:t>Comptabilité</w:t>
      </w:r>
    </w:p>
    <w:p w14:paraId="17C64297" w14:textId="7CA294DD" w:rsidR="00E92D1F" w:rsidRDefault="00E92D1F" w:rsidP="00E92D1F">
      <w:r w:rsidRPr="0077291E">
        <w:rPr>
          <w:vertAlign w:val="superscript"/>
        </w:rPr>
        <w:t>1</w:t>
      </w:r>
      <w:r>
        <w:t xml:space="preserve"> La commune de          </w:t>
      </w:r>
      <w:r w:rsidR="00FA4799">
        <w:t xml:space="preserve">    </w:t>
      </w:r>
      <w:r>
        <w:t xml:space="preserve">           tient la comptabilité. Cette comptabilité est intégrée au compte communal.</w:t>
      </w:r>
    </w:p>
    <w:p w14:paraId="2BF54797" w14:textId="77777777" w:rsidR="00E92D1F" w:rsidRDefault="00E92D1F" w:rsidP="00E92D1F">
      <w:r w:rsidRPr="0077291E">
        <w:rPr>
          <w:vertAlign w:val="superscript"/>
        </w:rPr>
        <w:t>2</w:t>
      </w:r>
      <w:r>
        <w:t xml:space="preserve"> Un décompte de répartition des frais est envoyé aux autres communes dans le cadre du budget annuel. Un second décompte est envoyé lors du bouclement des comptes communaux.</w:t>
      </w:r>
    </w:p>
    <w:p w14:paraId="7BC83030" w14:textId="74519297" w:rsidR="00E92D1F" w:rsidRDefault="00E92D1F" w:rsidP="00E92D1F">
      <w:r>
        <w:t xml:space="preserve">3 La vérification des comptes est effectuée par l’organe de révision de la commune de          </w:t>
      </w:r>
      <w:r w:rsidR="00FA4799">
        <w:t xml:space="preserve">     </w:t>
      </w:r>
      <w:r>
        <w:t xml:space="preserve">    conformément à l’art.</w:t>
      </w:r>
      <w:r w:rsidR="004B5FA5">
        <w:t xml:space="preserve"> </w:t>
      </w:r>
      <w:r>
        <w:t>98 LCo.</w:t>
      </w:r>
    </w:p>
    <w:p w14:paraId="49ED9474" w14:textId="77777777" w:rsidR="00E92D1F" w:rsidRDefault="00E92D1F" w:rsidP="00E92D1F">
      <w:r w:rsidRPr="0077291E">
        <w:rPr>
          <w:vertAlign w:val="superscript"/>
        </w:rPr>
        <w:t>4</w:t>
      </w:r>
      <w:r>
        <w:t xml:space="preserve"> Les autres parties à la convention peuvent consulter les pièces justifications se rapportant aux frais auxquelles elles participent.</w:t>
      </w:r>
    </w:p>
    <w:p w14:paraId="3A64F916" w14:textId="77777777" w:rsidR="0077291E" w:rsidRDefault="0077291E" w:rsidP="00E92D1F"/>
    <w:p w14:paraId="4EB49DC1" w14:textId="70B26C33" w:rsidR="00E92D1F" w:rsidRPr="008A2124" w:rsidRDefault="00E92D1F" w:rsidP="00E92D1F">
      <w:pPr>
        <w:rPr>
          <w:b/>
        </w:rPr>
      </w:pPr>
      <w:r w:rsidRPr="008A2124">
        <w:rPr>
          <w:b/>
        </w:rPr>
        <w:t>Art.</w:t>
      </w:r>
      <w:r w:rsidR="00FA4799" w:rsidRPr="008A2124">
        <w:rPr>
          <w:b/>
        </w:rPr>
        <w:t xml:space="preserve"> </w:t>
      </w:r>
      <w:r w:rsidRPr="008A2124">
        <w:rPr>
          <w:b/>
        </w:rPr>
        <w:t>7</w:t>
      </w:r>
      <w:r w:rsidR="00FA4799" w:rsidRPr="008A2124">
        <w:rPr>
          <w:b/>
        </w:rPr>
        <w:tab/>
      </w:r>
      <w:r w:rsidR="00FA4799" w:rsidRPr="008A2124">
        <w:rPr>
          <w:b/>
        </w:rPr>
        <w:tab/>
      </w:r>
      <w:r w:rsidRPr="008A2124">
        <w:rPr>
          <w:b/>
        </w:rPr>
        <w:t>Paiements</w:t>
      </w:r>
    </w:p>
    <w:p w14:paraId="0214CA03" w14:textId="77777777" w:rsidR="00E92D1F" w:rsidRDefault="00E92D1F" w:rsidP="00E92D1F">
      <w:r w:rsidRPr="0077291E">
        <w:rPr>
          <w:vertAlign w:val="superscript"/>
        </w:rPr>
        <w:t>1</w:t>
      </w:r>
      <w:r>
        <w:t xml:space="preserve"> Le décompte des frais est adressé annuellement aux parties, au plus tard 3 mois après la fin de l’exercice.</w:t>
      </w:r>
    </w:p>
    <w:p w14:paraId="729680D8" w14:textId="77777777" w:rsidR="00E92D1F" w:rsidRDefault="00E92D1F" w:rsidP="00E92D1F">
      <w:r w:rsidRPr="0077291E">
        <w:rPr>
          <w:vertAlign w:val="superscript"/>
        </w:rPr>
        <w:t xml:space="preserve">2 </w:t>
      </w:r>
      <w:r>
        <w:t>Les participations sont payées dans un délai de          jours dès réception de la facture.</w:t>
      </w:r>
    </w:p>
    <w:p w14:paraId="12D9E1AC" w14:textId="77777777" w:rsidR="00E92D1F" w:rsidRDefault="00E92D1F" w:rsidP="00E92D1F">
      <w:r w:rsidRPr="0077291E">
        <w:rPr>
          <w:vertAlign w:val="superscript"/>
        </w:rPr>
        <w:t>3</w:t>
      </w:r>
      <w:r>
        <w:t xml:space="preserve"> Passé ce délai, un intérêt de retard de              sera perçu.</w:t>
      </w:r>
    </w:p>
    <w:p w14:paraId="4BB34FFC" w14:textId="77777777" w:rsidR="00E92D1F" w:rsidRDefault="00E92D1F" w:rsidP="00E92D1F"/>
    <w:p w14:paraId="2B07DD4F" w14:textId="77777777" w:rsidR="00FA4799" w:rsidRDefault="00FA4799" w:rsidP="00E92D1F"/>
    <w:p w14:paraId="391061D8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8</w:t>
      </w:r>
      <w:r w:rsidRPr="008A2124">
        <w:rPr>
          <w:b/>
        </w:rPr>
        <w:tab/>
        <w:t>Durée de la convention et modalités de résiliation</w:t>
      </w:r>
    </w:p>
    <w:p w14:paraId="44867981" w14:textId="0B185645" w:rsidR="00E92D1F" w:rsidRDefault="00E92D1F" w:rsidP="00E92D1F">
      <w:r w:rsidRPr="0077291E">
        <w:rPr>
          <w:vertAlign w:val="superscript"/>
        </w:rPr>
        <w:t xml:space="preserve">1 </w:t>
      </w:r>
      <w:r>
        <w:t xml:space="preserve">La présente convention est conclue pour une durée de 10 ans. A l’échéance, elle est reconduite tacitement pour une nouvelle période de </w:t>
      </w:r>
      <w:r w:rsidR="00FA4799">
        <w:t xml:space="preserve">  </w:t>
      </w:r>
      <w:r>
        <w:t xml:space="preserve">   ans.</w:t>
      </w:r>
    </w:p>
    <w:p w14:paraId="75F02220" w14:textId="77777777" w:rsidR="00E92D1F" w:rsidRDefault="00E92D1F" w:rsidP="00E92D1F">
      <w:r w:rsidRPr="0077291E">
        <w:rPr>
          <w:vertAlign w:val="superscript"/>
        </w:rPr>
        <w:t>2</w:t>
      </w:r>
      <w:r>
        <w:t xml:space="preserve"> La convention peut être résiliée par écrit pour la fin d’une période moyennant un préavis de 2 ans.</w:t>
      </w:r>
    </w:p>
    <w:p w14:paraId="185A24C8" w14:textId="77777777" w:rsidR="00E92D1F" w:rsidRDefault="00E92D1F" w:rsidP="00E92D1F">
      <w:r w:rsidRPr="0077291E">
        <w:rPr>
          <w:vertAlign w:val="superscript"/>
        </w:rPr>
        <w:lastRenderedPageBreak/>
        <w:t>3</w:t>
      </w:r>
      <w:r>
        <w:t xml:space="preserve"> La résiliation n’est possible que si la partie sortante démontre qu’elle remplit d’une autre manière les obligations légales en matière de bassin versant.</w:t>
      </w:r>
    </w:p>
    <w:p w14:paraId="5541C992" w14:textId="77777777" w:rsidR="00E92D1F" w:rsidRDefault="00E92D1F" w:rsidP="00E92D1F"/>
    <w:p w14:paraId="57DED9BA" w14:textId="07EDE66E" w:rsidR="00E92D1F" w:rsidRPr="008A2124" w:rsidRDefault="00E92D1F" w:rsidP="00E92D1F">
      <w:pPr>
        <w:rPr>
          <w:b/>
        </w:rPr>
      </w:pPr>
      <w:r w:rsidRPr="008A2124">
        <w:rPr>
          <w:b/>
        </w:rPr>
        <w:t>Art. 9</w:t>
      </w:r>
      <w:r w:rsidR="00FA4799" w:rsidRPr="008A2124">
        <w:rPr>
          <w:b/>
        </w:rPr>
        <w:tab/>
      </w:r>
      <w:r w:rsidR="00FA4799" w:rsidRPr="008A2124">
        <w:rPr>
          <w:b/>
        </w:rPr>
        <w:tab/>
      </w:r>
      <w:r w:rsidRPr="008A2124">
        <w:rPr>
          <w:b/>
        </w:rPr>
        <w:t>Révision</w:t>
      </w:r>
    </w:p>
    <w:p w14:paraId="1B539FCC" w14:textId="77777777" w:rsidR="00E92D1F" w:rsidRDefault="00E92D1F" w:rsidP="00E92D1F">
      <w:r w:rsidRPr="0077291E">
        <w:rPr>
          <w:vertAlign w:val="superscript"/>
        </w:rPr>
        <w:t xml:space="preserve">1 </w:t>
      </w:r>
      <w:r>
        <w:t>La présente convention peut être revue en tout temps moyennant l’accord de toutes les parties et que les modifications soient soumises à la procédure d’approbation applicable à la conclusion de la convention. La révision ouvre un nouveau délai de      ans.</w:t>
      </w:r>
    </w:p>
    <w:p w14:paraId="722605CF" w14:textId="77777777" w:rsidR="00E92D1F" w:rsidRDefault="00E92D1F" w:rsidP="00E92D1F">
      <w:r w:rsidRPr="0077291E">
        <w:rPr>
          <w:vertAlign w:val="superscript"/>
        </w:rPr>
        <w:t>2</w:t>
      </w:r>
      <w:r>
        <w:t xml:space="preserve"> La clé de répartition prévue à l’art. 5 peut être réexaminée en dehors de la périodicité des 2 ans si l’une des parties le demande.</w:t>
      </w:r>
    </w:p>
    <w:p w14:paraId="37B9D8F3" w14:textId="77777777" w:rsidR="00E92D1F" w:rsidRDefault="00E92D1F" w:rsidP="00E92D1F"/>
    <w:p w14:paraId="6FC4BAC4" w14:textId="4CADADDA" w:rsidR="00E92D1F" w:rsidRPr="008A2124" w:rsidRDefault="00E92D1F" w:rsidP="00E92D1F">
      <w:pPr>
        <w:rPr>
          <w:b/>
        </w:rPr>
      </w:pPr>
      <w:r w:rsidRPr="008A2124">
        <w:rPr>
          <w:b/>
        </w:rPr>
        <w:t>Art. 10</w:t>
      </w:r>
      <w:r w:rsidR="00FA4799" w:rsidRPr="008A2124">
        <w:rPr>
          <w:b/>
        </w:rPr>
        <w:tab/>
      </w:r>
      <w:r w:rsidR="00FA4799" w:rsidRPr="008A2124">
        <w:rPr>
          <w:b/>
        </w:rPr>
        <w:tab/>
      </w:r>
      <w:r w:rsidRPr="008A2124">
        <w:rPr>
          <w:b/>
        </w:rPr>
        <w:t>Litige</w:t>
      </w:r>
    </w:p>
    <w:p w14:paraId="693DDEE5" w14:textId="77777777" w:rsidR="00E92D1F" w:rsidRDefault="00E92D1F" w:rsidP="00E92D1F">
      <w:r>
        <w:t>Les contestations éventuelles résultant de l’interprétation et de l’application de la présente convention seront tranchées conformément à la loi sur les communes. Les dispositions de [</w:t>
      </w:r>
      <w:r w:rsidRPr="008A2124">
        <w:rPr>
          <w:i/>
        </w:rPr>
        <w:t>la législation sur la protection des eaux</w:t>
      </w:r>
      <w:r>
        <w:t>] sont réservées.</w:t>
      </w:r>
    </w:p>
    <w:p w14:paraId="466EABDA" w14:textId="77777777" w:rsidR="00FA4799" w:rsidRDefault="00FA4799" w:rsidP="00E92D1F"/>
    <w:p w14:paraId="059CF467" w14:textId="77777777" w:rsidR="00E92D1F" w:rsidRPr="008A2124" w:rsidRDefault="00E92D1F" w:rsidP="00E92D1F">
      <w:pPr>
        <w:rPr>
          <w:b/>
        </w:rPr>
      </w:pPr>
      <w:r w:rsidRPr="008A2124">
        <w:rPr>
          <w:b/>
        </w:rPr>
        <w:t>Article 11</w:t>
      </w:r>
      <w:r w:rsidRPr="008A2124">
        <w:rPr>
          <w:b/>
        </w:rPr>
        <w:tab/>
        <w:t>Dispositions finales</w:t>
      </w:r>
    </w:p>
    <w:p w14:paraId="7158B489" w14:textId="3DF35E42" w:rsidR="00E92D1F" w:rsidRDefault="00E92D1F" w:rsidP="00E92D1F">
      <w:r>
        <w:t xml:space="preserve">Sous réserve d’une délégation de compétence suffisante selon l’article 10 al.4 LCo et de l’article 5 RELCo, la présente convention entre en vigueur dès son approbation par les </w:t>
      </w:r>
      <w:r w:rsidR="00C97D6D">
        <w:t>C</w:t>
      </w:r>
      <w:r>
        <w:t>onseils communaux.</w:t>
      </w:r>
    </w:p>
    <w:p w14:paraId="7312D08C" w14:textId="77777777" w:rsidR="00E92D1F" w:rsidRDefault="00E92D1F" w:rsidP="00E92D1F"/>
    <w:p w14:paraId="33D7708A" w14:textId="77777777" w:rsidR="00E92D1F" w:rsidRDefault="00E92D1F" w:rsidP="00E92D1F"/>
    <w:p w14:paraId="6B052457" w14:textId="6A040B7E" w:rsidR="00E92D1F" w:rsidRDefault="00E92D1F" w:rsidP="00E92D1F">
      <w:r>
        <w:t xml:space="preserve">Fait en      exemplaires,         </w:t>
      </w:r>
      <w:r w:rsidR="00FA4799">
        <w:t xml:space="preserve">            </w:t>
      </w:r>
      <w:r>
        <w:t xml:space="preserve">          [commune] le     [date].</w:t>
      </w:r>
    </w:p>
    <w:p w14:paraId="3F4FFF03" w14:textId="77777777" w:rsidR="00E92D1F" w:rsidRDefault="00E92D1F" w:rsidP="00E92D1F"/>
    <w:p w14:paraId="7AF6F505" w14:textId="77777777" w:rsidR="0077291E" w:rsidRDefault="0077291E">
      <w:r>
        <w:br w:type="page"/>
      </w:r>
    </w:p>
    <w:p w14:paraId="6F22C656" w14:textId="77777777" w:rsidR="00E92D1F" w:rsidRDefault="00E92D1F" w:rsidP="00E92D1F"/>
    <w:p w14:paraId="241FC575" w14:textId="77777777" w:rsidR="00E92D1F" w:rsidRPr="0077291E" w:rsidRDefault="00E92D1F" w:rsidP="0077291E">
      <w:pPr>
        <w:jc w:val="center"/>
        <w:rPr>
          <w:b/>
          <w:sz w:val="24"/>
        </w:rPr>
      </w:pPr>
      <w:r w:rsidRPr="0077291E">
        <w:rPr>
          <w:b/>
          <w:sz w:val="24"/>
        </w:rPr>
        <w:t>Annexe 1 aux statuts – selon l’article 5 alinéa 3</w:t>
      </w:r>
    </w:p>
    <w:p w14:paraId="71E6E8DA" w14:textId="77777777" w:rsidR="00E92D1F" w:rsidRPr="0077291E" w:rsidRDefault="00E92D1F" w:rsidP="0077291E">
      <w:pPr>
        <w:jc w:val="center"/>
        <w:rPr>
          <w:sz w:val="24"/>
        </w:rPr>
      </w:pPr>
      <w:r w:rsidRPr="0077291E">
        <w:rPr>
          <w:sz w:val="24"/>
        </w:rPr>
        <w:t>Clé de répartition des frais</w:t>
      </w:r>
    </w:p>
    <w:p w14:paraId="427FDABF" w14:textId="77777777" w:rsidR="00E92D1F" w:rsidRDefault="00E92D1F" w:rsidP="00E92D1F"/>
    <w:p w14:paraId="3DF7AC6D" w14:textId="77777777" w:rsidR="00E92D1F" w:rsidRDefault="00E92D1F" w:rsidP="00E92D1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7291E" w:rsidRPr="00E5404E" w14:paraId="3F344034" w14:textId="77777777" w:rsidTr="00D02D3A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14:paraId="619E9FAC" w14:textId="77777777" w:rsidR="0077291E" w:rsidRPr="00E5404E" w:rsidRDefault="0077291E" w:rsidP="00D02D3A">
            <w:pPr>
              <w:jc w:val="center"/>
              <w:rPr>
                <w:b/>
                <w:sz w:val="24"/>
                <w:szCs w:val="22"/>
              </w:rPr>
            </w:pPr>
            <w:r w:rsidRPr="00E5404E">
              <w:rPr>
                <w:b/>
                <w:sz w:val="24"/>
                <w:szCs w:val="22"/>
              </w:rPr>
              <w:t>Commune</w:t>
            </w:r>
          </w:p>
        </w:tc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14:paraId="1D606DAA" w14:textId="68E79B88" w:rsidR="0077291E" w:rsidRPr="008A2124" w:rsidRDefault="0077291E" w:rsidP="00D02D3A">
            <w:pPr>
              <w:jc w:val="center"/>
              <w:rPr>
                <w:b/>
                <w:i/>
                <w:sz w:val="24"/>
                <w:szCs w:val="22"/>
              </w:rPr>
            </w:pPr>
            <w:r w:rsidRPr="008A2124">
              <w:rPr>
                <w:b/>
                <w:i/>
                <w:sz w:val="24"/>
                <w:szCs w:val="22"/>
              </w:rPr>
              <w:t>Critère choisi à l’art.</w:t>
            </w:r>
            <w:r w:rsidR="00DA35A0">
              <w:rPr>
                <w:b/>
                <w:i/>
                <w:sz w:val="24"/>
                <w:szCs w:val="22"/>
              </w:rPr>
              <w:t xml:space="preserve"> </w:t>
            </w:r>
            <w:r w:rsidRPr="008A2124">
              <w:rPr>
                <w:b/>
                <w:i/>
                <w:sz w:val="24"/>
                <w:szCs w:val="22"/>
              </w:rPr>
              <w:t>5 al.</w:t>
            </w:r>
            <w:r w:rsidR="00DA35A0">
              <w:rPr>
                <w:b/>
                <w:i/>
                <w:sz w:val="24"/>
                <w:szCs w:val="22"/>
              </w:rPr>
              <w:t xml:space="preserve"> </w:t>
            </w:r>
            <w:r w:rsidRPr="008A2124">
              <w:rPr>
                <w:b/>
                <w:i/>
                <w:sz w:val="24"/>
                <w:szCs w:val="22"/>
              </w:rPr>
              <w:t>1*</w:t>
            </w:r>
          </w:p>
        </w:tc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14:paraId="175BE6FB" w14:textId="77777777" w:rsidR="0077291E" w:rsidRPr="00FA4799" w:rsidRDefault="0077291E" w:rsidP="00D02D3A">
            <w:pPr>
              <w:jc w:val="center"/>
              <w:rPr>
                <w:b/>
                <w:sz w:val="24"/>
                <w:szCs w:val="22"/>
              </w:rPr>
            </w:pPr>
            <w:r w:rsidRPr="00FA4799">
              <w:rPr>
                <w:b/>
                <w:sz w:val="24"/>
                <w:szCs w:val="22"/>
              </w:rPr>
              <w:t xml:space="preserve">Clé de répartition </w:t>
            </w:r>
          </w:p>
          <w:p w14:paraId="3BB8E4F4" w14:textId="77777777" w:rsidR="0077291E" w:rsidRPr="00FA4799" w:rsidRDefault="0077291E" w:rsidP="00D02D3A">
            <w:pPr>
              <w:jc w:val="center"/>
              <w:rPr>
                <w:b/>
                <w:sz w:val="24"/>
                <w:szCs w:val="22"/>
              </w:rPr>
            </w:pPr>
            <w:r w:rsidRPr="00FA4799">
              <w:rPr>
                <w:b/>
                <w:sz w:val="24"/>
                <w:szCs w:val="22"/>
              </w:rPr>
              <w:t>en %</w:t>
            </w:r>
          </w:p>
        </w:tc>
      </w:tr>
      <w:tr w:rsidR="0077291E" w:rsidRPr="00E5404E" w14:paraId="6C7227AD" w14:textId="77777777" w:rsidTr="00D02D3A">
        <w:tc>
          <w:tcPr>
            <w:tcW w:w="3259" w:type="dxa"/>
            <w:tcBorders>
              <w:top w:val="single" w:sz="12" w:space="0" w:color="auto"/>
            </w:tcBorders>
          </w:tcPr>
          <w:p w14:paraId="528FE361" w14:textId="77777777" w:rsidR="0077291E" w:rsidRPr="00E5404E" w:rsidRDefault="0077291E" w:rsidP="00D02D3A">
            <w:pPr>
              <w:rPr>
                <w:sz w:val="24"/>
                <w:szCs w:val="22"/>
              </w:rPr>
            </w:pPr>
          </w:p>
        </w:tc>
        <w:tc>
          <w:tcPr>
            <w:tcW w:w="3259" w:type="dxa"/>
            <w:tcBorders>
              <w:top w:val="single" w:sz="12" w:space="0" w:color="auto"/>
            </w:tcBorders>
          </w:tcPr>
          <w:p w14:paraId="7512EDEE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59" w:type="dxa"/>
            <w:tcBorders>
              <w:top w:val="single" w:sz="12" w:space="0" w:color="auto"/>
            </w:tcBorders>
          </w:tcPr>
          <w:p w14:paraId="723EC0AA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</w:tr>
      <w:tr w:rsidR="0077291E" w:rsidRPr="00E5404E" w14:paraId="08EFEE77" w14:textId="77777777" w:rsidTr="00D02D3A">
        <w:tc>
          <w:tcPr>
            <w:tcW w:w="3259" w:type="dxa"/>
          </w:tcPr>
          <w:p w14:paraId="726903AB" w14:textId="77777777" w:rsidR="0077291E" w:rsidRPr="00E5404E" w:rsidRDefault="0077291E" w:rsidP="00D02D3A">
            <w:pPr>
              <w:rPr>
                <w:sz w:val="24"/>
                <w:szCs w:val="22"/>
              </w:rPr>
            </w:pPr>
          </w:p>
        </w:tc>
        <w:tc>
          <w:tcPr>
            <w:tcW w:w="3259" w:type="dxa"/>
          </w:tcPr>
          <w:p w14:paraId="41BE9FA5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59" w:type="dxa"/>
          </w:tcPr>
          <w:p w14:paraId="48FF65C4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</w:tr>
      <w:tr w:rsidR="0077291E" w:rsidRPr="00E5404E" w14:paraId="494E7173" w14:textId="77777777" w:rsidTr="00D02D3A">
        <w:tc>
          <w:tcPr>
            <w:tcW w:w="3259" w:type="dxa"/>
          </w:tcPr>
          <w:p w14:paraId="779C1209" w14:textId="77777777" w:rsidR="0077291E" w:rsidRPr="00E5404E" w:rsidRDefault="0077291E" w:rsidP="00D02D3A">
            <w:pPr>
              <w:rPr>
                <w:sz w:val="24"/>
                <w:szCs w:val="22"/>
              </w:rPr>
            </w:pPr>
          </w:p>
        </w:tc>
        <w:tc>
          <w:tcPr>
            <w:tcW w:w="3259" w:type="dxa"/>
          </w:tcPr>
          <w:p w14:paraId="396CD60F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59" w:type="dxa"/>
          </w:tcPr>
          <w:p w14:paraId="1F5CE1C8" w14:textId="77777777" w:rsidR="0077291E" w:rsidRPr="00E5404E" w:rsidRDefault="0077291E" w:rsidP="00D02D3A">
            <w:pPr>
              <w:jc w:val="center"/>
              <w:rPr>
                <w:sz w:val="24"/>
                <w:szCs w:val="22"/>
              </w:rPr>
            </w:pPr>
          </w:p>
        </w:tc>
      </w:tr>
    </w:tbl>
    <w:p w14:paraId="616320AB" w14:textId="77777777" w:rsidR="00E92D1F" w:rsidRDefault="00E92D1F" w:rsidP="00E92D1F"/>
    <w:p w14:paraId="32E91C6F" w14:textId="77777777" w:rsidR="00E92D1F" w:rsidRDefault="00E92D1F" w:rsidP="00E92D1F"/>
    <w:p w14:paraId="33F49FC6" w14:textId="77777777" w:rsidR="00E92D1F" w:rsidRDefault="00E92D1F" w:rsidP="00E92D1F"/>
    <w:p w14:paraId="4AA2336A" w14:textId="3C73F08E" w:rsidR="00E92D1F" w:rsidRDefault="00E92D1F" w:rsidP="00E92D1F">
      <w:r>
        <w:t>Mise à jour du</w:t>
      </w:r>
      <w:r w:rsidR="00FA4799">
        <w:t xml:space="preserve">                                   </w:t>
      </w:r>
    </w:p>
    <w:p w14:paraId="4B9B4419" w14:textId="24B50A63" w:rsidR="00E92D1F" w:rsidRDefault="00E92D1F" w:rsidP="00E92D1F">
      <w:r>
        <w:t xml:space="preserve">Approuvé par les </w:t>
      </w:r>
      <w:r w:rsidR="00C97D6D">
        <w:t>C</w:t>
      </w:r>
      <w:r>
        <w:t>onseils communaux le</w:t>
      </w:r>
      <w:r w:rsidR="00FA4799">
        <w:t xml:space="preserve">                                                    </w:t>
      </w:r>
    </w:p>
    <w:p w14:paraId="1E903DB7" w14:textId="77777777" w:rsidR="00E92D1F" w:rsidRDefault="00E92D1F" w:rsidP="00E92D1F"/>
    <w:p w14:paraId="1E9C45A9" w14:textId="77777777" w:rsidR="00E92D1F" w:rsidRDefault="00E92D1F" w:rsidP="00E92D1F"/>
    <w:p w14:paraId="6C29365D" w14:textId="77777777" w:rsidR="00E92D1F" w:rsidRDefault="00E92D1F" w:rsidP="00E92D1F"/>
    <w:p w14:paraId="0417830D" w14:textId="77777777" w:rsidR="00E92D1F" w:rsidRDefault="00E92D1F" w:rsidP="00E92D1F"/>
    <w:p w14:paraId="150B478B" w14:textId="77777777" w:rsidR="00E92D1F" w:rsidRDefault="00E92D1F" w:rsidP="00E92D1F"/>
    <w:p w14:paraId="6CC44D5A" w14:textId="77777777" w:rsidR="00E92D1F" w:rsidRDefault="00E92D1F" w:rsidP="00E92D1F"/>
    <w:p w14:paraId="41D855D4" w14:textId="77777777" w:rsidR="00E92D1F" w:rsidRDefault="00E92D1F" w:rsidP="00E92D1F"/>
    <w:p w14:paraId="236181A8" w14:textId="77777777" w:rsidR="00E92D1F" w:rsidRDefault="00E92D1F" w:rsidP="00E92D1F"/>
    <w:p w14:paraId="6EB7C320" w14:textId="77777777" w:rsidR="00E92D1F" w:rsidRDefault="00E92D1F" w:rsidP="00E92D1F"/>
    <w:p w14:paraId="1AC58C34" w14:textId="77777777" w:rsidR="00E92D1F" w:rsidRDefault="00E92D1F" w:rsidP="00E92D1F"/>
    <w:p w14:paraId="27A057D2" w14:textId="77777777" w:rsidR="00E92D1F" w:rsidRDefault="00E92D1F" w:rsidP="00E92D1F"/>
    <w:p w14:paraId="4D55DE38" w14:textId="77777777" w:rsidR="00E92D1F" w:rsidRDefault="00E92D1F" w:rsidP="00E92D1F"/>
    <w:p w14:paraId="723AD665" w14:textId="77777777" w:rsidR="00E92D1F" w:rsidRPr="008A2124" w:rsidRDefault="00E92D1F" w:rsidP="00E92D1F">
      <w:pPr>
        <w:rPr>
          <w:i/>
        </w:rPr>
      </w:pPr>
    </w:p>
    <w:p w14:paraId="563FC88A" w14:textId="77777777" w:rsidR="00E92D1F" w:rsidRPr="008A2124" w:rsidRDefault="00E92D1F" w:rsidP="00E92D1F">
      <w:pPr>
        <w:rPr>
          <w:i/>
        </w:rPr>
      </w:pPr>
      <w:r w:rsidRPr="008A2124">
        <w:rPr>
          <w:i/>
        </w:rPr>
        <w:t>* possibilité d’avoir plus d’un critère, et donc plus d’une colonne</w:t>
      </w:r>
    </w:p>
    <w:p w14:paraId="67FD4D0B" w14:textId="77777777" w:rsidR="00E92D1F" w:rsidRDefault="00E92D1F" w:rsidP="00E92D1F"/>
    <w:p w14:paraId="7B8182F2" w14:textId="77777777" w:rsidR="0021765B" w:rsidRDefault="0021765B" w:rsidP="0021765B"/>
    <w:p w14:paraId="328989F5" w14:textId="77777777" w:rsidR="0021765B" w:rsidRDefault="0021765B" w:rsidP="0021765B"/>
    <w:p w14:paraId="617E4236" w14:textId="77777777" w:rsidR="0021765B" w:rsidRDefault="0021765B" w:rsidP="0021765B"/>
    <w:p w14:paraId="43BEF306" w14:textId="77777777" w:rsidR="0021765B" w:rsidRPr="0021765B" w:rsidRDefault="0021765B" w:rsidP="0021765B">
      <w:pPr>
        <w:pStyle w:val="Corpsdetexte"/>
      </w:pPr>
    </w:p>
    <w:sectPr w:rsidR="0021765B" w:rsidRPr="0021765B" w:rsidSect="009D5C2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701" w:right="851" w:bottom="851" w:left="851" w:header="510" w:footer="652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129A" w14:textId="77777777" w:rsidR="00290672" w:rsidRPr="00A70C97" w:rsidRDefault="00290672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Separator" w:id="0">
    <w:p w14:paraId="14AA617E" w14:textId="77777777" w:rsidR="00290672" w:rsidRPr="00A70C97" w:rsidRDefault="00290672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Notice" w:id="1">
    <w:p w14:paraId="0BF905EC" w14:textId="77777777" w:rsidR="00290672" w:rsidRPr="00A70C97" w:rsidRDefault="00290672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EA66" w14:textId="77777777" w:rsidR="00290672" w:rsidRDefault="00290672">
    <w:pPr>
      <w:pStyle w:val="Pieddepage"/>
    </w:pPr>
    <w:r w:rsidRPr="00913B6D">
      <w:fldChar w:fldCharType="begin"/>
    </w:r>
    <w:r w:rsidRPr="00913B6D">
      <w:instrText xml:space="preserve"> PAGE  \* Arabic  \* MERGEFORMAT </w:instrText>
    </w:r>
    <w:r w:rsidRPr="00913B6D">
      <w:fldChar w:fldCharType="separate"/>
    </w:r>
    <w:r w:rsidR="00B70E21">
      <w:rPr>
        <w:noProof/>
      </w:rPr>
      <w:t>4</w:t>
    </w:r>
    <w:r w:rsidRPr="00913B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3D43" w14:textId="77777777" w:rsidR="00290672" w:rsidRDefault="00290672" w:rsidP="00771BD1">
    <w:pPr>
      <w:pStyle w:val="Pieddepage"/>
      <w:jc w:val="right"/>
    </w:pPr>
    <w:r w:rsidRPr="003226C3">
      <w:fldChar w:fldCharType="begin"/>
    </w:r>
    <w:r w:rsidRPr="003226C3">
      <w:instrText xml:space="preserve"> PAGE  \* Arabic  \* MERGEFORMAT </w:instrText>
    </w:r>
    <w:r w:rsidRPr="003226C3">
      <w:fldChar w:fldCharType="separate"/>
    </w:r>
    <w:r w:rsidR="00B70E21">
      <w:rPr>
        <w:noProof/>
      </w:rPr>
      <w:t>5</w:t>
    </w:r>
    <w:r w:rsidRPr="003226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2C21" w14:textId="77777777" w:rsidR="00290672" w:rsidRPr="00A70C97" w:rsidRDefault="00290672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Separator" w:id="0">
    <w:p w14:paraId="24F49716" w14:textId="77777777" w:rsidR="00290672" w:rsidRPr="00A70C97" w:rsidRDefault="00290672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Notice" w:id="1">
    <w:p w14:paraId="1156735F" w14:textId="77777777" w:rsidR="00290672" w:rsidRPr="00A70C97" w:rsidRDefault="00290672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06D3" w14:textId="77777777" w:rsidR="00290672" w:rsidRDefault="00290672" w:rsidP="003A769D">
    <w:pPr>
      <w:pStyle w:val="En-tte"/>
      <w:pBdr>
        <w:bottom w:val="single" w:sz="2" w:space="1" w:color="00693C" w:themeColor="accent3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D6EA" w14:textId="77777777" w:rsidR="00290672" w:rsidRDefault="00290672" w:rsidP="003A769D">
    <w:pPr>
      <w:pStyle w:val="En-tte"/>
      <w:pBdr>
        <w:bottom w:val="single" w:sz="2" w:space="1" w:color="00693C" w:themeColor="accent3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8C93A9E"/>
    <w:multiLevelType w:val="multilevel"/>
    <w:tmpl w:val="4B1A8D58"/>
    <w:numStyleLink w:val="EtatFRTitre"/>
  </w:abstractNum>
  <w:abstractNum w:abstractNumId="2" w15:restartNumberingAfterBreak="0">
    <w:nsid w:val="08E329D9"/>
    <w:multiLevelType w:val="hybridMultilevel"/>
    <w:tmpl w:val="4574F5B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686"/>
    <w:multiLevelType w:val="hybridMultilevel"/>
    <w:tmpl w:val="5576E0AE"/>
    <w:lvl w:ilvl="0" w:tplc="6F56B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5" w15:restartNumberingAfterBreak="0">
    <w:nsid w:val="0EA62DB8"/>
    <w:multiLevelType w:val="multilevel"/>
    <w:tmpl w:val="C812CDBA"/>
    <w:numStyleLink w:val="EtatFRPuces"/>
  </w:abstractNum>
  <w:abstractNum w:abstractNumId="6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7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8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9" w15:restartNumberingAfterBreak="0">
    <w:nsid w:val="153C473B"/>
    <w:multiLevelType w:val="hybridMultilevel"/>
    <w:tmpl w:val="C97C537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11" w15:restartNumberingAfterBreak="0">
    <w:nsid w:val="1D045D63"/>
    <w:multiLevelType w:val="hybridMultilevel"/>
    <w:tmpl w:val="CAC44AC4"/>
    <w:lvl w:ilvl="0" w:tplc="0018F748">
      <w:start w:val="1"/>
      <w:numFmt w:val="bullet"/>
      <w:pStyle w:val="Paragraphedeliste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E125083"/>
    <w:multiLevelType w:val="hybridMultilevel"/>
    <w:tmpl w:val="1352B1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4" w15:restartNumberingAfterBreak="0">
    <w:nsid w:val="20F45820"/>
    <w:multiLevelType w:val="hybridMultilevel"/>
    <w:tmpl w:val="7DCA2AF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9578E"/>
    <w:multiLevelType w:val="hybridMultilevel"/>
    <w:tmpl w:val="2C6C7EBE"/>
    <w:lvl w:ilvl="0" w:tplc="434C4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7" w15:restartNumberingAfterBreak="0">
    <w:nsid w:val="255911EB"/>
    <w:multiLevelType w:val="hybridMultilevel"/>
    <w:tmpl w:val="47CEF99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19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20" w15:restartNumberingAfterBreak="0">
    <w:nsid w:val="382A531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3665BA"/>
    <w:multiLevelType w:val="hybridMultilevel"/>
    <w:tmpl w:val="51C0A8D0"/>
    <w:lvl w:ilvl="0" w:tplc="DD26A69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4422"/>
    <w:multiLevelType w:val="hybridMultilevel"/>
    <w:tmpl w:val="3676D4C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139E0"/>
    <w:multiLevelType w:val="multilevel"/>
    <w:tmpl w:val="6E089A12"/>
    <w:numStyleLink w:val="EtatFRNumrotation"/>
  </w:abstractNum>
  <w:abstractNum w:abstractNumId="24" w15:restartNumberingAfterBreak="0">
    <w:nsid w:val="447C7ECB"/>
    <w:multiLevelType w:val="hybridMultilevel"/>
    <w:tmpl w:val="246CC59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D3934"/>
    <w:multiLevelType w:val="hybridMultilevel"/>
    <w:tmpl w:val="966AE82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3033"/>
    <w:multiLevelType w:val="hybridMultilevel"/>
    <w:tmpl w:val="5D88BD9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3EFC"/>
    <w:multiLevelType w:val="multilevel"/>
    <w:tmpl w:val="02280202"/>
    <w:numStyleLink w:val="EtatFRNumrotationhirarchique"/>
  </w:abstractNum>
  <w:abstractNum w:abstractNumId="28" w15:restartNumberingAfterBreak="0">
    <w:nsid w:val="4BCD3DA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050B96"/>
    <w:multiLevelType w:val="hybridMultilevel"/>
    <w:tmpl w:val="1AB8587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E0A0B"/>
    <w:multiLevelType w:val="hybridMultilevel"/>
    <w:tmpl w:val="5D50368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B1914"/>
    <w:multiLevelType w:val="hybridMultilevel"/>
    <w:tmpl w:val="1C80AAE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F6"/>
    <w:multiLevelType w:val="hybridMultilevel"/>
    <w:tmpl w:val="DF6814DC"/>
    <w:lvl w:ilvl="0" w:tplc="2FEE3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32254"/>
    <w:multiLevelType w:val="hybridMultilevel"/>
    <w:tmpl w:val="02328E5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E3644"/>
    <w:multiLevelType w:val="multilevel"/>
    <w:tmpl w:val="C812CDBA"/>
    <w:numStyleLink w:val="EtatFRPuces"/>
  </w:abstractNum>
  <w:abstractNum w:abstractNumId="35" w15:restartNumberingAfterBreak="0">
    <w:nsid w:val="6E2721A5"/>
    <w:multiLevelType w:val="hybridMultilevel"/>
    <w:tmpl w:val="77321C5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75E4"/>
    <w:multiLevelType w:val="hybridMultilevel"/>
    <w:tmpl w:val="4A843F72"/>
    <w:lvl w:ilvl="0" w:tplc="CC2E7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E243E"/>
    <w:multiLevelType w:val="hybridMultilevel"/>
    <w:tmpl w:val="22ECFE4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6AE6"/>
    <w:multiLevelType w:val="hybridMultilevel"/>
    <w:tmpl w:val="EEBEA57C"/>
    <w:lvl w:ilvl="0" w:tplc="FB847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E68D6"/>
    <w:multiLevelType w:val="multilevel"/>
    <w:tmpl w:val="6E089A12"/>
    <w:numStyleLink w:val="EtatFRNumrotation"/>
  </w:abstractNum>
  <w:abstractNum w:abstractNumId="40" w15:restartNumberingAfterBreak="0">
    <w:nsid w:val="771646B7"/>
    <w:multiLevelType w:val="hybridMultilevel"/>
    <w:tmpl w:val="F2543E7E"/>
    <w:lvl w:ilvl="0" w:tplc="B24810EE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40" w:hanging="360"/>
      </w:pPr>
    </w:lvl>
    <w:lvl w:ilvl="2" w:tplc="100C001B" w:tentative="1">
      <w:start w:val="1"/>
      <w:numFmt w:val="lowerRoman"/>
      <w:lvlText w:val="%3."/>
      <w:lvlJc w:val="right"/>
      <w:pPr>
        <w:ind w:left="2760" w:hanging="180"/>
      </w:pPr>
    </w:lvl>
    <w:lvl w:ilvl="3" w:tplc="100C000F" w:tentative="1">
      <w:start w:val="1"/>
      <w:numFmt w:val="decimal"/>
      <w:lvlText w:val="%4."/>
      <w:lvlJc w:val="left"/>
      <w:pPr>
        <w:ind w:left="3480" w:hanging="360"/>
      </w:pPr>
    </w:lvl>
    <w:lvl w:ilvl="4" w:tplc="100C0019" w:tentative="1">
      <w:start w:val="1"/>
      <w:numFmt w:val="lowerLetter"/>
      <w:lvlText w:val="%5."/>
      <w:lvlJc w:val="left"/>
      <w:pPr>
        <w:ind w:left="4200" w:hanging="360"/>
      </w:pPr>
    </w:lvl>
    <w:lvl w:ilvl="5" w:tplc="100C001B" w:tentative="1">
      <w:start w:val="1"/>
      <w:numFmt w:val="lowerRoman"/>
      <w:lvlText w:val="%6."/>
      <w:lvlJc w:val="right"/>
      <w:pPr>
        <w:ind w:left="4920" w:hanging="180"/>
      </w:pPr>
    </w:lvl>
    <w:lvl w:ilvl="6" w:tplc="100C000F" w:tentative="1">
      <w:start w:val="1"/>
      <w:numFmt w:val="decimal"/>
      <w:lvlText w:val="%7."/>
      <w:lvlJc w:val="left"/>
      <w:pPr>
        <w:ind w:left="5640" w:hanging="360"/>
      </w:pPr>
    </w:lvl>
    <w:lvl w:ilvl="7" w:tplc="100C0019" w:tentative="1">
      <w:start w:val="1"/>
      <w:numFmt w:val="lowerLetter"/>
      <w:lvlText w:val="%8."/>
      <w:lvlJc w:val="left"/>
      <w:pPr>
        <w:ind w:left="6360" w:hanging="360"/>
      </w:pPr>
    </w:lvl>
    <w:lvl w:ilvl="8" w:tplc="10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A072877"/>
    <w:multiLevelType w:val="multilevel"/>
    <w:tmpl w:val="6E089A12"/>
    <w:numStyleLink w:val="EtatFRNumrotation"/>
  </w:abstractNum>
  <w:abstractNum w:abstractNumId="42" w15:restartNumberingAfterBreak="0">
    <w:nsid w:val="7FA12A65"/>
    <w:multiLevelType w:val="hybridMultilevel"/>
    <w:tmpl w:val="53463A7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9"/>
  </w:num>
  <w:num w:numId="5">
    <w:abstractNumId w:val="7"/>
  </w:num>
  <w:num w:numId="6">
    <w:abstractNumId w:val="10"/>
  </w:num>
  <w:num w:numId="7">
    <w:abstractNumId w:val="23"/>
  </w:num>
  <w:num w:numId="8">
    <w:abstractNumId w:val="5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34"/>
  </w:num>
  <w:num w:numId="15">
    <w:abstractNumId w:val="28"/>
  </w:num>
  <w:num w:numId="16">
    <w:abstractNumId w:val="20"/>
  </w:num>
  <w:num w:numId="17">
    <w:abstractNumId w:val="21"/>
  </w:num>
  <w:num w:numId="18">
    <w:abstractNumId w:val="37"/>
  </w:num>
  <w:num w:numId="19">
    <w:abstractNumId w:val="42"/>
  </w:num>
  <w:num w:numId="20">
    <w:abstractNumId w:val="9"/>
  </w:num>
  <w:num w:numId="21">
    <w:abstractNumId w:val="22"/>
  </w:num>
  <w:num w:numId="22">
    <w:abstractNumId w:val="12"/>
  </w:num>
  <w:num w:numId="23">
    <w:abstractNumId w:val="25"/>
  </w:num>
  <w:num w:numId="24">
    <w:abstractNumId w:val="2"/>
  </w:num>
  <w:num w:numId="25">
    <w:abstractNumId w:val="17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6"/>
  </w:num>
  <w:num w:numId="31">
    <w:abstractNumId w:val="35"/>
  </w:num>
  <w:num w:numId="32">
    <w:abstractNumId w:val="31"/>
  </w:num>
  <w:num w:numId="33">
    <w:abstractNumId w:val="26"/>
  </w:num>
  <w:num w:numId="34">
    <w:abstractNumId w:val="29"/>
  </w:num>
  <w:num w:numId="35">
    <w:abstractNumId w:val="40"/>
  </w:num>
  <w:num w:numId="36">
    <w:abstractNumId w:val="30"/>
  </w:num>
  <w:num w:numId="37">
    <w:abstractNumId w:val="32"/>
  </w:num>
  <w:num w:numId="38">
    <w:abstractNumId w:val="15"/>
  </w:num>
  <w:num w:numId="39">
    <w:abstractNumId w:val="38"/>
  </w:num>
  <w:num w:numId="40">
    <w:abstractNumId w:val="1"/>
  </w:num>
  <w:num w:numId="4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97"/>
    <w:rsid w:val="00001CCE"/>
    <w:rsid w:val="00001E38"/>
    <w:rsid w:val="00003AF9"/>
    <w:rsid w:val="0000462C"/>
    <w:rsid w:val="00004A5C"/>
    <w:rsid w:val="0000757B"/>
    <w:rsid w:val="00010995"/>
    <w:rsid w:val="00011050"/>
    <w:rsid w:val="00011BBB"/>
    <w:rsid w:val="00016DB7"/>
    <w:rsid w:val="00023BFD"/>
    <w:rsid w:val="00030A2B"/>
    <w:rsid w:val="000327A3"/>
    <w:rsid w:val="00036420"/>
    <w:rsid w:val="00040E16"/>
    <w:rsid w:val="00041B7A"/>
    <w:rsid w:val="0004664B"/>
    <w:rsid w:val="00050646"/>
    <w:rsid w:val="00051111"/>
    <w:rsid w:val="0005174E"/>
    <w:rsid w:val="000547A1"/>
    <w:rsid w:val="00055BA8"/>
    <w:rsid w:val="00061312"/>
    <w:rsid w:val="00063E79"/>
    <w:rsid w:val="000646F4"/>
    <w:rsid w:val="000647A2"/>
    <w:rsid w:val="00065871"/>
    <w:rsid w:val="00067C48"/>
    <w:rsid w:val="00070830"/>
    <w:rsid w:val="000712A5"/>
    <w:rsid w:val="0007194D"/>
    <w:rsid w:val="00072142"/>
    <w:rsid w:val="000740AC"/>
    <w:rsid w:val="0007458C"/>
    <w:rsid w:val="00076F29"/>
    <w:rsid w:val="000811B6"/>
    <w:rsid w:val="00082EF2"/>
    <w:rsid w:val="00091518"/>
    <w:rsid w:val="00091B99"/>
    <w:rsid w:val="000975F8"/>
    <w:rsid w:val="000A002D"/>
    <w:rsid w:val="000B148F"/>
    <w:rsid w:val="000B252E"/>
    <w:rsid w:val="000B4FF3"/>
    <w:rsid w:val="000B693C"/>
    <w:rsid w:val="000B7021"/>
    <w:rsid w:val="000C0235"/>
    <w:rsid w:val="000C1CAD"/>
    <w:rsid w:val="000C410C"/>
    <w:rsid w:val="000C4D2F"/>
    <w:rsid w:val="000C642A"/>
    <w:rsid w:val="000C7D6F"/>
    <w:rsid w:val="000D2F2B"/>
    <w:rsid w:val="000D3D26"/>
    <w:rsid w:val="000D7BBA"/>
    <w:rsid w:val="000E149F"/>
    <w:rsid w:val="000E2E29"/>
    <w:rsid w:val="000E2EDD"/>
    <w:rsid w:val="000E2F96"/>
    <w:rsid w:val="000E3B9C"/>
    <w:rsid w:val="000E678E"/>
    <w:rsid w:val="000E6D29"/>
    <w:rsid w:val="000F0283"/>
    <w:rsid w:val="000F205C"/>
    <w:rsid w:val="000F4815"/>
    <w:rsid w:val="000F73B0"/>
    <w:rsid w:val="000F7D3B"/>
    <w:rsid w:val="00100374"/>
    <w:rsid w:val="00101483"/>
    <w:rsid w:val="00102850"/>
    <w:rsid w:val="00102A8C"/>
    <w:rsid w:val="001032A6"/>
    <w:rsid w:val="0010498B"/>
    <w:rsid w:val="0011317E"/>
    <w:rsid w:val="00115643"/>
    <w:rsid w:val="001172DE"/>
    <w:rsid w:val="001178A7"/>
    <w:rsid w:val="00122D63"/>
    <w:rsid w:val="00127D83"/>
    <w:rsid w:val="00131122"/>
    <w:rsid w:val="0013124B"/>
    <w:rsid w:val="00131D13"/>
    <w:rsid w:val="00132C62"/>
    <w:rsid w:val="0013472D"/>
    <w:rsid w:val="001362E9"/>
    <w:rsid w:val="00136AB3"/>
    <w:rsid w:val="001371C8"/>
    <w:rsid w:val="001455AC"/>
    <w:rsid w:val="00145CA5"/>
    <w:rsid w:val="0014746C"/>
    <w:rsid w:val="001474EE"/>
    <w:rsid w:val="001507E7"/>
    <w:rsid w:val="00153133"/>
    <w:rsid w:val="0015386C"/>
    <w:rsid w:val="00154342"/>
    <w:rsid w:val="001619BC"/>
    <w:rsid w:val="0016797C"/>
    <w:rsid w:val="00171285"/>
    <w:rsid w:val="00173AE4"/>
    <w:rsid w:val="00175EEF"/>
    <w:rsid w:val="00177441"/>
    <w:rsid w:val="00177744"/>
    <w:rsid w:val="00177AC4"/>
    <w:rsid w:val="00181FE4"/>
    <w:rsid w:val="001852C8"/>
    <w:rsid w:val="00185ACC"/>
    <w:rsid w:val="00185CB9"/>
    <w:rsid w:val="00187961"/>
    <w:rsid w:val="00187F3C"/>
    <w:rsid w:val="00190879"/>
    <w:rsid w:val="00196AE2"/>
    <w:rsid w:val="00196C39"/>
    <w:rsid w:val="001A0990"/>
    <w:rsid w:val="001A0CD7"/>
    <w:rsid w:val="001A57A7"/>
    <w:rsid w:val="001A62B6"/>
    <w:rsid w:val="001A6362"/>
    <w:rsid w:val="001B07DC"/>
    <w:rsid w:val="001B1DA8"/>
    <w:rsid w:val="001B3079"/>
    <w:rsid w:val="001B379E"/>
    <w:rsid w:val="001C16BD"/>
    <w:rsid w:val="001C16DF"/>
    <w:rsid w:val="001C4D67"/>
    <w:rsid w:val="001C4FDA"/>
    <w:rsid w:val="001C6711"/>
    <w:rsid w:val="001D0D8F"/>
    <w:rsid w:val="001D0DFD"/>
    <w:rsid w:val="001D0FB6"/>
    <w:rsid w:val="001D3F81"/>
    <w:rsid w:val="001D4B40"/>
    <w:rsid w:val="001D543D"/>
    <w:rsid w:val="001D54C4"/>
    <w:rsid w:val="001D59E3"/>
    <w:rsid w:val="001E1066"/>
    <w:rsid w:val="001E701D"/>
    <w:rsid w:val="00202293"/>
    <w:rsid w:val="00203D4D"/>
    <w:rsid w:val="002061C7"/>
    <w:rsid w:val="00206334"/>
    <w:rsid w:val="00215A7E"/>
    <w:rsid w:val="0021765B"/>
    <w:rsid w:val="00217D2E"/>
    <w:rsid w:val="002215CA"/>
    <w:rsid w:val="0022267F"/>
    <w:rsid w:val="0022323E"/>
    <w:rsid w:val="00225936"/>
    <w:rsid w:val="00226103"/>
    <w:rsid w:val="002303AE"/>
    <w:rsid w:val="00231A35"/>
    <w:rsid w:val="00234962"/>
    <w:rsid w:val="00234A75"/>
    <w:rsid w:val="002377E4"/>
    <w:rsid w:val="002422D2"/>
    <w:rsid w:val="002423A2"/>
    <w:rsid w:val="00242852"/>
    <w:rsid w:val="00243717"/>
    <w:rsid w:val="002437A5"/>
    <w:rsid w:val="002452AA"/>
    <w:rsid w:val="00245929"/>
    <w:rsid w:val="00245E00"/>
    <w:rsid w:val="0024601F"/>
    <w:rsid w:val="002465D4"/>
    <w:rsid w:val="0024758D"/>
    <w:rsid w:val="00252448"/>
    <w:rsid w:val="00252DBE"/>
    <w:rsid w:val="002544A5"/>
    <w:rsid w:val="00254902"/>
    <w:rsid w:val="00255076"/>
    <w:rsid w:val="00255264"/>
    <w:rsid w:val="00255B23"/>
    <w:rsid w:val="00260916"/>
    <w:rsid w:val="0026185F"/>
    <w:rsid w:val="00262398"/>
    <w:rsid w:val="00262F14"/>
    <w:rsid w:val="00263B4F"/>
    <w:rsid w:val="0026564A"/>
    <w:rsid w:val="00270D89"/>
    <w:rsid w:val="00275394"/>
    <w:rsid w:val="00276BA6"/>
    <w:rsid w:val="00281CFE"/>
    <w:rsid w:val="00284413"/>
    <w:rsid w:val="002848EF"/>
    <w:rsid w:val="00284B12"/>
    <w:rsid w:val="002862D9"/>
    <w:rsid w:val="00290160"/>
    <w:rsid w:val="00290672"/>
    <w:rsid w:val="0029159B"/>
    <w:rsid w:val="002939F9"/>
    <w:rsid w:val="00295D2B"/>
    <w:rsid w:val="00297164"/>
    <w:rsid w:val="002A08D0"/>
    <w:rsid w:val="002A164C"/>
    <w:rsid w:val="002A3F42"/>
    <w:rsid w:val="002A551A"/>
    <w:rsid w:val="002A67B0"/>
    <w:rsid w:val="002A6868"/>
    <w:rsid w:val="002B0136"/>
    <w:rsid w:val="002B0B26"/>
    <w:rsid w:val="002B2D80"/>
    <w:rsid w:val="002B4437"/>
    <w:rsid w:val="002B4B4E"/>
    <w:rsid w:val="002B6114"/>
    <w:rsid w:val="002C0A4D"/>
    <w:rsid w:val="002C16AF"/>
    <w:rsid w:val="002C37BB"/>
    <w:rsid w:val="002C548A"/>
    <w:rsid w:val="002C5DCA"/>
    <w:rsid w:val="002C7D61"/>
    <w:rsid w:val="002D3376"/>
    <w:rsid w:val="002D4663"/>
    <w:rsid w:val="002D4703"/>
    <w:rsid w:val="002D4E6E"/>
    <w:rsid w:val="002E3AE3"/>
    <w:rsid w:val="002E555C"/>
    <w:rsid w:val="002F0BC1"/>
    <w:rsid w:val="002F1E3C"/>
    <w:rsid w:val="002F4379"/>
    <w:rsid w:val="002F44D4"/>
    <w:rsid w:val="002F483B"/>
    <w:rsid w:val="00300C57"/>
    <w:rsid w:val="00310205"/>
    <w:rsid w:val="00311934"/>
    <w:rsid w:val="003119AE"/>
    <w:rsid w:val="003127CC"/>
    <w:rsid w:val="003130DE"/>
    <w:rsid w:val="0031342F"/>
    <w:rsid w:val="00320A31"/>
    <w:rsid w:val="00320DD7"/>
    <w:rsid w:val="003226C3"/>
    <w:rsid w:val="0032284F"/>
    <w:rsid w:val="00323F74"/>
    <w:rsid w:val="0032577C"/>
    <w:rsid w:val="00327735"/>
    <w:rsid w:val="00332821"/>
    <w:rsid w:val="003354B4"/>
    <w:rsid w:val="00336564"/>
    <w:rsid w:val="00337D0D"/>
    <w:rsid w:val="003425EB"/>
    <w:rsid w:val="003425FC"/>
    <w:rsid w:val="0034353A"/>
    <w:rsid w:val="003437C7"/>
    <w:rsid w:val="003455E1"/>
    <w:rsid w:val="00346964"/>
    <w:rsid w:val="00346A5E"/>
    <w:rsid w:val="00346E97"/>
    <w:rsid w:val="00347CBB"/>
    <w:rsid w:val="00351493"/>
    <w:rsid w:val="0035593D"/>
    <w:rsid w:val="003577DC"/>
    <w:rsid w:val="003601B7"/>
    <w:rsid w:val="00362403"/>
    <w:rsid w:val="00366B12"/>
    <w:rsid w:val="0036756D"/>
    <w:rsid w:val="00367895"/>
    <w:rsid w:val="00373975"/>
    <w:rsid w:val="003761B3"/>
    <w:rsid w:val="00377671"/>
    <w:rsid w:val="003810D8"/>
    <w:rsid w:val="00381FC2"/>
    <w:rsid w:val="00382B7F"/>
    <w:rsid w:val="00390B0A"/>
    <w:rsid w:val="0039163E"/>
    <w:rsid w:val="003958CA"/>
    <w:rsid w:val="0039611E"/>
    <w:rsid w:val="003962CB"/>
    <w:rsid w:val="00397818"/>
    <w:rsid w:val="003A02C1"/>
    <w:rsid w:val="003A188F"/>
    <w:rsid w:val="003A1D43"/>
    <w:rsid w:val="003A58A4"/>
    <w:rsid w:val="003A6D9C"/>
    <w:rsid w:val="003A73D4"/>
    <w:rsid w:val="003A769D"/>
    <w:rsid w:val="003B1F9D"/>
    <w:rsid w:val="003B29F0"/>
    <w:rsid w:val="003B4DFE"/>
    <w:rsid w:val="003B5219"/>
    <w:rsid w:val="003C0705"/>
    <w:rsid w:val="003C267E"/>
    <w:rsid w:val="003C3B47"/>
    <w:rsid w:val="003C4B8D"/>
    <w:rsid w:val="003C4DDC"/>
    <w:rsid w:val="003C7965"/>
    <w:rsid w:val="003D308E"/>
    <w:rsid w:val="003E398A"/>
    <w:rsid w:val="003E57AC"/>
    <w:rsid w:val="003E6E9D"/>
    <w:rsid w:val="003F03CA"/>
    <w:rsid w:val="003F0E07"/>
    <w:rsid w:val="003F145B"/>
    <w:rsid w:val="003F2BAD"/>
    <w:rsid w:val="003F40F6"/>
    <w:rsid w:val="003F491D"/>
    <w:rsid w:val="003F630B"/>
    <w:rsid w:val="00405659"/>
    <w:rsid w:val="0040697B"/>
    <w:rsid w:val="00412C0A"/>
    <w:rsid w:val="004139D0"/>
    <w:rsid w:val="00415036"/>
    <w:rsid w:val="00415BC0"/>
    <w:rsid w:val="00415C78"/>
    <w:rsid w:val="00415D3F"/>
    <w:rsid w:val="00416617"/>
    <w:rsid w:val="00416AED"/>
    <w:rsid w:val="00416B61"/>
    <w:rsid w:val="004213B2"/>
    <w:rsid w:val="00421C1B"/>
    <w:rsid w:val="00423513"/>
    <w:rsid w:val="00423903"/>
    <w:rsid w:val="00425AE1"/>
    <w:rsid w:val="00426661"/>
    <w:rsid w:val="00431D02"/>
    <w:rsid w:val="00434968"/>
    <w:rsid w:val="0043591E"/>
    <w:rsid w:val="0044086E"/>
    <w:rsid w:val="004418D6"/>
    <w:rsid w:val="00442FA2"/>
    <w:rsid w:val="00446048"/>
    <w:rsid w:val="00446472"/>
    <w:rsid w:val="00456BE3"/>
    <w:rsid w:val="00456C3D"/>
    <w:rsid w:val="00456D12"/>
    <w:rsid w:val="0046175B"/>
    <w:rsid w:val="00461A01"/>
    <w:rsid w:val="00461C04"/>
    <w:rsid w:val="0046332F"/>
    <w:rsid w:val="00466222"/>
    <w:rsid w:val="0047047E"/>
    <w:rsid w:val="004704CB"/>
    <w:rsid w:val="004710A9"/>
    <w:rsid w:val="00472545"/>
    <w:rsid w:val="00474474"/>
    <w:rsid w:val="00474C35"/>
    <w:rsid w:val="00477CDB"/>
    <w:rsid w:val="0048020B"/>
    <w:rsid w:val="00481A3A"/>
    <w:rsid w:val="00481AB6"/>
    <w:rsid w:val="00481D53"/>
    <w:rsid w:val="0048356C"/>
    <w:rsid w:val="00486B3C"/>
    <w:rsid w:val="00487118"/>
    <w:rsid w:val="004A2C64"/>
    <w:rsid w:val="004A3F54"/>
    <w:rsid w:val="004A479C"/>
    <w:rsid w:val="004A5C37"/>
    <w:rsid w:val="004A5DA9"/>
    <w:rsid w:val="004A5DB1"/>
    <w:rsid w:val="004B169D"/>
    <w:rsid w:val="004B5FA5"/>
    <w:rsid w:val="004B7827"/>
    <w:rsid w:val="004C0F84"/>
    <w:rsid w:val="004C2057"/>
    <w:rsid w:val="004C400E"/>
    <w:rsid w:val="004C45F2"/>
    <w:rsid w:val="004C6654"/>
    <w:rsid w:val="004D002B"/>
    <w:rsid w:val="004D154C"/>
    <w:rsid w:val="004D1B45"/>
    <w:rsid w:val="004D27BB"/>
    <w:rsid w:val="004D4F39"/>
    <w:rsid w:val="004D68E8"/>
    <w:rsid w:val="004D7B09"/>
    <w:rsid w:val="004E1688"/>
    <w:rsid w:val="004E4352"/>
    <w:rsid w:val="004E4DE7"/>
    <w:rsid w:val="004E69BB"/>
    <w:rsid w:val="004E7DAB"/>
    <w:rsid w:val="004F2661"/>
    <w:rsid w:val="004F43C9"/>
    <w:rsid w:val="004F6755"/>
    <w:rsid w:val="004F6942"/>
    <w:rsid w:val="005017B5"/>
    <w:rsid w:val="00502F9C"/>
    <w:rsid w:val="005073C3"/>
    <w:rsid w:val="00507D04"/>
    <w:rsid w:val="005136CD"/>
    <w:rsid w:val="005140C5"/>
    <w:rsid w:val="00514CC1"/>
    <w:rsid w:val="0051685E"/>
    <w:rsid w:val="00523A0E"/>
    <w:rsid w:val="00527A00"/>
    <w:rsid w:val="0053514A"/>
    <w:rsid w:val="00537F9E"/>
    <w:rsid w:val="005409C2"/>
    <w:rsid w:val="0054124F"/>
    <w:rsid w:val="005425D8"/>
    <w:rsid w:val="0054372F"/>
    <w:rsid w:val="00544080"/>
    <w:rsid w:val="00544478"/>
    <w:rsid w:val="00544480"/>
    <w:rsid w:val="00550900"/>
    <w:rsid w:val="00550E2E"/>
    <w:rsid w:val="00552108"/>
    <w:rsid w:val="00553F1D"/>
    <w:rsid w:val="00557131"/>
    <w:rsid w:val="00560B82"/>
    <w:rsid w:val="005621F4"/>
    <w:rsid w:val="00562A7F"/>
    <w:rsid w:val="005651D3"/>
    <w:rsid w:val="005653AD"/>
    <w:rsid w:val="00565B42"/>
    <w:rsid w:val="0057593F"/>
    <w:rsid w:val="00586070"/>
    <w:rsid w:val="00587D24"/>
    <w:rsid w:val="00590172"/>
    <w:rsid w:val="00592724"/>
    <w:rsid w:val="005A189C"/>
    <w:rsid w:val="005A26D3"/>
    <w:rsid w:val="005A3D6E"/>
    <w:rsid w:val="005A4222"/>
    <w:rsid w:val="005A65FA"/>
    <w:rsid w:val="005B137C"/>
    <w:rsid w:val="005B1BC6"/>
    <w:rsid w:val="005B21A8"/>
    <w:rsid w:val="005B2DE5"/>
    <w:rsid w:val="005B3EFE"/>
    <w:rsid w:val="005B42D5"/>
    <w:rsid w:val="005B794F"/>
    <w:rsid w:val="005C1091"/>
    <w:rsid w:val="005C1546"/>
    <w:rsid w:val="005C23C8"/>
    <w:rsid w:val="005C4DB4"/>
    <w:rsid w:val="005C63DB"/>
    <w:rsid w:val="005C683B"/>
    <w:rsid w:val="005C7B26"/>
    <w:rsid w:val="005D2108"/>
    <w:rsid w:val="005D62E4"/>
    <w:rsid w:val="005D6EBE"/>
    <w:rsid w:val="005E08D5"/>
    <w:rsid w:val="005E333A"/>
    <w:rsid w:val="005E3D9D"/>
    <w:rsid w:val="005E4379"/>
    <w:rsid w:val="005E597A"/>
    <w:rsid w:val="005F1BB9"/>
    <w:rsid w:val="005F4117"/>
    <w:rsid w:val="005F570B"/>
    <w:rsid w:val="005F629C"/>
    <w:rsid w:val="005F7B6C"/>
    <w:rsid w:val="00601631"/>
    <w:rsid w:val="00602A74"/>
    <w:rsid w:val="00603F40"/>
    <w:rsid w:val="00604C94"/>
    <w:rsid w:val="00606331"/>
    <w:rsid w:val="00607D42"/>
    <w:rsid w:val="006169BC"/>
    <w:rsid w:val="00617549"/>
    <w:rsid w:val="00624368"/>
    <w:rsid w:val="006255BB"/>
    <w:rsid w:val="00625701"/>
    <w:rsid w:val="00625859"/>
    <w:rsid w:val="00625BAD"/>
    <w:rsid w:val="00626E7F"/>
    <w:rsid w:val="00631211"/>
    <w:rsid w:val="0063371E"/>
    <w:rsid w:val="00633EC3"/>
    <w:rsid w:val="0063443F"/>
    <w:rsid w:val="006403C9"/>
    <w:rsid w:val="00646397"/>
    <w:rsid w:val="00647C55"/>
    <w:rsid w:val="00647C89"/>
    <w:rsid w:val="00647F31"/>
    <w:rsid w:val="0065296C"/>
    <w:rsid w:val="006547CE"/>
    <w:rsid w:val="00663ED6"/>
    <w:rsid w:val="006649A0"/>
    <w:rsid w:val="00664CF9"/>
    <w:rsid w:val="0067059A"/>
    <w:rsid w:val="00670652"/>
    <w:rsid w:val="006729FC"/>
    <w:rsid w:val="00680852"/>
    <w:rsid w:val="0068086F"/>
    <w:rsid w:val="0068305A"/>
    <w:rsid w:val="0068394C"/>
    <w:rsid w:val="00686EBA"/>
    <w:rsid w:val="00691A87"/>
    <w:rsid w:val="006940F9"/>
    <w:rsid w:val="00694D63"/>
    <w:rsid w:val="00695700"/>
    <w:rsid w:val="0069573D"/>
    <w:rsid w:val="00696DAB"/>
    <w:rsid w:val="006972B9"/>
    <w:rsid w:val="006A416F"/>
    <w:rsid w:val="006A4889"/>
    <w:rsid w:val="006A6E19"/>
    <w:rsid w:val="006A6E4A"/>
    <w:rsid w:val="006B1B05"/>
    <w:rsid w:val="006B1B80"/>
    <w:rsid w:val="006B1EE6"/>
    <w:rsid w:val="006B2732"/>
    <w:rsid w:val="006C075F"/>
    <w:rsid w:val="006C136E"/>
    <w:rsid w:val="006C1E79"/>
    <w:rsid w:val="006C4DCF"/>
    <w:rsid w:val="006C5DF3"/>
    <w:rsid w:val="006C66F4"/>
    <w:rsid w:val="006C6B78"/>
    <w:rsid w:val="006D16CE"/>
    <w:rsid w:val="006D298F"/>
    <w:rsid w:val="006D5E10"/>
    <w:rsid w:val="006E02E8"/>
    <w:rsid w:val="006E0338"/>
    <w:rsid w:val="006E17AF"/>
    <w:rsid w:val="006E202B"/>
    <w:rsid w:val="006E4806"/>
    <w:rsid w:val="006E4EBF"/>
    <w:rsid w:val="006E76AB"/>
    <w:rsid w:val="006F0853"/>
    <w:rsid w:val="006F0BC9"/>
    <w:rsid w:val="006F4BFA"/>
    <w:rsid w:val="006F686D"/>
    <w:rsid w:val="00700F29"/>
    <w:rsid w:val="00701CB5"/>
    <w:rsid w:val="007042A3"/>
    <w:rsid w:val="007069BF"/>
    <w:rsid w:val="00706C65"/>
    <w:rsid w:val="00710414"/>
    <w:rsid w:val="00714324"/>
    <w:rsid w:val="007205C2"/>
    <w:rsid w:val="007229A6"/>
    <w:rsid w:val="00727510"/>
    <w:rsid w:val="00730D93"/>
    <w:rsid w:val="00731583"/>
    <w:rsid w:val="00731AF3"/>
    <w:rsid w:val="00732B9E"/>
    <w:rsid w:val="00732DDE"/>
    <w:rsid w:val="00732F64"/>
    <w:rsid w:val="00736533"/>
    <w:rsid w:val="0073704E"/>
    <w:rsid w:val="007370FD"/>
    <w:rsid w:val="0074025F"/>
    <w:rsid w:val="00740429"/>
    <w:rsid w:val="0074044B"/>
    <w:rsid w:val="00741854"/>
    <w:rsid w:val="007458F2"/>
    <w:rsid w:val="00745F8B"/>
    <w:rsid w:val="0074625B"/>
    <w:rsid w:val="00747AAA"/>
    <w:rsid w:val="00751678"/>
    <w:rsid w:val="00752E4F"/>
    <w:rsid w:val="00754F8E"/>
    <w:rsid w:val="00760E23"/>
    <w:rsid w:val="0076422A"/>
    <w:rsid w:val="00764764"/>
    <w:rsid w:val="0076558D"/>
    <w:rsid w:val="007666D3"/>
    <w:rsid w:val="00766A2D"/>
    <w:rsid w:val="00766BBB"/>
    <w:rsid w:val="007718ED"/>
    <w:rsid w:val="00771BD1"/>
    <w:rsid w:val="0077291E"/>
    <w:rsid w:val="00772E32"/>
    <w:rsid w:val="00773F64"/>
    <w:rsid w:val="00774F2B"/>
    <w:rsid w:val="007819C6"/>
    <w:rsid w:val="00781D39"/>
    <w:rsid w:val="0078322B"/>
    <w:rsid w:val="007834B7"/>
    <w:rsid w:val="00784F90"/>
    <w:rsid w:val="00786F5A"/>
    <w:rsid w:val="0078778E"/>
    <w:rsid w:val="00791C37"/>
    <w:rsid w:val="007920C3"/>
    <w:rsid w:val="00793735"/>
    <w:rsid w:val="00795DD2"/>
    <w:rsid w:val="007A088E"/>
    <w:rsid w:val="007A0B64"/>
    <w:rsid w:val="007A4852"/>
    <w:rsid w:val="007A4A51"/>
    <w:rsid w:val="007A56D7"/>
    <w:rsid w:val="007A60E3"/>
    <w:rsid w:val="007B00BC"/>
    <w:rsid w:val="007B235F"/>
    <w:rsid w:val="007B3208"/>
    <w:rsid w:val="007B3A25"/>
    <w:rsid w:val="007B3DA2"/>
    <w:rsid w:val="007B4D5D"/>
    <w:rsid w:val="007B79B6"/>
    <w:rsid w:val="007C026C"/>
    <w:rsid w:val="007C1450"/>
    <w:rsid w:val="007C278F"/>
    <w:rsid w:val="007C3327"/>
    <w:rsid w:val="007C40CF"/>
    <w:rsid w:val="007C751D"/>
    <w:rsid w:val="007D0725"/>
    <w:rsid w:val="007D101D"/>
    <w:rsid w:val="007D1E97"/>
    <w:rsid w:val="007D27F7"/>
    <w:rsid w:val="007D3C85"/>
    <w:rsid w:val="007D67F6"/>
    <w:rsid w:val="007E2531"/>
    <w:rsid w:val="007E3D3F"/>
    <w:rsid w:val="007E424F"/>
    <w:rsid w:val="007E486F"/>
    <w:rsid w:val="007E4DA4"/>
    <w:rsid w:val="007F33F3"/>
    <w:rsid w:val="007F4D0C"/>
    <w:rsid w:val="007F78CB"/>
    <w:rsid w:val="007F7DEB"/>
    <w:rsid w:val="00800A23"/>
    <w:rsid w:val="00801861"/>
    <w:rsid w:val="008034BD"/>
    <w:rsid w:val="0080402F"/>
    <w:rsid w:val="0081535B"/>
    <w:rsid w:val="008179FB"/>
    <w:rsid w:val="00817BF8"/>
    <w:rsid w:val="00821092"/>
    <w:rsid w:val="00821DA6"/>
    <w:rsid w:val="0082482F"/>
    <w:rsid w:val="00827ED9"/>
    <w:rsid w:val="00831D55"/>
    <w:rsid w:val="00832F78"/>
    <w:rsid w:val="00833016"/>
    <w:rsid w:val="00835A87"/>
    <w:rsid w:val="00836754"/>
    <w:rsid w:val="00836BC1"/>
    <w:rsid w:val="00840126"/>
    <w:rsid w:val="00842212"/>
    <w:rsid w:val="00843128"/>
    <w:rsid w:val="00844887"/>
    <w:rsid w:val="008448FA"/>
    <w:rsid w:val="0084560E"/>
    <w:rsid w:val="00846771"/>
    <w:rsid w:val="00846886"/>
    <w:rsid w:val="00847F97"/>
    <w:rsid w:val="00851BF6"/>
    <w:rsid w:val="008551FB"/>
    <w:rsid w:val="00862CDF"/>
    <w:rsid w:val="0086447B"/>
    <w:rsid w:val="0086679B"/>
    <w:rsid w:val="0087146F"/>
    <w:rsid w:val="00871B19"/>
    <w:rsid w:val="00875018"/>
    <w:rsid w:val="00875220"/>
    <w:rsid w:val="00876542"/>
    <w:rsid w:val="00883559"/>
    <w:rsid w:val="00884E92"/>
    <w:rsid w:val="0088637B"/>
    <w:rsid w:val="0088753A"/>
    <w:rsid w:val="00895338"/>
    <w:rsid w:val="008A0CD1"/>
    <w:rsid w:val="008A1311"/>
    <w:rsid w:val="008A17CF"/>
    <w:rsid w:val="008A2124"/>
    <w:rsid w:val="008A27D1"/>
    <w:rsid w:val="008A552E"/>
    <w:rsid w:val="008A616B"/>
    <w:rsid w:val="008B05A8"/>
    <w:rsid w:val="008B18AF"/>
    <w:rsid w:val="008B25C6"/>
    <w:rsid w:val="008B57B0"/>
    <w:rsid w:val="008B6F87"/>
    <w:rsid w:val="008C2C26"/>
    <w:rsid w:val="008C3D64"/>
    <w:rsid w:val="008C4C9E"/>
    <w:rsid w:val="008D2C50"/>
    <w:rsid w:val="008D36F0"/>
    <w:rsid w:val="008D3803"/>
    <w:rsid w:val="008D3AD5"/>
    <w:rsid w:val="008D6E0D"/>
    <w:rsid w:val="008E13F5"/>
    <w:rsid w:val="008E4AD9"/>
    <w:rsid w:val="008E54C6"/>
    <w:rsid w:val="008E59AB"/>
    <w:rsid w:val="008F0A3A"/>
    <w:rsid w:val="008F4D0C"/>
    <w:rsid w:val="00901592"/>
    <w:rsid w:val="009043DB"/>
    <w:rsid w:val="00906534"/>
    <w:rsid w:val="00906946"/>
    <w:rsid w:val="00911C8A"/>
    <w:rsid w:val="0091258C"/>
    <w:rsid w:val="00913B6D"/>
    <w:rsid w:val="0091417F"/>
    <w:rsid w:val="00915409"/>
    <w:rsid w:val="00916CB1"/>
    <w:rsid w:val="00917F66"/>
    <w:rsid w:val="00920342"/>
    <w:rsid w:val="009247DA"/>
    <w:rsid w:val="009251AF"/>
    <w:rsid w:val="00940666"/>
    <w:rsid w:val="00943E7C"/>
    <w:rsid w:val="00947657"/>
    <w:rsid w:val="00951E08"/>
    <w:rsid w:val="009528B3"/>
    <w:rsid w:val="00953A42"/>
    <w:rsid w:val="00956ADA"/>
    <w:rsid w:val="00957635"/>
    <w:rsid w:val="00960BEE"/>
    <w:rsid w:val="0096417A"/>
    <w:rsid w:val="0096612D"/>
    <w:rsid w:val="009717F1"/>
    <w:rsid w:val="00971D78"/>
    <w:rsid w:val="00972CA4"/>
    <w:rsid w:val="009732BB"/>
    <w:rsid w:val="009737FA"/>
    <w:rsid w:val="009748FA"/>
    <w:rsid w:val="00974F6D"/>
    <w:rsid w:val="0097596A"/>
    <w:rsid w:val="009772D5"/>
    <w:rsid w:val="00977A3D"/>
    <w:rsid w:val="00981FFC"/>
    <w:rsid w:val="00983859"/>
    <w:rsid w:val="00983B21"/>
    <w:rsid w:val="00984D95"/>
    <w:rsid w:val="00985E51"/>
    <w:rsid w:val="00986647"/>
    <w:rsid w:val="00990F9C"/>
    <w:rsid w:val="00992EB2"/>
    <w:rsid w:val="00994525"/>
    <w:rsid w:val="00994FE2"/>
    <w:rsid w:val="00995886"/>
    <w:rsid w:val="009A045F"/>
    <w:rsid w:val="009A313E"/>
    <w:rsid w:val="009A3829"/>
    <w:rsid w:val="009A5211"/>
    <w:rsid w:val="009A548E"/>
    <w:rsid w:val="009A58E5"/>
    <w:rsid w:val="009A7531"/>
    <w:rsid w:val="009B10E2"/>
    <w:rsid w:val="009B1F0E"/>
    <w:rsid w:val="009B5028"/>
    <w:rsid w:val="009B6201"/>
    <w:rsid w:val="009B6D2A"/>
    <w:rsid w:val="009B7E2A"/>
    <w:rsid w:val="009C106B"/>
    <w:rsid w:val="009C5337"/>
    <w:rsid w:val="009C577F"/>
    <w:rsid w:val="009D0EAA"/>
    <w:rsid w:val="009D41FE"/>
    <w:rsid w:val="009D5C2D"/>
    <w:rsid w:val="009D73F2"/>
    <w:rsid w:val="009E4BDA"/>
    <w:rsid w:val="009E75F5"/>
    <w:rsid w:val="009F3ED9"/>
    <w:rsid w:val="009F531D"/>
    <w:rsid w:val="009F5625"/>
    <w:rsid w:val="009F6A7B"/>
    <w:rsid w:val="00A0106F"/>
    <w:rsid w:val="00A021E1"/>
    <w:rsid w:val="00A033B7"/>
    <w:rsid w:val="00A107CC"/>
    <w:rsid w:val="00A14B06"/>
    <w:rsid w:val="00A15049"/>
    <w:rsid w:val="00A1517D"/>
    <w:rsid w:val="00A209A0"/>
    <w:rsid w:val="00A21AC1"/>
    <w:rsid w:val="00A232D9"/>
    <w:rsid w:val="00A23A52"/>
    <w:rsid w:val="00A23DE6"/>
    <w:rsid w:val="00A24681"/>
    <w:rsid w:val="00A26C90"/>
    <w:rsid w:val="00A342F1"/>
    <w:rsid w:val="00A4285F"/>
    <w:rsid w:val="00A42F23"/>
    <w:rsid w:val="00A43162"/>
    <w:rsid w:val="00A44C3C"/>
    <w:rsid w:val="00A47A1E"/>
    <w:rsid w:val="00A50499"/>
    <w:rsid w:val="00A515E7"/>
    <w:rsid w:val="00A545A5"/>
    <w:rsid w:val="00A6289A"/>
    <w:rsid w:val="00A63AF4"/>
    <w:rsid w:val="00A640D5"/>
    <w:rsid w:val="00A64C97"/>
    <w:rsid w:val="00A66D77"/>
    <w:rsid w:val="00A67958"/>
    <w:rsid w:val="00A70252"/>
    <w:rsid w:val="00A7039B"/>
    <w:rsid w:val="00A70C97"/>
    <w:rsid w:val="00A70FF2"/>
    <w:rsid w:val="00A726DD"/>
    <w:rsid w:val="00A748E5"/>
    <w:rsid w:val="00A84758"/>
    <w:rsid w:val="00A90583"/>
    <w:rsid w:val="00A90F43"/>
    <w:rsid w:val="00A952DD"/>
    <w:rsid w:val="00AA01BA"/>
    <w:rsid w:val="00AA0899"/>
    <w:rsid w:val="00AA1A45"/>
    <w:rsid w:val="00AA6272"/>
    <w:rsid w:val="00AA67C5"/>
    <w:rsid w:val="00AA6CEA"/>
    <w:rsid w:val="00AB44A7"/>
    <w:rsid w:val="00AB5289"/>
    <w:rsid w:val="00AB5D33"/>
    <w:rsid w:val="00AB610D"/>
    <w:rsid w:val="00AB74F2"/>
    <w:rsid w:val="00AC2D73"/>
    <w:rsid w:val="00AC50E4"/>
    <w:rsid w:val="00AC7456"/>
    <w:rsid w:val="00AD049B"/>
    <w:rsid w:val="00AD1E1D"/>
    <w:rsid w:val="00AD6763"/>
    <w:rsid w:val="00AE345A"/>
    <w:rsid w:val="00AE4BC0"/>
    <w:rsid w:val="00AE4D2C"/>
    <w:rsid w:val="00AE5C10"/>
    <w:rsid w:val="00AE7088"/>
    <w:rsid w:val="00AF6A44"/>
    <w:rsid w:val="00B007F2"/>
    <w:rsid w:val="00B0262A"/>
    <w:rsid w:val="00B02A78"/>
    <w:rsid w:val="00B02BD2"/>
    <w:rsid w:val="00B03D98"/>
    <w:rsid w:val="00B04161"/>
    <w:rsid w:val="00B07352"/>
    <w:rsid w:val="00B11130"/>
    <w:rsid w:val="00B11950"/>
    <w:rsid w:val="00B11CA2"/>
    <w:rsid w:val="00B1256A"/>
    <w:rsid w:val="00B14941"/>
    <w:rsid w:val="00B15B1D"/>
    <w:rsid w:val="00B20E50"/>
    <w:rsid w:val="00B225AD"/>
    <w:rsid w:val="00B30CA8"/>
    <w:rsid w:val="00B34AFD"/>
    <w:rsid w:val="00B35831"/>
    <w:rsid w:val="00B36E90"/>
    <w:rsid w:val="00B37690"/>
    <w:rsid w:val="00B37D1A"/>
    <w:rsid w:val="00B41414"/>
    <w:rsid w:val="00B4210F"/>
    <w:rsid w:val="00B43AA1"/>
    <w:rsid w:val="00B442BE"/>
    <w:rsid w:val="00B44BB0"/>
    <w:rsid w:val="00B50FEB"/>
    <w:rsid w:val="00B51DFD"/>
    <w:rsid w:val="00B51FB5"/>
    <w:rsid w:val="00B562B0"/>
    <w:rsid w:val="00B60099"/>
    <w:rsid w:val="00B60E79"/>
    <w:rsid w:val="00B63604"/>
    <w:rsid w:val="00B65A02"/>
    <w:rsid w:val="00B70E21"/>
    <w:rsid w:val="00B70E3C"/>
    <w:rsid w:val="00B74C7F"/>
    <w:rsid w:val="00B77FB5"/>
    <w:rsid w:val="00B80199"/>
    <w:rsid w:val="00B80B9C"/>
    <w:rsid w:val="00B80CEC"/>
    <w:rsid w:val="00B81884"/>
    <w:rsid w:val="00B831FE"/>
    <w:rsid w:val="00B90FFB"/>
    <w:rsid w:val="00B94563"/>
    <w:rsid w:val="00B975C2"/>
    <w:rsid w:val="00BA2C68"/>
    <w:rsid w:val="00BA504D"/>
    <w:rsid w:val="00BA79CA"/>
    <w:rsid w:val="00BB090C"/>
    <w:rsid w:val="00BB0AE2"/>
    <w:rsid w:val="00BB4A3B"/>
    <w:rsid w:val="00BC18C7"/>
    <w:rsid w:val="00BC1BBF"/>
    <w:rsid w:val="00BC1F11"/>
    <w:rsid w:val="00BC2C3D"/>
    <w:rsid w:val="00BC49CA"/>
    <w:rsid w:val="00BC6263"/>
    <w:rsid w:val="00BC643C"/>
    <w:rsid w:val="00BC6611"/>
    <w:rsid w:val="00BC7793"/>
    <w:rsid w:val="00BD0681"/>
    <w:rsid w:val="00BD293B"/>
    <w:rsid w:val="00BD5FEA"/>
    <w:rsid w:val="00BD6321"/>
    <w:rsid w:val="00BD672C"/>
    <w:rsid w:val="00BD70EA"/>
    <w:rsid w:val="00BE0000"/>
    <w:rsid w:val="00BE0124"/>
    <w:rsid w:val="00BE0531"/>
    <w:rsid w:val="00BE0758"/>
    <w:rsid w:val="00BE1C6D"/>
    <w:rsid w:val="00BF0699"/>
    <w:rsid w:val="00BF2316"/>
    <w:rsid w:val="00BF3AC8"/>
    <w:rsid w:val="00BF3CCA"/>
    <w:rsid w:val="00BF559A"/>
    <w:rsid w:val="00BF6F93"/>
    <w:rsid w:val="00C030D5"/>
    <w:rsid w:val="00C03BFE"/>
    <w:rsid w:val="00C042CE"/>
    <w:rsid w:val="00C043A0"/>
    <w:rsid w:val="00C04AAC"/>
    <w:rsid w:val="00C05763"/>
    <w:rsid w:val="00C05C66"/>
    <w:rsid w:val="00C06284"/>
    <w:rsid w:val="00C06C7A"/>
    <w:rsid w:val="00C1240D"/>
    <w:rsid w:val="00C13671"/>
    <w:rsid w:val="00C15F04"/>
    <w:rsid w:val="00C211AF"/>
    <w:rsid w:val="00C217FC"/>
    <w:rsid w:val="00C23D6C"/>
    <w:rsid w:val="00C26F17"/>
    <w:rsid w:val="00C2715E"/>
    <w:rsid w:val="00C27CFB"/>
    <w:rsid w:val="00C31598"/>
    <w:rsid w:val="00C3398D"/>
    <w:rsid w:val="00C3511A"/>
    <w:rsid w:val="00C35C24"/>
    <w:rsid w:val="00C369C5"/>
    <w:rsid w:val="00C46CB9"/>
    <w:rsid w:val="00C50C83"/>
    <w:rsid w:val="00C55DE0"/>
    <w:rsid w:val="00C576D1"/>
    <w:rsid w:val="00C57D08"/>
    <w:rsid w:val="00C61E57"/>
    <w:rsid w:val="00C634F1"/>
    <w:rsid w:val="00C730C9"/>
    <w:rsid w:val="00C767AD"/>
    <w:rsid w:val="00C85F9D"/>
    <w:rsid w:val="00C867AA"/>
    <w:rsid w:val="00C86F75"/>
    <w:rsid w:val="00C87794"/>
    <w:rsid w:val="00C87925"/>
    <w:rsid w:val="00C903BE"/>
    <w:rsid w:val="00C9071F"/>
    <w:rsid w:val="00C9162F"/>
    <w:rsid w:val="00C92A07"/>
    <w:rsid w:val="00C958A3"/>
    <w:rsid w:val="00C978C1"/>
    <w:rsid w:val="00C97D6D"/>
    <w:rsid w:val="00CA01B2"/>
    <w:rsid w:val="00CA3AED"/>
    <w:rsid w:val="00CA41E2"/>
    <w:rsid w:val="00CA62F6"/>
    <w:rsid w:val="00CB1605"/>
    <w:rsid w:val="00CB18F4"/>
    <w:rsid w:val="00CB3307"/>
    <w:rsid w:val="00CB337C"/>
    <w:rsid w:val="00CB4E84"/>
    <w:rsid w:val="00CC0C9A"/>
    <w:rsid w:val="00CC173E"/>
    <w:rsid w:val="00CC505C"/>
    <w:rsid w:val="00CC5C9C"/>
    <w:rsid w:val="00CC6189"/>
    <w:rsid w:val="00CC749C"/>
    <w:rsid w:val="00CC7B89"/>
    <w:rsid w:val="00CD78CE"/>
    <w:rsid w:val="00CD7DD3"/>
    <w:rsid w:val="00CE2063"/>
    <w:rsid w:val="00CE5202"/>
    <w:rsid w:val="00CE53FE"/>
    <w:rsid w:val="00CE5708"/>
    <w:rsid w:val="00CE6A3C"/>
    <w:rsid w:val="00CF0E9F"/>
    <w:rsid w:val="00CF4E2F"/>
    <w:rsid w:val="00CF734A"/>
    <w:rsid w:val="00D00B09"/>
    <w:rsid w:val="00D02D3A"/>
    <w:rsid w:val="00D03A81"/>
    <w:rsid w:val="00D044B6"/>
    <w:rsid w:val="00D04C91"/>
    <w:rsid w:val="00D04DAF"/>
    <w:rsid w:val="00D073DD"/>
    <w:rsid w:val="00D102B4"/>
    <w:rsid w:val="00D117BD"/>
    <w:rsid w:val="00D223F5"/>
    <w:rsid w:val="00D23C02"/>
    <w:rsid w:val="00D23F72"/>
    <w:rsid w:val="00D26D92"/>
    <w:rsid w:val="00D30934"/>
    <w:rsid w:val="00D3180A"/>
    <w:rsid w:val="00D345E5"/>
    <w:rsid w:val="00D354EA"/>
    <w:rsid w:val="00D400A7"/>
    <w:rsid w:val="00D40B13"/>
    <w:rsid w:val="00D430F9"/>
    <w:rsid w:val="00D45DB8"/>
    <w:rsid w:val="00D479C8"/>
    <w:rsid w:val="00D5501B"/>
    <w:rsid w:val="00D55245"/>
    <w:rsid w:val="00D56013"/>
    <w:rsid w:val="00D57C47"/>
    <w:rsid w:val="00D640E3"/>
    <w:rsid w:val="00D65AD6"/>
    <w:rsid w:val="00D66D9E"/>
    <w:rsid w:val="00D67A07"/>
    <w:rsid w:val="00D72DD7"/>
    <w:rsid w:val="00D73AF6"/>
    <w:rsid w:val="00D73DD6"/>
    <w:rsid w:val="00D74774"/>
    <w:rsid w:val="00D7485D"/>
    <w:rsid w:val="00D74A39"/>
    <w:rsid w:val="00D75B98"/>
    <w:rsid w:val="00D75DA7"/>
    <w:rsid w:val="00D75DDF"/>
    <w:rsid w:val="00D76D88"/>
    <w:rsid w:val="00D77586"/>
    <w:rsid w:val="00D83D47"/>
    <w:rsid w:val="00D84DD9"/>
    <w:rsid w:val="00D851EB"/>
    <w:rsid w:val="00D85569"/>
    <w:rsid w:val="00D8639B"/>
    <w:rsid w:val="00D9146E"/>
    <w:rsid w:val="00D92410"/>
    <w:rsid w:val="00D92866"/>
    <w:rsid w:val="00D92D01"/>
    <w:rsid w:val="00D93084"/>
    <w:rsid w:val="00D93644"/>
    <w:rsid w:val="00DA026F"/>
    <w:rsid w:val="00DA2AF0"/>
    <w:rsid w:val="00DA2C10"/>
    <w:rsid w:val="00DA35A0"/>
    <w:rsid w:val="00DA3EE0"/>
    <w:rsid w:val="00DA4426"/>
    <w:rsid w:val="00DA455B"/>
    <w:rsid w:val="00DA5634"/>
    <w:rsid w:val="00DA585E"/>
    <w:rsid w:val="00DA59D1"/>
    <w:rsid w:val="00DA71F9"/>
    <w:rsid w:val="00DB06BC"/>
    <w:rsid w:val="00DB1808"/>
    <w:rsid w:val="00DB37E8"/>
    <w:rsid w:val="00DB59E9"/>
    <w:rsid w:val="00DB6C01"/>
    <w:rsid w:val="00DB7FBD"/>
    <w:rsid w:val="00DC1448"/>
    <w:rsid w:val="00DC1B88"/>
    <w:rsid w:val="00DC37AE"/>
    <w:rsid w:val="00DC561B"/>
    <w:rsid w:val="00DC613F"/>
    <w:rsid w:val="00DC62FA"/>
    <w:rsid w:val="00DC7839"/>
    <w:rsid w:val="00DC791A"/>
    <w:rsid w:val="00DD17EF"/>
    <w:rsid w:val="00DD1969"/>
    <w:rsid w:val="00DD26F5"/>
    <w:rsid w:val="00DD4C7D"/>
    <w:rsid w:val="00DE05D0"/>
    <w:rsid w:val="00DE119B"/>
    <w:rsid w:val="00DE1C6F"/>
    <w:rsid w:val="00DE232B"/>
    <w:rsid w:val="00DE6377"/>
    <w:rsid w:val="00DF0104"/>
    <w:rsid w:val="00DF0B5E"/>
    <w:rsid w:val="00DF12CB"/>
    <w:rsid w:val="00DF1BC9"/>
    <w:rsid w:val="00DF2CC6"/>
    <w:rsid w:val="00E001AB"/>
    <w:rsid w:val="00E00A20"/>
    <w:rsid w:val="00E01E9A"/>
    <w:rsid w:val="00E078C6"/>
    <w:rsid w:val="00E13931"/>
    <w:rsid w:val="00E14CE5"/>
    <w:rsid w:val="00E14F24"/>
    <w:rsid w:val="00E179D8"/>
    <w:rsid w:val="00E25C9E"/>
    <w:rsid w:val="00E27946"/>
    <w:rsid w:val="00E27B59"/>
    <w:rsid w:val="00E304B1"/>
    <w:rsid w:val="00E31032"/>
    <w:rsid w:val="00E33DBF"/>
    <w:rsid w:val="00E34F2C"/>
    <w:rsid w:val="00E35B63"/>
    <w:rsid w:val="00E36881"/>
    <w:rsid w:val="00E36E9D"/>
    <w:rsid w:val="00E41D19"/>
    <w:rsid w:val="00E426D5"/>
    <w:rsid w:val="00E43FF1"/>
    <w:rsid w:val="00E4619F"/>
    <w:rsid w:val="00E5299A"/>
    <w:rsid w:val="00E52C20"/>
    <w:rsid w:val="00E602ED"/>
    <w:rsid w:val="00E67074"/>
    <w:rsid w:val="00E7020D"/>
    <w:rsid w:val="00E74A1E"/>
    <w:rsid w:val="00E761D2"/>
    <w:rsid w:val="00E83D1E"/>
    <w:rsid w:val="00E85E13"/>
    <w:rsid w:val="00E92D1F"/>
    <w:rsid w:val="00E94E1F"/>
    <w:rsid w:val="00E967F7"/>
    <w:rsid w:val="00EA0227"/>
    <w:rsid w:val="00EA208D"/>
    <w:rsid w:val="00EA2229"/>
    <w:rsid w:val="00EA2538"/>
    <w:rsid w:val="00EA6014"/>
    <w:rsid w:val="00EA6B37"/>
    <w:rsid w:val="00EB1202"/>
    <w:rsid w:val="00EB2F33"/>
    <w:rsid w:val="00EB3232"/>
    <w:rsid w:val="00EB6885"/>
    <w:rsid w:val="00EB744F"/>
    <w:rsid w:val="00EC1C03"/>
    <w:rsid w:val="00EC5B21"/>
    <w:rsid w:val="00EC70AF"/>
    <w:rsid w:val="00EC79C1"/>
    <w:rsid w:val="00ED198A"/>
    <w:rsid w:val="00ED248B"/>
    <w:rsid w:val="00ED2526"/>
    <w:rsid w:val="00ED2E1F"/>
    <w:rsid w:val="00ED3497"/>
    <w:rsid w:val="00ED4756"/>
    <w:rsid w:val="00ED507E"/>
    <w:rsid w:val="00ED7B94"/>
    <w:rsid w:val="00EE4514"/>
    <w:rsid w:val="00EE539D"/>
    <w:rsid w:val="00EF22EF"/>
    <w:rsid w:val="00EF236F"/>
    <w:rsid w:val="00EF49C3"/>
    <w:rsid w:val="00EF4EBE"/>
    <w:rsid w:val="00EF4F89"/>
    <w:rsid w:val="00EF5EC7"/>
    <w:rsid w:val="00F02348"/>
    <w:rsid w:val="00F045C3"/>
    <w:rsid w:val="00F05C2D"/>
    <w:rsid w:val="00F1265B"/>
    <w:rsid w:val="00F12BB1"/>
    <w:rsid w:val="00F14658"/>
    <w:rsid w:val="00F15776"/>
    <w:rsid w:val="00F16D17"/>
    <w:rsid w:val="00F20348"/>
    <w:rsid w:val="00F232CB"/>
    <w:rsid w:val="00F2576C"/>
    <w:rsid w:val="00F310CE"/>
    <w:rsid w:val="00F3438F"/>
    <w:rsid w:val="00F34492"/>
    <w:rsid w:val="00F3668A"/>
    <w:rsid w:val="00F37DDF"/>
    <w:rsid w:val="00F411AF"/>
    <w:rsid w:val="00F42D5F"/>
    <w:rsid w:val="00F446A8"/>
    <w:rsid w:val="00F60FC2"/>
    <w:rsid w:val="00F66054"/>
    <w:rsid w:val="00F6753E"/>
    <w:rsid w:val="00F67D5D"/>
    <w:rsid w:val="00F71DDD"/>
    <w:rsid w:val="00F755E7"/>
    <w:rsid w:val="00F766F5"/>
    <w:rsid w:val="00F7671D"/>
    <w:rsid w:val="00F769C8"/>
    <w:rsid w:val="00F76EAB"/>
    <w:rsid w:val="00F77708"/>
    <w:rsid w:val="00F8096C"/>
    <w:rsid w:val="00F80DBF"/>
    <w:rsid w:val="00F81AFB"/>
    <w:rsid w:val="00F8369F"/>
    <w:rsid w:val="00F87E4F"/>
    <w:rsid w:val="00F92721"/>
    <w:rsid w:val="00F93B08"/>
    <w:rsid w:val="00F94D71"/>
    <w:rsid w:val="00F96483"/>
    <w:rsid w:val="00FA21B7"/>
    <w:rsid w:val="00FA4799"/>
    <w:rsid w:val="00FA66B3"/>
    <w:rsid w:val="00FA7479"/>
    <w:rsid w:val="00FB10D8"/>
    <w:rsid w:val="00FC0597"/>
    <w:rsid w:val="00FC1580"/>
    <w:rsid w:val="00FC20BE"/>
    <w:rsid w:val="00FC2CB0"/>
    <w:rsid w:val="00FC3071"/>
    <w:rsid w:val="00FC4B50"/>
    <w:rsid w:val="00FD7269"/>
    <w:rsid w:val="00FE1D18"/>
    <w:rsid w:val="00FF060B"/>
    <w:rsid w:val="00FF06DD"/>
    <w:rsid w:val="00FF322F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781ED60C"/>
  <w15:docId w15:val="{87233D91-D6B9-4F1E-B4FF-2FFD78E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1D"/>
    <w:rPr>
      <w:sz w:val="21"/>
    </w:rPr>
  </w:style>
  <w:style w:type="paragraph" w:styleId="Titre1">
    <w:name w:val="heading 1"/>
    <w:basedOn w:val="Normal"/>
    <w:next w:val="Corpsdetexte"/>
    <w:link w:val="Titre1Car"/>
    <w:uiPriority w:val="9"/>
    <w:qFormat/>
    <w:rsid w:val="00550E2E"/>
    <w:pPr>
      <w:keepNext/>
      <w:keepLines/>
      <w:numPr>
        <w:numId w:val="9"/>
      </w:numPr>
      <w:spacing w:line="46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styleId="Titre2">
    <w:name w:val="heading 2"/>
    <w:basedOn w:val="Normal"/>
    <w:next w:val="Corpsdetexte"/>
    <w:link w:val="Titre2Car"/>
    <w:uiPriority w:val="9"/>
    <w:qFormat/>
    <w:rsid w:val="00E33DBF"/>
    <w:pPr>
      <w:keepNext/>
      <w:keepLines/>
      <w:numPr>
        <w:ilvl w:val="1"/>
        <w:numId w:val="9"/>
      </w:numPr>
      <w:outlineLvl w:val="1"/>
    </w:pPr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paragraph" w:styleId="Titre3">
    <w:name w:val="heading 3"/>
    <w:basedOn w:val="Normal"/>
    <w:next w:val="Corpsdetexte"/>
    <w:link w:val="Titre3Car"/>
    <w:uiPriority w:val="9"/>
    <w:qFormat/>
    <w:rsid w:val="00461A01"/>
    <w:pPr>
      <w:keepNext/>
      <w:keepLines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bCs/>
      <w:color w:val="00693C" w:themeColor="accent3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F630B"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Cs/>
      <w:iCs/>
      <w:color w:val="00693C" w:themeColor="accent3"/>
    </w:rPr>
  </w:style>
  <w:style w:type="paragraph" w:styleId="Titre5">
    <w:name w:val="heading 5"/>
    <w:basedOn w:val="Normal"/>
    <w:next w:val="Corpsdetexte"/>
    <w:link w:val="Titre5Car"/>
    <w:uiPriority w:val="9"/>
    <w:qFormat/>
    <w:rsid w:val="003F630B"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00693C" w:themeColor="accent3"/>
    </w:rPr>
  </w:style>
  <w:style w:type="paragraph" w:styleId="Titre6">
    <w:name w:val="heading 6"/>
    <w:basedOn w:val="Normal"/>
    <w:next w:val="Corpsdetexte"/>
    <w:link w:val="Titre6Car"/>
    <w:uiPriority w:val="9"/>
    <w:unhideWhenUsed/>
    <w:rsid w:val="003F630B"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7">
    <w:name w:val="heading 7"/>
    <w:basedOn w:val="Normal"/>
    <w:next w:val="Corpsdetexte"/>
    <w:link w:val="Titre7Car"/>
    <w:uiPriority w:val="9"/>
    <w:unhideWhenUsed/>
    <w:rsid w:val="003F630B"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3F630B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00693C" w:themeColor="accent3"/>
      <w:szCs w:val="20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3F630B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Cs/>
      <w:color w:val="00693C" w:themeColor="accent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2"/>
    <w:qFormat/>
    <w:rsid w:val="001D0DFD"/>
    <w:pPr>
      <w:keepNext/>
      <w:keepLines/>
      <w:spacing w:line="460" w:lineRule="atLeast"/>
      <w:contextualSpacing/>
    </w:pPr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character" w:customStyle="1" w:styleId="TitreCar">
    <w:name w:val="Titre Car"/>
    <w:basedOn w:val="Policepardfaut"/>
    <w:link w:val="Titre"/>
    <w:uiPriority w:val="12"/>
    <w:rsid w:val="001D0DFD"/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640E3"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rsid w:val="00FC2CB0"/>
    <w:rPr>
      <w:b/>
      <w:sz w:val="20"/>
    </w:rPr>
  </w:style>
  <w:style w:type="character" w:styleId="Accentuation">
    <w:name w:val="Emphasis"/>
    <w:basedOn w:val="Policepardfaut"/>
    <w:uiPriority w:val="21"/>
    <w:rsid w:val="00415C78"/>
    <w:rPr>
      <w:i/>
      <w:iCs/>
    </w:rPr>
  </w:style>
  <w:style w:type="character" w:styleId="AcronymeHTML">
    <w:name w:val="HTML Acronym"/>
    <w:basedOn w:val="Policepardfaut"/>
    <w:uiPriority w:val="99"/>
    <w:unhideWhenUsed/>
    <w:rsid w:val="005E08D5"/>
  </w:style>
  <w:style w:type="character" w:styleId="Appeldenotedefin">
    <w:name w:val="endnote reference"/>
    <w:basedOn w:val="Policepardfaut"/>
    <w:uiPriority w:val="99"/>
    <w:unhideWhenUsed/>
    <w:rsid w:val="002D4E6E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2D4E6E"/>
    <w:rPr>
      <w:vertAlign w:val="superscript"/>
    </w:rPr>
  </w:style>
  <w:style w:type="character" w:styleId="CitationHTML">
    <w:name w:val="HTML Cite"/>
    <w:basedOn w:val="Policepardfaut"/>
    <w:uiPriority w:val="99"/>
    <w:unhideWhenUsed/>
    <w:rsid w:val="002D4E6E"/>
    <w:rPr>
      <w:i/>
      <w:iCs/>
    </w:rPr>
  </w:style>
  <w:style w:type="character" w:styleId="ClavierHTML">
    <w:name w:val="HTML Keyboard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unhideWhenUsed/>
    <w:rsid w:val="002D4E6E"/>
    <w:rPr>
      <w:i/>
      <w:iCs/>
    </w:rPr>
  </w:style>
  <w:style w:type="character" w:styleId="lev">
    <w:name w:val="Strong"/>
    <w:basedOn w:val="Policepardfaut"/>
    <w:uiPriority w:val="22"/>
    <w:rsid w:val="002D4E6E"/>
    <w:rPr>
      <w:b/>
      <w:bCs/>
    </w:rPr>
  </w:style>
  <w:style w:type="character" w:styleId="Emphaseintense">
    <w:name w:val="Intense Emphasis"/>
    <w:basedOn w:val="Policepardfaut"/>
    <w:uiPriority w:val="6"/>
    <w:qFormat/>
    <w:rsid w:val="007042A3"/>
    <w:rPr>
      <w:bCs/>
      <w:iCs/>
      <w:color w:val="00693C" w:themeColor="accent3"/>
    </w:rPr>
  </w:style>
  <w:style w:type="character" w:styleId="Emphaseple">
    <w:name w:val="Subtle Emphasis"/>
    <w:basedOn w:val="Policepardfaut"/>
    <w:uiPriority w:val="7"/>
    <w:qFormat/>
    <w:rsid w:val="008C4C9E"/>
    <w:rPr>
      <w:b w:val="0"/>
      <w:i w:val="0"/>
      <w:iCs/>
      <w:color w:val="66A58A" w:themeColor="accent2"/>
    </w:rPr>
  </w:style>
  <w:style w:type="character" w:styleId="ExempleHTML">
    <w:name w:val="HTML Sample"/>
    <w:basedOn w:val="Policepardfaut"/>
    <w:uiPriority w:val="99"/>
    <w:unhideWhenUsed/>
    <w:rsid w:val="008C4C9E"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4C9E"/>
    <w:rPr>
      <w:color w:val="00693C" w:themeColor="accent3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C4C9E"/>
    <w:rPr>
      <w:color w:val="66A58A" w:themeColor="accent2"/>
      <w:u w:val="single"/>
    </w:rPr>
  </w:style>
  <w:style w:type="character" w:styleId="MachinecrireHTML">
    <w:name w:val="HTML Typewriter"/>
    <w:basedOn w:val="Policepardfaut"/>
    <w:uiPriority w:val="99"/>
    <w:unhideWhenUsed/>
    <w:rsid w:val="006169BC"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2D4E6E"/>
    <w:rPr>
      <w:sz w:val="16"/>
      <w:szCs w:val="16"/>
    </w:rPr>
  </w:style>
  <w:style w:type="character" w:styleId="Numrodeligne">
    <w:name w:val="line number"/>
    <w:basedOn w:val="Policepardfaut"/>
    <w:uiPriority w:val="99"/>
    <w:unhideWhenUsed/>
    <w:rsid w:val="006169BC"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unhideWhenUsed/>
    <w:rsid w:val="006169BC"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unhideWhenUsed/>
    <w:rsid w:val="00DE1C6F"/>
    <w:rPr>
      <w:b w:val="0"/>
      <w:bCs/>
      <w:caps w:val="0"/>
      <w:smallCaps/>
      <w:color w:val="00693C" w:themeColor="accent3"/>
      <w:spacing w:val="0"/>
      <w:u w:val="none"/>
    </w:rPr>
  </w:style>
  <w:style w:type="character" w:styleId="Rfrenceple">
    <w:name w:val="Subtle Reference"/>
    <w:basedOn w:val="Policepardfaut"/>
    <w:uiPriority w:val="99"/>
    <w:unhideWhenUsed/>
    <w:rsid w:val="006169BC"/>
    <w:rPr>
      <w:b w:val="0"/>
      <w:i w:val="0"/>
      <w:caps w:val="0"/>
      <w:smallCaps/>
      <w:color w:val="66A58A" w:themeColor="accent2"/>
      <w:u w:val="none"/>
    </w:rPr>
  </w:style>
  <w:style w:type="character" w:styleId="Textedelespacerserv">
    <w:name w:val="Placeholder Text"/>
    <w:basedOn w:val="Policepardfaut"/>
    <w:uiPriority w:val="99"/>
    <w:unhideWhenUsed/>
    <w:rsid w:val="00BF06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unhideWhenUsed/>
    <w:rsid w:val="006169BC"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unhideWhenUsed/>
    <w:rsid w:val="002D4E6E"/>
    <w:rPr>
      <w:i/>
      <w:iCs/>
    </w:rPr>
  </w:style>
  <w:style w:type="paragraph" w:styleId="AdresseHTML">
    <w:name w:val="HTML Address"/>
    <w:basedOn w:val="Normal"/>
    <w:link w:val="AdresseHTMLCar"/>
    <w:uiPriority w:val="99"/>
    <w:unhideWhenUsed/>
    <w:rsid w:val="006403C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FC2CB0"/>
    <w:rPr>
      <w:i/>
      <w:iCs/>
      <w:sz w:val="24"/>
    </w:rPr>
  </w:style>
  <w:style w:type="paragraph" w:styleId="Citation">
    <w:name w:val="Quote"/>
    <w:basedOn w:val="Normal"/>
    <w:next w:val="Normal"/>
    <w:link w:val="CitationCar"/>
    <w:uiPriority w:val="99"/>
    <w:unhideWhenUsed/>
    <w:rsid w:val="00AE4D2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rsid w:val="00FC2CB0"/>
    <w:rPr>
      <w:i/>
      <w:iCs/>
      <w:color w:val="000000" w:themeColor="text1"/>
      <w:sz w:val="24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8D2C50"/>
    <w:rPr>
      <w:bCs/>
      <w:i/>
      <w:iCs/>
      <w:color w:val="00693C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FC2CB0"/>
    <w:rPr>
      <w:bCs/>
      <w:i/>
      <w:iCs/>
      <w:color w:val="00693C" w:themeColor="accent3"/>
      <w:sz w:val="24"/>
    </w:rPr>
  </w:style>
  <w:style w:type="paragraph" w:styleId="Commentaire">
    <w:name w:val="annotation text"/>
    <w:basedOn w:val="Normal"/>
    <w:link w:val="CommentaireCar"/>
    <w:uiPriority w:val="99"/>
    <w:rsid w:val="00AC50E4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625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60916"/>
  </w:style>
  <w:style w:type="character" w:customStyle="1" w:styleId="CorpsdetexteCar">
    <w:name w:val="Corps de texte Car"/>
    <w:basedOn w:val="Policepardfaut"/>
    <w:link w:val="Corpsdetexte"/>
    <w:uiPriority w:val="1"/>
    <w:rsid w:val="006A416F"/>
  </w:style>
  <w:style w:type="paragraph" w:styleId="Corpsdetexte2">
    <w:name w:val="Body Text 2"/>
    <w:basedOn w:val="Normal"/>
    <w:link w:val="Corpsdetexte2Car"/>
    <w:uiPriority w:val="99"/>
    <w:unhideWhenUsed/>
    <w:rsid w:val="00C1240D"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2CB0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8D2C50"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2CB0"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202293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sid w:val="00202293"/>
    <w:rPr>
      <w:i/>
      <w:sz w:val="24"/>
    </w:rPr>
  </w:style>
  <w:style w:type="paragraph" w:styleId="En-tte">
    <w:name w:val="header"/>
    <w:basedOn w:val="Normal"/>
    <w:link w:val="En-tteCar"/>
    <w:uiPriority w:val="99"/>
    <w:unhideWhenUsed/>
    <w:qFormat/>
    <w:rsid w:val="00171285"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FC2CB0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unhideWhenUsed/>
    <w:rsid w:val="00C1240D"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FC2CB0"/>
    <w:rPr>
      <w:rFonts w:asciiTheme="majorHAnsi" w:eastAsiaTheme="majorEastAsia" w:hAnsiTheme="majorHAnsi" w:cstheme="majorBidi"/>
      <w:sz w:val="24"/>
      <w:szCs w:val="24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2D4E6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FC2CB0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unhideWhenUsed/>
    <w:rsid w:val="003577DC"/>
  </w:style>
  <w:style w:type="character" w:customStyle="1" w:styleId="FormuledepolitesseCar">
    <w:name w:val="Formule de politesse Car"/>
    <w:basedOn w:val="Policepardfaut"/>
    <w:link w:val="Formuledepolitesse"/>
    <w:uiPriority w:val="99"/>
    <w:rsid w:val="00FC2CB0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A70C97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0C97"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281CFE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81CFE"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D4E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CB0"/>
    <w:rPr>
      <w:b/>
      <w:bCs/>
      <w:color w:val="777777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48020B"/>
    <w:pPr>
      <w:spacing w:line="220" w:lineRule="atLeast"/>
    </w:pPr>
    <w:rPr>
      <w:rFonts w:asciiTheme="majorHAnsi" w:hAnsiTheme="majorHAnsi"/>
      <w:color w:val="777777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020B"/>
    <w:rPr>
      <w:rFonts w:asciiTheme="majorHAnsi" w:hAnsiTheme="majorHAnsi"/>
      <w:color w:val="777777" w:themeColor="text2"/>
      <w:sz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819C6"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2CB0"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0D7BBA"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FC2CB0"/>
    <w:rPr>
      <w:sz w:val="24"/>
    </w:rPr>
  </w:style>
  <w:style w:type="paragraph" w:styleId="Retraitcorpsdetexte">
    <w:name w:val="Body Text Indent"/>
    <w:basedOn w:val="Corpsdetexte"/>
    <w:link w:val="RetraitcorpsdetexteCar"/>
    <w:uiPriority w:val="99"/>
    <w:unhideWhenUsed/>
    <w:rsid w:val="000D7BBA"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C2CB0"/>
    <w:rPr>
      <w:sz w:val="24"/>
    </w:rPr>
  </w:style>
  <w:style w:type="paragraph" w:styleId="Retraitcorpsdetexte2">
    <w:name w:val="Body Text Indent 2"/>
    <w:basedOn w:val="Corpsdetexte2"/>
    <w:link w:val="Retraitcorpsdetexte2Car"/>
    <w:uiPriority w:val="99"/>
    <w:unhideWhenUsed/>
    <w:rsid w:val="000D7BBA"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C2CB0"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unhideWhenUsed/>
    <w:rsid w:val="000D7BBA"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C2CB0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D7BBA"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C2CB0"/>
    <w:rPr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2D4E6E"/>
  </w:style>
  <w:style w:type="character" w:customStyle="1" w:styleId="SalutationsCar">
    <w:name w:val="Salutations Car"/>
    <w:basedOn w:val="Policepardfaut"/>
    <w:link w:val="Salutations"/>
    <w:uiPriority w:val="99"/>
    <w:rsid w:val="00FC2CB0"/>
    <w:rPr>
      <w:sz w:val="24"/>
    </w:rPr>
  </w:style>
  <w:style w:type="paragraph" w:styleId="Signature">
    <w:name w:val="Signature"/>
    <w:basedOn w:val="Normal"/>
    <w:link w:val="SignatureCar"/>
    <w:uiPriority w:val="27"/>
    <w:qFormat/>
    <w:rsid w:val="007D27F7"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  <w:rsid w:val="00ED2526"/>
    <w:rPr>
      <w:sz w:val="24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7042A3"/>
    <w:rPr>
      <w:rFonts w:asciiTheme="majorHAnsi" w:hAnsiTheme="majorHAnsi"/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FC2CB0"/>
    <w:rPr>
      <w:rFonts w:asciiTheme="majorHAnsi" w:hAnsiTheme="majorHAnsi"/>
      <w:sz w:val="20"/>
    </w:rPr>
  </w:style>
  <w:style w:type="paragraph" w:styleId="Sous-titre">
    <w:name w:val="Subtitle"/>
    <w:basedOn w:val="Titre"/>
    <w:next w:val="Corpsdetexte"/>
    <w:link w:val="Sous-titreCar"/>
    <w:uiPriority w:val="13"/>
    <w:qFormat/>
    <w:rsid w:val="00390B0A"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13"/>
    <w:rsid w:val="00390B0A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3"/>
    <w:qFormat/>
    <w:rsid w:val="007042A3"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3"/>
    <w:rsid w:val="006A416F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unhideWhenUsed/>
    <w:rsid w:val="007042A3"/>
    <w:rPr>
      <w:rFonts w:asciiTheme="majorHAnsi" w:hAnsiTheme="majorHAnsi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C2CB0"/>
    <w:rPr>
      <w:rFonts w:asciiTheme="majorHAnsi" w:hAnsiTheme="majorHAnsi" w:cs="Tahoma"/>
      <w:sz w:val="16"/>
      <w:szCs w:val="16"/>
    </w:rPr>
  </w:style>
  <w:style w:type="paragraph" w:styleId="Textedemacro">
    <w:name w:val="macro"/>
    <w:link w:val="TextedemacroCar"/>
    <w:uiPriority w:val="99"/>
    <w:unhideWhenUsed/>
    <w:rsid w:val="0070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FC2CB0"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550E2E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3DBF"/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1A01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character" w:customStyle="1" w:styleId="Titre4Car">
    <w:name w:val="Titre 4 Car"/>
    <w:basedOn w:val="Policepardfaut"/>
    <w:link w:val="Titre4"/>
    <w:uiPriority w:val="9"/>
    <w:rsid w:val="003F630B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7Car">
    <w:name w:val="Titre 7 Car"/>
    <w:basedOn w:val="Policepardfaut"/>
    <w:link w:val="Titre7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8Car">
    <w:name w:val="Titre 8 Car"/>
    <w:basedOn w:val="Policepardfaut"/>
    <w:link w:val="Titre8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styleId="Adressedestinataire">
    <w:name w:val="envelope address"/>
    <w:basedOn w:val="Normal"/>
    <w:uiPriority w:val="99"/>
    <w:unhideWhenUsed/>
    <w:rsid w:val="00202293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unhideWhenUsed/>
    <w:rsid w:val="00202293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asciiTheme="majorHAnsi" w:eastAsiaTheme="majorEastAsia" w:hAnsiTheme="majorHAnsi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unhideWhenUsed/>
    <w:rsid w:val="002A164C"/>
  </w:style>
  <w:style w:type="paragraph" w:styleId="En-ttedetabledesmatires">
    <w:name w:val="TOC Heading"/>
    <w:basedOn w:val="Titre"/>
    <w:next w:val="Normal"/>
    <w:uiPriority w:val="39"/>
    <w:unhideWhenUsed/>
    <w:rsid w:val="004A5DB1"/>
  </w:style>
  <w:style w:type="paragraph" w:styleId="Index1">
    <w:name w:val="index 1"/>
    <w:basedOn w:val="Normal"/>
    <w:next w:val="Normal"/>
    <w:autoRedefine/>
    <w:uiPriority w:val="99"/>
    <w:unhideWhenUsed/>
    <w:rsid w:val="0026185F"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D7DD3"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D7DD3"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D7DD3"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D7DD3"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D7DD3"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D7DD3"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D7DD3"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D7DD3"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uiPriority w:val="99"/>
    <w:unhideWhenUsed/>
    <w:rsid w:val="006B1EE6"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unhideWhenUsed/>
    <w:rsid w:val="00255264"/>
    <w:pPr>
      <w:ind w:left="397"/>
      <w:contextualSpacing/>
    </w:pPr>
  </w:style>
  <w:style w:type="paragraph" w:styleId="Liste2">
    <w:name w:val="List 2"/>
    <w:basedOn w:val="Normal"/>
    <w:uiPriority w:val="99"/>
    <w:unhideWhenUsed/>
    <w:rsid w:val="00255264"/>
    <w:pPr>
      <w:ind w:left="794"/>
      <w:contextualSpacing/>
    </w:pPr>
  </w:style>
  <w:style w:type="paragraph" w:styleId="Liste3">
    <w:name w:val="List 3"/>
    <w:basedOn w:val="Normal"/>
    <w:uiPriority w:val="99"/>
    <w:unhideWhenUsed/>
    <w:rsid w:val="00255264"/>
    <w:pPr>
      <w:ind w:left="1191"/>
      <w:contextualSpacing/>
    </w:pPr>
  </w:style>
  <w:style w:type="paragraph" w:styleId="Liste4">
    <w:name w:val="List 4"/>
    <w:basedOn w:val="Normal"/>
    <w:uiPriority w:val="99"/>
    <w:unhideWhenUsed/>
    <w:rsid w:val="00255264"/>
    <w:pPr>
      <w:ind w:left="1588"/>
      <w:contextualSpacing/>
    </w:pPr>
  </w:style>
  <w:style w:type="paragraph" w:styleId="Liste5">
    <w:name w:val="List 5"/>
    <w:basedOn w:val="Normal"/>
    <w:uiPriority w:val="99"/>
    <w:unhideWhenUsed/>
    <w:rsid w:val="00255264"/>
    <w:pPr>
      <w:ind w:left="1985"/>
      <w:contextualSpacing/>
    </w:pPr>
  </w:style>
  <w:style w:type="paragraph" w:styleId="Listenumros">
    <w:name w:val="List Number"/>
    <w:basedOn w:val="Liste"/>
    <w:uiPriority w:val="99"/>
    <w:unhideWhenUsed/>
    <w:rsid w:val="0046175B"/>
    <w:pPr>
      <w:numPr>
        <w:numId w:val="13"/>
      </w:numPr>
    </w:pPr>
  </w:style>
  <w:style w:type="paragraph" w:styleId="Listenumros2">
    <w:name w:val="List Number 2"/>
    <w:basedOn w:val="Liste2"/>
    <w:uiPriority w:val="99"/>
    <w:unhideWhenUsed/>
    <w:rsid w:val="0046175B"/>
    <w:pPr>
      <w:numPr>
        <w:ilvl w:val="1"/>
        <w:numId w:val="13"/>
      </w:numPr>
    </w:pPr>
  </w:style>
  <w:style w:type="paragraph" w:styleId="Listenumros3">
    <w:name w:val="List Number 3"/>
    <w:basedOn w:val="Liste3"/>
    <w:uiPriority w:val="99"/>
    <w:unhideWhenUsed/>
    <w:rsid w:val="0046175B"/>
    <w:pPr>
      <w:numPr>
        <w:ilvl w:val="2"/>
        <w:numId w:val="13"/>
      </w:numPr>
    </w:pPr>
  </w:style>
  <w:style w:type="paragraph" w:styleId="Listenumros4">
    <w:name w:val="List Number 4"/>
    <w:basedOn w:val="Liste4"/>
    <w:uiPriority w:val="99"/>
    <w:unhideWhenUsed/>
    <w:rsid w:val="0046175B"/>
    <w:pPr>
      <w:numPr>
        <w:ilvl w:val="3"/>
        <w:numId w:val="13"/>
      </w:numPr>
    </w:pPr>
  </w:style>
  <w:style w:type="paragraph" w:styleId="Listenumros5">
    <w:name w:val="List Number 5"/>
    <w:basedOn w:val="Liste5"/>
    <w:uiPriority w:val="99"/>
    <w:unhideWhenUsed/>
    <w:rsid w:val="0046175B"/>
    <w:pPr>
      <w:numPr>
        <w:ilvl w:val="4"/>
        <w:numId w:val="13"/>
      </w:numPr>
    </w:pPr>
  </w:style>
  <w:style w:type="paragraph" w:styleId="Listepuces">
    <w:name w:val="List Bullet"/>
    <w:basedOn w:val="Liste"/>
    <w:uiPriority w:val="99"/>
    <w:unhideWhenUsed/>
    <w:rsid w:val="0040697B"/>
    <w:pPr>
      <w:ind w:left="0"/>
    </w:pPr>
  </w:style>
  <w:style w:type="paragraph" w:styleId="Listepuces2">
    <w:name w:val="List Bullet 2"/>
    <w:basedOn w:val="Liste2"/>
    <w:uiPriority w:val="99"/>
    <w:unhideWhenUsed/>
    <w:rsid w:val="0040697B"/>
    <w:pPr>
      <w:numPr>
        <w:ilvl w:val="1"/>
        <w:numId w:val="14"/>
      </w:numPr>
    </w:pPr>
  </w:style>
  <w:style w:type="paragraph" w:styleId="Listepuces3">
    <w:name w:val="List Bullet 3"/>
    <w:basedOn w:val="Liste3"/>
    <w:uiPriority w:val="99"/>
    <w:unhideWhenUsed/>
    <w:rsid w:val="0040697B"/>
    <w:pPr>
      <w:numPr>
        <w:ilvl w:val="2"/>
        <w:numId w:val="14"/>
      </w:numPr>
    </w:pPr>
  </w:style>
  <w:style w:type="paragraph" w:styleId="Listepuces4">
    <w:name w:val="List Bullet 4"/>
    <w:basedOn w:val="Liste4"/>
    <w:uiPriority w:val="99"/>
    <w:unhideWhenUsed/>
    <w:rsid w:val="0040697B"/>
    <w:pPr>
      <w:numPr>
        <w:ilvl w:val="3"/>
        <w:numId w:val="14"/>
      </w:numPr>
    </w:pPr>
  </w:style>
  <w:style w:type="paragraph" w:styleId="Listepuces5">
    <w:name w:val="List Bullet 5"/>
    <w:basedOn w:val="Liste5"/>
    <w:uiPriority w:val="99"/>
    <w:unhideWhenUsed/>
    <w:rsid w:val="0040697B"/>
    <w:pPr>
      <w:numPr>
        <w:ilvl w:val="4"/>
        <w:numId w:val="14"/>
      </w:numPr>
    </w:pPr>
  </w:style>
  <w:style w:type="paragraph" w:styleId="Listecontinue">
    <w:name w:val="List Continue"/>
    <w:basedOn w:val="Liste"/>
    <w:uiPriority w:val="99"/>
    <w:unhideWhenUsed/>
    <w:rsid w:val="00B03D98"/>
    <w:pPr>
      <w:ind w:hanging="397"/>
    </w:pPr>
  </w:style>
  <w:style w:type="paragraph" w:styleId="Listecontinue5">
    <w:name w:val="List Continue 5"/>
    <w:basedOn w:val="Liste5"/>
    <w:uiPriority w:val="99"/>
    <w:unhideWhenUsed/>
    <w:rsid w:val="00A726DD"/>
    <w:pPr>
      <w:numPr>
        <w:ilvl w:val="4"/>
        <w:numId w:val="11"/>
      </w:numPr>
    </w:pPr>
  </w:style>
  <w:style w:type="paragraph" w:styleId="Listecontinue2">
    <w:name w:val="List Continue 2"/>
    <w:basedOn w:val="Liste2"/>
    <w:uiPriority w:val="99"/>
    <w:unhideWhenUsed/>
    <w:rsid w:val="00A726DD"/>
    <w:pPr>
      <w:numPr>
        <w:ilvl w:val="1"/>
        <w:numId w:val="11"/>
      </w:numPr>
    </w:pPr>
  </w:style>
  <w:style w:type="paragraph" w:styleId="Listecontinue3">
    <w:name w:val="List Continue 3"/>
    <w:basedOn w:val="Liste3"/>
    <w:uiPriority w:val="99"/>
    <w:unhideWhenUsed/>
    <w:rsid w:val="00A726DD"/>
    <w:pPr>
      <w:numPr>
        <w:ilvl w:val="2"/>
        <w:numId w:val="11"/>
      </w:numPr>
    </w:pPr>
  </w:style>
  <w:style w:type="paragraph" w:styleId="Listecontinue4">
    <w:name w:val="List Continue 4"/>
    <w:basedOn w:val="Liste4"/>
    <w:uiPriority w:val="99"/>
    <w:unhideWhenUsed/>
    <w:rsid w:val="00A726DD"/>
    <w:pPr>
      <w:numPr>
        <w:ilvl w:val="3"/>
        <w:numId w:val="11"/>
      </w:numPr>
    </w:pPr>
  </w:style>
  <w:style w:type="paragraph" w:styleId="NormalWeb">
    <w:name w:val="Normal (Web)"/>
    <w:basedOn w:val="Normal"/>
    <w:uiPriority w:val="99"/>
    <w:unhideWhenUsed/>
    <w:rsid w:val="007042A3"/>
    <w:rPr>
      <w:rFonts w:asciiTheme="majorHAnsi" w:hAnsiTheme="majorHAnsi" w:cs="Times New Roman"/>
    </w:rPr>
  </w:style>
  <w:style w:type="paragraph" w:styleId="Normalcentr">
    <w:name w:val="Block Text"/>
    <w:basedOn w:val="Normal"/>
    <w:uiPriority w:val="99"/>
    <w:unhideWhenUsed/>
    <w:rsid w:val="007042A3"/>
    <w:pPr>
      <w:pBdr>
        <w:top w:val="single" w:sz="2" w:space="10" w:color="00693C" w:themeColor="accent3"/>
        <w:left w:val="single" w:sz="2" w:space="10" w:color="00693C" w:themeColor="accent3"/>
        <w:bottom w:val="single" w:sz="2" w:space="10" w:color="00693C" w:themeColor="accent3"/>
        <w:right w:val="single" w:sz="2" w:space="10" w:color="00693C" w:themeColor="accent3"/>
      </w:pBdr>
      <w:ind w:left="1304" w:right="1304"/>
    </w:pPr>
    <w:rPr>
      <w:rFonts w:eastAsiaTheme="minorEastAsia"/>
      <w:iCs/>
      <w:color w:val="00693C" w:themeColor="accent3"/>
    </w:rPr>
  </w:style>
  <w:style w:type="paragraph" w:styleId="Paragraphedeliste">
    <w:name w:val="List Paragraph"/>
    <w:basedOn w:val="Corpsdetexte"/>
    <w:uiPriority w:val="34"/>
    <w:unhideWhenUsed/>
    <w:qFormat/>
    <w:rsid w:val="008A552E"/>
    <w:pPr>
      <w:numPr>
        <w:numId w:val="3"/>
      </w:numPr>
      <w:ind w:left="794" w:hanging="397"/>
      <w:contextualSpacing/>
    </w:pPr>
  </w:style>
  <w:style w:type="paragraph" w:styleId="Retraitnormal">
    <w:name w:val="Normal Indent"/>
    <w:basedOn w:val="Normal"/>
    <w:uiPriority w:val="99"/>
    <w:unhideWhenUsed/>
    <w:rsid w:val="00EB3232"/>
    <w:pPr>
      <w:ind w:left="397"/>
    </w:pPr>
  </w:style>
  <w:style w:type="paragraph" w:styleId="Sansinterligne">
    <w:name w:val="No Spacing"/>
    <w:link w:val="SansinterligneCar"/>
    <w:uiPriority w:val="2"/>
    <w:qFormat/>
    <w:rsid w:val="00327735"/>
    <w:pPr>
      <w:spacing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2D4E6E"/>
  </w:style>
  <w:style w:type="paragraph" w:styleId="Tabledesrfrencesjuridiques">
    <w:name w:val="table of authorities"/>
    <w:basedOn w:val="Normal"/>
    <w:next w:val="Normal"/>
    <w:uiPriority w:val="99"/>
    <w:unhideWhenUsed/>
    <w:rsid w:val="000646F4"/>
    <w:pPr>
      <w:ind w:left="397" w:hanging="397"/>
    </w:pPr>
  </w:style>
  <w:style w:type="paragraph" w:styleId="Titreindex">
    <w:name w:val="index heading"/>
    <w:basedOn w:val="Titre"/>
    <w:next w:val="Index1"/>
    <w:uiPriority w:val="99"/>
    <w:unhideWhenUsed/>
    <w:rsid w:val="00BF559A"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unhideWhenUsed/>
    <w:rsid w:val="00BF559A"/>
    <w:rPr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226C3"/>
    <w:pPr>
      <w:pBdr>
        <w:bottom w:val="single" w:sz="8" w:space="1" w:color="00693C" w:themeColor="accent3"/>
      </w:pBdr>
      <w:spacing w:after="40"/>
      <w:ind w:left="397" w:hanging="397"/>
    </w:pPr>
    <w:rPr>
      <w:rFonts w:asciiTheme="majorHAnsi" w:hAnsiTheme="majorHAnsi"/>
      <w:b/>
      <w:color w:val="00693C" w:themeColor="accent3"/>
    </w:rPr>
  </w:style>
  <w:style w:type="paragraph" w:styleId="TM2">
    <w:name w:val="toc 2"/>
    <w:basedOn w:val="Normal"/>
    <w:next w:val="Normal"/>
    <w:autoRedefine/>
    <w:uiPriority w:val="39"/>
    <w:unhideWhenUsed/>
    <w:rsid w:val="003226C3"/>
    <w:pPr>
      <w:spacing w:after="40"/>
      <w:ind w:left="624" w:hanging="624"/>
    </w:pPr>
    <w:rPr>
      <w:rFonts w:asciiTheme="majorHAnsi" w:hAnsiTheme="majorHAnsi"/>
      <w:b/>
      <w:noProof/>
      <w:color w:val="00693C" w:themeColor="accent3"/>
    </w:rPr>
  </w:style>
  <w:style w:type="paragraph" w:styleId="TM3">
    <w:name w:val="toc 3"/>
    <w:basedOn w:val="Normal"/>
    <w:next w:val="Normal"/>
    <w:autoRedefine/>
    <w:uiPriority w:val="39"/>
    <w:unhideWhenUsed/>
    <w:rsid w:val="0046332F"/>
    <w:pPr>
      <w:spacing w:after="40"/>
      <w:ind w:left="851" w:hanging="851"/>
    </w:pPr>
    <w:rPr>
      <w:rFonts w:asciiTheme="majorHAnsi" w:hAnsiTheme="majorHAnsi"/>
      <w:color w:val="00693C" w:themeColor="accent3"/>
    </w:rPr>
  </w:style>
  <w:style w:type="paragraph" w:styleId="TM4">
    <w:name w:val="toc 4"/>
    <w:basedOn w:val="Normal"/>
    <w:next w:val="Normal"/>
    <w:autoRedefine/>
    <w:uiPriority w:val="39"/>
    <w:unhideWhenUsed/>
    <w:rsid w:val="0046332F"/>
    <w:pPr>
      <w:spacing w:after="40"/>
      <w:ind w:left="1077" w:hanging="1077"/>
    </w:pPr>
    <w:rPr>
      <w:rFonts w:asciiTheme="majorHAnsi" w:hAnsiTheme="majorHAnsi"/>
      <w:color w:val="00693C" w:themeColor="accent3"/>
    </w:rPr>
  </w:style>
  <w:style w:type="paragraph" w:styleId="TM5">
    <w:name w:val="toc 5"/>
    <w:basedOn w:val="Normal"/>
    <w:next w:val="Normal"/>
    <w:autoRedefine/>
    <w:uiPriority w:val="39"/>
    <w:unhideWhenUsed/>
    <w:rsid w:val="0046332F"/>
    <w:pPr>
      <w:spacing w:after="40"/>
      <w:ind w:left="1304" w:hanging="1304"/>
    </w:pPr>
    <w:rPr>
      <w:rFonts w:asciiTheme="majorHAnsi" w:hAnsiTheme="majorHAnsi"/>
      <w:color w:val="00693C" w:themeColor="accent3"/>
    </w:rPr>
  </w:style>
  <w:style w:type="paragraph" w:styleId="TM6">
    <w:name w:val="toc 6"/>
    <w:basedOn w:val="Normal"/>
    <w:next w:val="Normal"/>
    <w:autoRedefine/>
    <w:uiPriority w:val="39"/>
    <w:unhideWhenUsed/>
    <w:rsid w:val="0046332F"/>
    <w:pPr>
      <w:spacing w:after="40"/>
      <w:ind w:left="1531" w:hanging="1531"/>
    </w:pPr>
    <w:rPr>
      <w:rFonts w:asciiTheme="majorHAnsi" w:hAnsiTheme="majorHAnsi"/>
      <w:color w:val="00693C" w:themeColor="accent3"/>
    </w:rPr>
  </w:style>
  <w:style w:type="paragraph" w:styleId="TM7">
    <w:name w:val="toc 7"/>
    <w:basedOn w:val="Normal"/>
    <w:next w:val="Normal"/>
    <w:autoRedefine/>
    <w:uiPriority w:val="39"/>
    <w:unhideWhenUsed/>
    <w:rsid w:val="0046332F"/>
    <w:pPr>
      <w:spacing w:after="40"/>
      <w:ind w:left="1758" w:hanging="1758"/>
    </w:pPr>
    <w:rPr>
      <w:rFonts w:asciiTheme="majorHAnsi" w:hAnsiTheme="majorHAnsi"/>
      <w:color w:val="00693C" w:themeColor="accent3"/>
    </w:rPr>
  </w:style>
  <w:style w:type="paragraph" w:styleId="TM8">
    <w:name w:val="toc 8"/>
    <w:basedOn w:val="Normal"/>
    <w:next w:val="Normal"/>
    <w:autoRedefine/>
    <w:uiPriority w:val="39"/>
    <w:unhideWhenUsed/>
    <w:rsid w:val="0046332F"/>
    <w:pPr>
      <w:spacing w:after="40"/>
      <w:ind w:left="1985" w:hanging="1985"/>
    </w:pPr>
    <w:rPr>
      <w:rFonts w:asciiTheme="majorHAnsi" w:hAnsiTheme="majorHAnsi"/>
      <w:color w:val="00693C" w:themeColor="accent3"/>
    </w:rPr>
  </w:style>
  <w:style w:type="paragraph" w:styleId="TM9">
    <w:name w:val="toc 9"/>
    <w:basedOn w:val="Normal"/>
    <w:next w:val="Normal"/>
    <w:autoRedefine/>
    <w:uiPriority w:val="39"/>
    <w:unhideWhenUsed/>
    <w:rsid w:val="0046332F"/>
    <w:pPr>
      <w:spacing w:after="40"/>
      <w:ind w:left="2211" w:hanging="2211"/>
    </w:pPr>
    <w:rPr>
      <w:rFonts w:asciiTheme="majorHAnsi" w:hAnsiTheme="majorHAnsi"/>
      <w:color w:val="00693C" w:themeColor="accent3"/>
    </w:rPr>
  </w:style>
  <w:style w:type="numbering" w:customStyle="1" w:styleId="EtatFRTitre">
    <w:name w:val="Etat FR Titre"/>
    <w:uiPriority w:val="99"/>
    <w:rsid w:val="00B11CA2"/>
    <w:pPr>
      <w:numPr>
        <w:numId w:val="1"/>
      </w:numPr>
    </w:pPr>
  </w:style>
  <w:style w:type="numbering" w:customStyle="1" w:styleId="EtatFRAnnexe">
    <w:name w:val="Etat FR Annexe"/>
    <w:uiPriority w:val="99"/>
    <w:rsid w:val="007A56D7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rsid w:val="007A56D7"/>
    <w:pPr>
      <w:numPr>
        <w:numId w:val="10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rsid w:val="007A56D7"/>
    <w:pPr>
      <w:numPr>
        <w:numId w:val="10"/>
      </w:numPr>
    </w:pPr>
  </w:style>
  <w:style w:type="character" w:customStyle="1" w:styleId="Annexe1Car">
    <w:name w:val="Annexe 1 Car"/>
    <w:basedOn w:val="Titre1Car"/>
    <w:link w:val="Annexe1"/>
    <w:uiPriority w:val="10"/>
    <w:rsid w:val="00C04AAC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rsid w:val="007A56D7"/>
    <w:pPr>
      <w:numPr>
        <w:numId w:val="10"/>
      </w:numPr>
    </w:pPr>
  </w:style>
  <w:style w:type="character" w:customStyle="1" w:styleId="Annexe2Car">
    <w:name w:val="Annexe 2 Car"/>
    <w:basedOn w:val="Titre2Car"/>
    <w:link w:val="Annexe2"/>
    <w:uiPriority w:val="10"/>
    <w:rsid w:val="00C04AAC"/>
    <w:rPr>
      <w:rFonts w:asciiTheme="majorHAnsi" w:eastAsiaTheme="majorEastAsia" w:hAnsiTheme="majorHAnsi" w:cstheme="majorBidi"/>
      <w:b/>
      <w:bCs/>
      <w:color w:val="7F7F7F" w:themeColor="text1" w:themeTint="80"/>
      <w:kern w:val="28"/>
      <w:sz w:val="23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qFormat/>
    <w:rsid w:val="007A56D7"/>
    <w:pPr>
      <w:numPr>
        <w:numId w:val="10"/>
      </w:numPr>
    </w:pPr>
  </w:style>
  <w:style w:type="character" w:customStyle="1" w:styleId="Annexe3Car">
    <w:name w:val="Annexe 3 Car"/>
    <w:basedOn w:val="Titre3Car"/>
    <w:link w:val="Annexe3"/>
    <w:uiPriority w:val="10"/>
    <w:rsid w:val="00C04AAC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paragraph" w:customStyle="1" w:styleId="Annexe5">
    <w:name w:val="Annexe 5"/>
    <w:basedOn w:val="Titre5"/>
    <w:next w:val="Corpsdetexte"/>
    <w:link w:val="Annexe5Car"/>
    <w:uiPriority w:val="10"/>
    <w:qFormat/>
    <w:rsid w:val="007A56D7"/>
    <w:pPr>
      <w:numPr>
        <w:numId w:val="10"/>
      </w:numPr>
    </w:pPr>
  </w:style>
  <w:style w:type="character" w:customStyle="1" w:styleId="Annexe4Car">
    <w:name w:val="Annexe 4 Car"/>
    <w:basedOn w:val="Titre4Car"/>
    <w:link w:val="Annexe4"/>
    <w:uiPriority w:val="10"/>
    <w:rsid w:val="00C04AAC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paragraph" w:customStyle="1" w:styleId="Annexe6">
    <w:name w:val="Annexe 6"/>
    <w:basedOn w:val="Titre6"/>
    <w:next w:val="Corpsdetexte"/>
    <w:link w:val="Annexe6Car"/>
    <w:uiPriority w:val="10"/>
    <w:rsid w:val="007A56D7"/>
    <w:pPr>
      <w:numPr>
        <w:numId w:val="10"/>
      </w:numPr>
    </w:pPr>
  </w:style>
  <w:style w:type="character" w:customStyle="1" w:styleId="Annexe5Car">
    <w:name w:val="Annexe 5 Car"/>
    <w:basedOn w:val="Titre5Car"/>
    <w:link w:val="Annexe5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</w:rPr>
  </w:style>
  <w:style w:type="paragraph" w:customStyle="1" w:styleId="Annexe7">
    <w:name w:val="Annexe 7"/>
    <w:basedOn w:val="Titre7"/>
    <w:next w:val="Corpsdetexte"/>
    <w:link w:val="Annexe7Car"/>
    <w:uiPriority w:val="10"/>
    <w:rsid w:val="007A56D7"/>
    <w:pPr>
      <w:numPr>
        <w:numId w:val="10"/>
      </w:numPr>
    </w:pPr>
  </w:style>
  <w:style w:type="character" w:customStyle="1" w:styleId="Annexe6Car">
    <w:name w:val="Annexe 6 Car"/>
    <w:basedOn w:val="Titre6Car"/>
    <w:link w:val="Annexe6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8">
    <w:name w:val="Annexe 8"/>
    <w:basedOn w:val="Titre8"/>
    <w:next w:val="Corpsdetexte"/>
    <w:link w:val="Annexe8Car"/>
    <w:uiPriority w:val="10"/>
    <w:rsid w:val="007A56D7"/>
    <w:pPr>
      <w:numPr>
        <w:numId w:val="10"/>
      </w:numPr>
    </w:pPr>
  </w:style>
  <w:style w:type="character" w:customStyle="1" w:styleId="Annexe7Car">
    <w:name w:val="Annexe 7 Car"/>
    <w:basedOn w:val="Titre7Car"/>
    <w:link w:val="Annexe7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9">
    <w:name w:val="Annexe 9"/>
    <w:basedOn w:val="Titre9"/>
    <w:next w:val="Corpsdetexte"/>
    <w:link w:val="Annexe9Car"/>
    <w:uiPriority w:val="10"/>
    <w:rsid w:val="007A56D7"/>
    <w:pPr>
      <w:numPr>
        <w:numId w:val="10"/>
      </w:numPr>
    </w:pPr>
  </w:style>
  <w:style w:type="character" w:customStyle="1" w:styleId="Annexe8Car">
    <w:name w:val="Annexe 8 Car"/>
    <w:basedOn w:val="Titre8Car"/>
    <w:link w:val="Annexe8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Annexe9Car">
    <w:name w:val="Annexe 9 Car"/>
    <w:basedOn w:val="Titre9Car"/>
    <w:link w:val="Annexe9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unhideWhenUsed/>
    <w:rsid w:val="004C0F84"/>
    <w:pPr>
      <w:framePr w:wrap="notBeside" w:vAnchor="page" w:hAnchor="margin" w:y="5955"/>
      <w:spacing w:before="180" w:after="180" w:line="280" w:lineRule="atLeast"/>
      <w:contextualSpacing w:val="0"/>
    </w:pPr>
    <w:rPr>
      <w:b w:val="0"/>
      <w:color w:val="auto"/>
      <w:kern w:val="28"/>
      <w:sz w:val="24"/>
    </w:rPr>
  </w:style>
  <w:style w:type="paragraph" w:customStyle="1" w:styleId="Lettreobjetgras">
    <w:name w:val="Lettre objet gras"/>
    <w:basedOn w:val="Lettreobjetnormal"/>
    <w:next w:val="Corpsdetexte"/>
    <w:uiPriority w:val="99"/>
    <w:unhideWhenUsed/>
    <w:rsid w:val="005B2DE5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sid w:val="00C3511A"/>
    <w:rPr>
      <w:i/>
      <w:color w:val="00693C" w:themeColor="accent3"/>
    </w:rPr>
  </w:style>
  <w:style w:type="numbering" w:customStyle="1" w:styleId="EtatFRPuces">
    <w:name w:val="Etat FR Puces"/>
    <w:uiPriority w:val="99"/>
    <w:rsid w:val="0040697B"/>
    <w:pPr>
      <w:numPr>
        <w:numId w:val="4"/>
      </w:numPr>
    </w:pPr>
  </w:style>
  <w:style w:type="numbering" w:customStyle="1" w:styleId="EtatFRNumrotation">
    <w:name w:val="Etat FR Numérotation"/>
    <w:uiPriority w:val="99"/>
    <w:rsid w:val="0046175B"/>
    <w:pPr>
      <w:numPr>
        <w:numId w:val="5"/>
      </w:numPr>
    </w:pPr>
  </w:style>
  <w:style w:type="numbering" w:customStyle="1" w:styleId="EtatFRNumrotationhirarchique">
    <w:name w:val="Etat FR Numérotation hiérarchique"/>
    <w:uiPriority w:val="99"/>
    <w:rsid w:val="00A726DD"/>
    <w:pPr>
      <w:numPr>
        <w:numId w:val="6"/>
      </w:numPr>
    </w:pPr>
  </w:style>
  <w:style w:type="table" w:styleId="Grilledutableau">
    <w:name w:val="Table Grid"/>
    <w:basedOn w:val="TableauNormal"/>
    <w:rsid w:val="006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2"/>
    <w:rsid w:val="006A416F"/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63443F"/>
    <w:pPr>
      <w:spacing w:after="140" w:line="360" w:lineRule="atLeast"/>
      <w:contextualSpacing/>
    </w:pPr>
    <w:rPr>
      <w:rFonts w:asciiTheme="majorHAnsi" w:hAnsiTheme="majorHAnsi"/>
      <w:b/>
      <w:color w:val="00693C" w:themeColor="accent3"/>
      <w:sz w:val="36"/>
    </w:rPr>
  </w:style>
  <w:style w:type="paragraph" w:customStyle="1" w:styleId="Pagedegardetexte1">
    <w:name w:val="Page de garde texte 1"/>
    <w:basedOn w:val="Normal"/>
    <w:uiPriority w:val="99"/>
    <w:unhideWhenUsed/>
    <w:rsid w:val="0063443F"/>
    <w:pPr>
      <w:spacing w:after="140" w:line="360" w:lineRule="atLeast"/>
    </w:pPr>
    <w:rPr>
      <w:rFonts w:asciiTheme="majorHAnsi" w:hAnsiTheme="majorHAnsi"/>
      <w:color w:val="00693C" w:themeColor="accent3"/>
      <w:sz w:val="36"/>
    </w:rPr>
  </w:style>
  <w:style w:type="paragraph" w:customStyle="1" w:styleId="Pagedegardetexte2">
    <w:name w:val="Page de garde texte 2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color w:val="00693C" w:themeColor="accent3"/>
      <w:sz w:val="18"/>
    </w:rPr>
  </w:style>
  <w:style w:type="paragraph" w:customStyle="1" w:styleId="Pagedegardetexte3">
    <w:name w:val="Page de garde texte 3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rsid w:val="00EE539D"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nhideWhenUsed/>
    <w:rsid w:val="00C85F9D"/>
    <w:pPr>
      <w:spacing w:after="120" w:line="240" w:lineRule="atLeast"/>
    </w:pPr>
    <w:rPr>
      <w:rFonts w:asciiTheme="majorHAnsi" w:hAnsiTheme="majorHAnsi"/>
      <w:sz w:val="20"/>
    </w:rPr>
  </w:style>
  <w:style w:type="table" w:customStyle="1" w:styleId="TableauEtatFR">
    <w:name w:val="Tableau Etat FR"/>
    <w:basedOn w:val="TableauNormal"/>
    <w:uiPriority w:val="99"/>
    <w:rsid w:val="00F60FC2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F60FC2"/>
    <w:rPr>
      <w:color w:val="BFBFBF" w:themeColor="background1" w:themeShade="BF"/>
    </w:rPr>
    <w:tblPr>
      <w:tblBorders>
        <w:top w:val="single" w:sz="12" w:space="0" w:color="CCE1D8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CCE1D8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CE1D8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CE1D8" w:themeColor="accent1"/>
      </w:rPr>
    </w:tblStylePr>
    <w:tblStylePr w:type="lastCol">
      <w:rPr>
        <w:b w:val="0"/>
        <w:color w:val="CCE1D8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BC6611"/>
    <w:rPr>
      <w:color w:val="A6A6A6" w:themeColor="background1" w:themeShade="A6"/>
    </w:rPr>
    <w:tblPr>
      <w:tblBorders>
        <w:top w:val="single" w:sz="12" w:space="0" w:color="66A58A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66A58A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66A58A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66A58A" w:themeColor="accent2"/>
      </w:rPr>
    </w:tblStylePr>
    <w:tblStylePr w:type="lastCol">
      <w:rPr>
        <w:b w:val="0"/>
        <w:color w:val="66A58A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F60FC2"/>
    <w:tblPr>
      <w:tblBorders>
        <w:top w:val="single" w:sz="12" w:space="0" w:color="00693C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00693C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693C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693C" w:themeColor="accent3"/>
      </w:rPr>
    </w:tblStylePr>
    <w:tblStylePr w:type="lastCol">
      <w:rPr>
        <w:b w:val="0"/>
        <w:color w:val="00693C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BC6611"/>
    <w:tblPr>
      <w:tblBorders>
        <w:top w:val="single" w:sz="12" w:space="0" w:color="003F24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003F24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3F24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3F24" w:themeColor="accent4"/>
      </w:rPr>
    </w:tblStylePr>
    <w:tblStylePr w:type="lastCol">
      <w:rPr>
        <w:b w:val="0"/>
        <w:color w:val="003F24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BC6611"/>
    <w:tblPr>
      <w:tblBorders>
        <w:top w:val="single" w:sz="12" w:space="0" w:color="00150C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00150C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150C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150C" w:themeColor="accent5"/>
      </w:rPr>
    </w:tblStylePr>
    <w:tblStylePr w:type="lastCol">
      <w:rPr>
        <w:b w:val="0"/>
        <w:color w:val="00150C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BC6611"/>
    <w:tblPr>
      <w:tblBorders>
        <w:top w:val="single" w:sz="12" w:space="0" w:color="C0C0C0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C0C0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C0C0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C0C0" w:themeColor="accent6"/>
      </w:rPr>
    </w:tblStylePr>
    <w:tblStylePr w:type="lastCol">
      <w:rPr>
        <w:b w:val="0"/>
        <w:color w:val="C0C0C0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PagedegardeTitre2">
    <w:name w:val="Page de garde Titre 2"/>
    <w:basedOn w:val="Pagedegardetexte1"/>
    <w:uiPriority w:val="99"/>
    <w:rsid w:val="0063443F"/>
    <w:rPr>
      <w:b/>
      <w:color w:val="66A58A" w:themeColor="accent2"/>
    </w:rPr>
  </w:style>
  <w:style w:type="paragraph" w:styleId="Rvision">
    <w:name w:val="Revision"/>
    <w:hidden/>
    <w:uiPriority w:val="99"/>
    <w:semiHidden/>
    <w:rsid w:val="007A60E3"/>
    <w:pPr>
      <w:spacing w:after="0" w:line="240" w:lineRule="auto"/>
    </w:pPr>
  </w:style>
  <w:style w:type="paragraph" w:customStyle="1" w:styleId="Liste6">
    <w:name w:val="Liste 6"/>
    <w:basedOn w:val="Normal"/>
    <w:uiPriority w:val="99"/>
    <w:unhideWhenUsed/>
    <w:rsid w:val="009B5028"/>
    <w:pPr>
      <w:ind w:left="2381"/>
      <w:contextualSpacing/>
    </w:pPr>
  </w:style>
  <w:style w:type="paragraph" w:customStyle="1" w:styleId="Liste7">
    <w:name w:val="Liste 7"/>
    <w:basedOn w:val="Normal"/>
    <w:uiPriority w:val="99"/>
    <w:unhideWhenUsed/>
    <w:rsid w:val="00255264"/>
    <w:pPr>
      <w:ind w:left="2778"/>
      <w:contextualSpacing/>
    </w:pPr>
  </w:style>
  <w:style w:type="paragraph" w:customStyle="1" w:styleId="Liste8">
    <w:name w:val="Liste 8"/>
    <w:basedOn w:val="Normal"/>
    <w:uiPriority w:val="99"/>
    <w:unhideWhenUsed/>
    <w:rsid w:val="00255264"/>
    <w:pPr>
      <w:ind w:left="3175"/>
      <w:contextualSpacing/>
    </w:pPr>
  </w:style>
  <w:style w:type="paragraph" w:customStyle="1" w:styleId="Liste9">
    <w:name w:val="Liste 9"/>
    <w:basedOn w:val="Normal"/>
    <w:uiPriority w:val="99"/>
    <w:unhideWhenUsed/>
    <w:rsid w:val="00255264"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unhideWhenUsed/>
    <w:rsid w:val="0046175B"/>
    <w:pPr>
      <w:numPr>
        <w:ilvl w:val="5"/>
        <w:numId w:val="13"/>
      </w:numPr>
    </w:pPr>
  </w:style>
  <w:style w:type="paragraph" w:customStyle="1" w:styleId="Listenumros7">
    <w:name w:val="Liste à numéros 7"/>
    <w:basedOn w:val="Liste7"/>
    <w:uiPriority w:val="99"/>
    <w:unhideWhenUsed/>
    <w:rsid w:val="0046175B"/>
    <w:pPr>
      <w:numPr>
        <w:ilvl w:val="6"/>
        <w:numId w:val="13"/>
      </w:numPr>
    </w:pPr>
  </w:style>
  <w:style w:type="paragraph" w:customStyle="1" w:styleId="Listenumros8">
    <w:name w:val="Liste à numéros 8"/>
    <w:basedOn w:val="Liste8"/>
    <w:uiPriority w:val="99"/>
    <w:unhideWhenUsed/>
    <w:rsid w:val="0046175B"/>
    <w:pPr>
      <w:numPr>
        <w:ilvl w:val="7"/>
        <w:numId w:val="13"/>
      </w:numPr>
    </w:pPr>
  </w:style>
  <w:style w:type="paragraph" w:customStyle="1" w:styleId="Listenumros9">
    <w:name w:val="Liste à numéros 9"/>
    <w:basedOn w:val="Liste9"/>
    <w:uiPriority w:val="99"/>
    <w:unhideWhenUsed/>
    <w:rsid w:val="0046175B"/>
    <w:pPr>
      <w:numPr>
        <w:ilvl w:val="8"/>
        <w:numId w:val="13"/>
      </w:numPr>
    </w:pPr>
  </w:style>
  <w:style w:type="paragraph" w:customStyle="1" w:styleId="Listepuces6">
    <w:name w:val="Liste à puces 6"/>
    <w:basedOn w:val="Liste6"/>
    <w:uiPriority w:val="99"/>
    <w:unhideWhenUsed/>
    <w:rsid w:val="0040697B"/>
    <w:pPr>
      <w:numPr>
        <w:ilvl w:val="5"/>
        <w:numId w:val="14"/>
      </w:numPr>
    </w:pPr>
  </w:style>
  <w:style w:type="paragraph" w:customStyle="1" w:styleId="Listepuces7">
    <w:name w:val="Liste à puces 7"/>
    <w:basedOn w:val="Liste7"/>
    <w:uiPriority w:val="99"/>
    <w:unhideWhenUsed/>
    <w:rsid w:val="0040697B"/>
    <w:pPr>
      <w:numPr>
        <w:ilvl w:val="6"/>
        <w:numId w:val="14"/>
      </w:numPr>
    </w:pPr>
  </w:style>
  <w:style w:type="paragraph" w:customStyle="1" w:styleId="Listepuces8">
    <w:name w:val="Liste à puces 8"/>
    <w:basedOn w:val="Liste8"/>
    <w:uiPriority w:val="99"/>
    <w:unhideWhenUsed/>
    <w:rsid w:val="0040697B"/>
    <w:pPr>
      <w:numPr>
        <w:ilvl w:val="7"/>
        <w:numId w:val="14"/>
      </w:numPr>
    </w:pPr>
  </w:style>
  <w:style w:type="paragraph" w:customStyle="1" w:styleId="Listepuces9">
    <w:name w:val="Liste à puces 9"/>
    <w:basedOn w:val="Liste9"/>
    <w:uiPriority w:val="99"/>
    <w:unhideWhenUsed/>
    <w:rsid w:val="0040697B"/>
    <w:pPr>
      <w:numPr>
        <w:ilvl w:val="8"/>
        <w:numId w:val="14"/>
      </w:numPr>
    </w:pPr>
  </w:style>
  <w:style w:type="paragraph" w:customStyle="1" w:styleId="Listecontinue6">
    <w:name w:val="Liste continue 6"/>
    <w:basedOn w:val="Liste6"/>
    <w:uiPriority w:val="99"/>
    <w:unhideWhenUsed/>
    <w:rsid w:val="00A726DD"/>
    <w:pPr>
      <w:numPr>
        <w:ilvl w:val="5"/>
        <w:numId w:val="11"/>
      </w:numPr>
    </w:pPr>
  </w:style>
  <w:style w:type="paragraph" w:customStyle="1" w:styleId="Listepuces1">
    <w:name w:val="Liste à puces 1"/>
    <w:basedOn w:val="Liste"/>
    <w:uiPriority w:val="99"/>
    <w:unhideWhenUsed/>
    <w:rsid w:val="00781D39"/>
    <w:pPr>
      <w:numPr>
        <w:numId w:val="14"/>
      </w:numPr>
    </w:pPr>
  </w:style>
  <w:style w:type="paragraph" w:customStyle="1" w:styleId="Listecontinue7">
    <w:name w:val="Liste continue 7"/>
    <w:basedOn w:val="Liste7"/>
    <w:uiPriority w:val="99"/>
    <w:unhideWhenUsed/>
    <w:rsid w:val="00A726DD"/>
    <w:pPr>
      <w:numPr>
        <w:ilvl w:val="6"/>
        <w:numId w:val="11"/>
      </w:numPr>
    </w:pPr>
  </w:style>
  <w:style w:type="paragraph" w:customStyle="1" w:styleId="Listecontinue8">
    <w:name w:val="Liste continue 8"/>
    <w:basedOn w:val="Liste8"/>
    <w:uiPriority w:val="99"/>
    <w:unhideWhenUsed/>
    <w:rsid w:val="00A726DD"/>
    <w:pPr>
      <w:numPr>
        <w:ilvl w:val="7"/>
        <w:numId w:val="11"/>
      </w:numPr>
      <w:tabs>
        <w:tab w:val="num" w:pos="360"/>
      </w:tabs>
      <w:ind w:left="3175" w:firstLine="0"/>
    </w:pPr>
  </w:style>
  <w:style w:type="paragraph" w:customStyle="1" w:styleId="Listecontinue9">
    <w:name w:val="Liste continue 9"/>
    <w:basedOn w:val="Liste9"/>
    <w:uiPriority w:val="99"/>
    <w:unhideWhenUsed/>
    <w:rsid w:val="00A726DD"/>
    <w:pPr>
      <w:numPr>
        <w:ilvl w:val="8"/>
        <w:numId w:val="11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unhideWhenUsed/>
    <w:rsid w:val="00781D39"/>
    <w:pPr>
      <w:numPr>
        <w:numId w:val="11"/>
      </w:numPr>
    </w:pPr>
  </w:style>
  <w:style w:type="paragraph" w:customStyle="1" w:styleId="Observation">
    <w:name w:val="Observation"/>
    <w:basedOn w:val="Normal"/>
    <w:uiPriority w:val="8"/>
    <w:qFormat/>
    <w:rsid w:val="00AC50E4"/>
    <w:pPr>
      <w:spacing w:after="0" w:line="240" w:lineRule="atLeast"/>
    </w:pPr>
    <w:rPr>
      <w:color w:val="7F7F7F" w:themeColor="text1" w:themeTint="80"/>
      <w:sz w:val="20"/>
    </w:rPr>
  </w:style>
  <w:style w:type="table" w:customStyle="1" w:styleId="TableauSITel">
    <w:name w:val="Tableau SITel"/>
    <w:basedOn w:val="TableauNormal"/>
    <w:uiPriority w:val="99"/>
    <w:rsid w:val="006C66F4"/>
    <w:pPr>
      <w:spacing w:before="0" w:after="0" w:line="240" w:lineRule="auto"/>
    </w:pPr>
    <w:rPr>
      <w:rFonts w:ascii="Arial" w:hAnsi="Arial"/>
      <w:color w:val="595959" w:themeColor="text1" w:themeTint="A6"/>
      <w:sz w:val="20"/>
    </w:rPr>
    <w:tblPr>
      <w:tblStyleRowBandSize w:val="1"/>
      <w:tblStyleColBandSize w:val="1"/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Tiret">
    <w:name w:val="Tiret"/>
    <w:basedOn w:val="Titre"/>
    <w:next w:val="Corpsdetexte"/>
    <w:uiPriority w:val="8"/>
    <w:qFormat/>
    <w:rsid w:val="00FF39F6"/>
    <w:pPr>
      <w:spacing w:after="300"/>
    </w:pPr>
  </w:style>
  <w:style w:type="paragraph" w:customStyle="1" w:styleId="Pagedegardetexte4">
    <w:name w:val="Page de garde texte 4"/>
    <w:basedOn w:val="Normal"/>
    <w:uiPriority w:val="99"/>
    <w:unhideWhenUsed/>
    <w:rsid w:val="00700F29"/>
    <w:pPr>
      <w:spacing w:line="220" w:lineRule="atLeast"/>
    </w:pPr>
    <w:rPr>
      <w:rFonts w:asciiTheme="majorHAnsi" w:hAnsiTheme="majorHAnsi"/>
      <w:b/>
      <w:sz w:val="18"/>
    </w:rPr>
  </w:style>
  <w:style w:type="paragraph" w:customStyle="1" w:styleId="05titreprincipalgras">
    <w:name w:val="05_titre_principal_gras"/>
    <w:qFormat/>
    <w:rsid w:val="00072142"/>
    <w:pPr>
      <w:spacing w:before="0" w:after="0" w:line="280" w:lineRule="exact"/>
    </w:pPr>
    <w:rPr>
      <w:rFonts w:ascii="Arial" w:eastAsia="Times New Roman" w:hAnsi="Arial" w:cs="Times New Roman"/>
      <w:b/>
      <w:lang w:val="fr-FR" w:eastAsia="fr-FR"/>
    </w:rPr>
  </w:style>
  <w:style w:type="paragraph" w:customStyle="1" w:styleId="rpertoire1">
    <w:name w:val="répertoire_1"/>
    <w:basedOn w:val="TM1"/>
    <w:qFormat/>
    <w:locked/>
    <w:rsid w:val="00072142"/>
    <w:pPr>
      <w:pBdr>
        <w:bottom w:val="none" w:sz="0" w:space="0" w:color="auto"/>
      </w:pBdr>
      <w:tabs>
        <w:tab w:val="left" w:pos="397"/>
        <w:tab w:val="right" w:leader="dot" w:pos="9627"/>
      </w:tabs>
      <w:spacing w:before="240" w:after="100" w:line="280" w:lineRule="exact"/>
      <w:ind w:left="0" w:firstLine="0"/>
    </w:pPr>
    <w:rPr>
      <w:rFonts w:ascii="Arial" w:eastAsia="Times New Roman" w:hAnsi="Arial" w:cs="Times New Roman"/>
      <w:color w:val="auto"/>
      <w:sz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9251AF"/>
    <w:pPr>
      <w:spacing w:before="0" w:after="0" w:line="220" w:lineRule="exact"/>
    </w:pPr>
    <w:rPr>
      <w:rFonts w:ascii="Arial" w:eastAsia="Times New Roman" w:hAnsi="Arial" w:cs="Times New Roman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.ch/eau/fr/pub/documentation/gestion_globale_des_eau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AEC">
  <a:themeElements>
    <a:clrScheme name="DAEC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CCE1D8"/>
      </a:accent1>
      <a:accent2>
        <a:srgbClr val="66A58A"/>
      </a:accent2>
      <a:accent3>
        <a:srgbClr val="00693C"/>
      </a:accent3>
      <a:accent4>
        <a:srgbClr val="003F24"/>
      </a:accent4>
      <a:accent5>
        <a:srgbClr val="00150C"/>
      </a:accent5>
      <a:accent6>
        <a:srgbClr val="C0C0C0"/>
      </a:accent6>
      <a:hlink>
        <a:srgbClr val="00693C"/>
      </a:hlink>
      <a:folHlink>
        <a:srgbClr val="66A58A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B6C-CF6A-4A9C-A566-84CF28A3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Regroupement des communes par bassin versant</vt:lpstr>
    </vt:vector>
  </TitlesOfParts>
  <Company>Etat de Fribourg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Regroupement des communes par bassin versant</dc:title>
  <dc:subject>Mise en œuvre de la LCEaux</dc:subject>
  <dc:creator>Charlotte Boder</dc:creator>
  <dc:description>Document d’accompagnement</dc:description>
  <cp:lastModifiedBy>Brulhart Rachel</cp:lastModifiedBy>
  <cp:revision>8</cp:revision>
  <cp:lastPrinted>2017-04-27T10:33:00Z</cp:lastPrinted>
  <dcterms:created xsi:type="dcterms:W3CDTF">2017-04-28T10:55:00Z</dcterms:created>
  <dcterms:modified xsi:type="dcterms:W3CDTF">2017-05-03T13:13:00Z</dcterms:modified>
</cp:coreProperties>
</file>