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ACB52" w14:textId="2A1921FB" w:rsidR="00431051" w:rsidRPr="00E71603" w:rsidRDefault="00431051" w:rsidP="00385F74">
      <w:pPr>
        <w:pStyle w:val="Intitulmessage"/>
      </w:pPr>
      <w:r w:rsidRPr="00E71603">
        <w:t xml:space="preserve">MESSAGE </w:t>
      </w:r>
      <w:r w:rsidR="00763DEB" w:rsidRPr="00AA032A">
        <w:t>201</w:t>
      </w:r>
      <w:r w:rsidR="00763DEB">
        <w:t>9</w:t>
      </w:r>
      <w:r w:rsidR="00984D27" w:rsidRPr="00AA032A">
        <w:t>-DICS-</w:t>
      </w:r>
      <w:r w:rsidR="00AA3299">
        <w:t>60</w:t>
      </w:r>
      <w:r w:rsidRPr="00E71603">
        <w:tab/>
      </w:r>
      <w:r w:rsidRPr="00E71603">
        <w:rPr>
          <w:b w:val="0"/>
          <w:i/>
          <w:highlight w:val="yellow"/>
        </w:rPr>
        <w:t>[date en toutes lettres]</w:t>
      </w:r>
      <w:r w:rsidRPr="00E71603">
        <w:br/>
        <w:t>du Conseil d</w:t>
      </w:r>
      <w:r w:rsidR="00A21D88">
        <w:t>’</w:t>
      </w:r>
      <w:r w:rsidR="00A11F2F">
        <w:t xml:space="preserve">Etat au Grand Conseil </w:t>
      </w:r>
      <w:r w:rsidR="006B6070">
        <w:br/>
      </w:r>
      <w:r w:rsidRPr="00A11F2F">
        <w:t xml:space="preserve">accompagnant le projet de </w:t>
      </w:r>
      <w:r w:rsidRPr="00A11F2F">
        <w:rPr>
          <w:lang w:val="fr-CH"/>
        </w:rPr>
        <w:t xml:space="preserve">décret </w:t>
      </w:r>
      <w:r w:rsidR="009F4143" w:rsidRPr="00A11F2F">
        <w:t xml:space="preserve">relatif à l’octroi </w:t>
      </w:r>
      <w:r w:rsidR="00BB702E" w:rsidRPr="00A11F2F">
        <w:t xml:space="preserve">d’un crédit </w:t>
      </w:r>
      <w:r w:rsidR="00763DEB" w:rsidRPr="00A11F2F">
        <w:t xml:space="preserve">d’étude </w:t>
      </w:r>
      <w:r w:rsidR="00BB702E" w:rsidRPr="00A11F2F">
        <w:t xml:space="preserve">pour </w:t>
      </w:r>
      <w:r w:rsidR="00763DEB" w:rsidRPr="00A11F2F">
        <w:rPr>
          <w:szCs w:val="24"/>
        </w:rPr>
        <w:t xml:space="preserve">la délocalisation et </w:t>
      </w:r>
      <w:r w:rsidR="00C1785F">
        <w:rPr>
          <w:szCs w:val="24"/>
        </w:rPr>
        <w:t xml:space="preserve">la </w:t>
      </w:r>
      <w:r w:rsidR="00763DEB" w:rsidRPr="00A11F2F">
        <w:rPr>
          <w:szCs w:val="24"/>
        </w:rPr>
        <w:t xml:space="preserve">construction du Musée d’histoire naturelle </w:t>
      </w:r>
      <w:r w:rsidR="00A11F2F" w:rsidRPr="00A11F2F">
        <w:rPr>
          <w:szCs w:val="24"/>
        </w:rPr>
        <w:t>à la</w:t>
      </w:r>
      <w:r w:rsidR="00C1785F">
        <w:rPr>
          <w:szCs w:val="24"/>
        </w:rPr>
        <w:t xml:space="preserve"> r</w:t>
      </w:r>
      <w:r w:rsidR="00763DEB" w:rsidRPr="00A11F2F">
        <w:rPr>
          <w:szCs w:val="24"/>
        </w:rPr>
        <w:t>oute des Arsenaux</w:t>
      </w:r>
      <w:r w:rsidR="00C1785F">
        <w:rPr>
          <w:szCs w:val="24"/>
        </w:rPr>
        <w:t>,</w:t>
      </w:r>
      <w:r w:rsidR="00763DEB" w:rsidRPr="00A11F2F">
        <w:rPr>
          <w:szCs w:val="24"/>
        </w:rPr>
        <w:t xml:space="preserve"> </w:t>
      </w:r>
      <w:r w:rsidR="00BB702E" w:rsidRPr="00A11F2F">
        <w:rPr>
          <w:szCs w:val="24"/>
        </w:rPr>
        <w:t xml:space="preserve">à </w:t>
      </w:r>
      <w:r w:rsidR="00763DEB" w:rsidRPr="00A11F2F">
        <w:rPr>
          <w:szCs w:val="24"/>
        </w:rPr>
        <w:t>Fribourg</w:t>
      </w:r>
    </w:p>
    <w:p w14:paraId="43A6BC44" w14:textId="3BFE0D6D" w:rsidR="00431051" w:rsidRDefault="0003296C" w:rsidP="00431051">
      <w:pPr>
        <w:rPr>
          <w:szCs w:val="24"/>
        </w:rPr>
      </w:pPr>
      <w:r w:rsidRPr="005D5F6D">
        <w:rPr>
          <w:szCs w:val="24"/>
        </w:rPr>
        <w:t>Nous avons l</w:t>
      </w:r>
      <w:r w:rsidR="00A21D88">
        <w:rPr>
          <w:szCs w:val="24"/>
        </w:rPr>
        <w:t>’</w:t>
      </w:r>
      <w:r w:rsidRPr="005D5F6D">
        <w:rPr>
          <w:szCs w:val="24"/>
        </w:rPr>
        <w:t xml:space="preserve">honneur de vous soumettre le message accompagnant le projet de décret relatif </w:t>
      </w:r>
      <w:r w:rsidR="008661F6" w:rsidRPr="009B20DB">
        <w:t>à l</w:t>
      </w:r>
      <w:r w:rsidR="008661F6">
        <w:t>’</w:t>
      </w:r>
      <w:r w:rsidR="008661F6" w:rsidRPr="009B20DB">
        <w:t>octroi d</w:t>
      </w:r>
      <w:r w:rsidR="008661F6">
        <w:t>’</w:t>
      </w:r>
      <w:r w:rsidR="008661F6" w:rsidRPr="009B20DB">
        <w:t xml:space="preserve">un crédit </w:t>
      </w:r>
      <w:r w:rsidR="00763DEB">
        <w:t xml:space="preserve">d’étude </w:t>
      </w:r>
      <w:r w:rsidR="008661F6">
        <w:t xml:space="preserve">pour </w:t>
      </w:r>
      <w:r w:rsidR="00A11F2F">
        <w:t xml:space="preserve">la délocalisation du Musée d’histoire naturelle (MHN) </w:t>
      </w:r>
      <w:r w:rsidR="00357953">
        <w:rPr>
          <w:szCs w:val="24"/>
        </w:rPr>
        <w:t>et la transformation de l’ancien dépôt de l’Arsenal</w:t>
      </w:r>
      <w:r w:rsidR="00357953">
        <w:t xml:space="preserve"> </w:t>
      </w:r>
      <w:r w:rsidR="00A11F2F">
        <w:t>s</w:t>
      </w:r>
      <w:r w:rsidR="00357953">
        <w:t>itué s</w:t>
      </w:r>
      <w:r w:rsidR="00A11F2F">
        <w:t xml:space="preserve">ur la </w:t>
      </w:r>
      <w:r w:rsidR="000F69E5">
        <w:rPr>
          <w:szCs w:val="24"/>
        </w:rPr>
        <w:t xml:space="preserve">parcelle </w:t>
      </w:r>
      <w:r w:rsidR="00357953">
        <w:rPr>
          <w:szCs w:val="24"/>
        </w:rPr>
        <w:t>de la zone III des Arsenaux à Fribourg</w:t>
      </w:r>
      <w:r w:rsidR="00CE5CD7">
        <w:rPr>
          <w:szCs w:val="24"/>
        </w:rPr>
        <w:t>,</w:t>
      </w:r>
      <w:r w:rsidR="008661F6">
        <w:rPr>
          <w:szCs w:val="24"/>
        </w:rPr>
        <w:t xml:space="preserve"> propriété de </w:t>
      </w:r>
      <w:r w:rsidR="00763DEB">
        <w:rPr>
          <w:szCs w:val="24"/>
        </w:rPr>
        <w:t>l’Etat de Fribourg</w:t>
      </w:r>
      <w:r w:rsidR="00CE5CD7">
        <w:t xml:space="preserve">. Le crédit </w:t>
      </w:r>
      <w:r w:rsidR="00A11F2F">
        <w:t>d’étude</w:t>
      </w:r>
      <w:r w:rsidR="00CE5CD7">
        <w:t xml:space="preserve"> se monte </w:t>
      </w:r>
      <w:r w:rsidR="0086204F">
        <w:t xml:space="preserve">à </w:t>
      </w:r>
      <w:r w:rsidR="00AE76F1" w:rsidRPr="00AE76F1">
        <w:rPr>
          <w:szCs w:val="24"/>
        </w:rPr>
        <w:t>5 </w:t>
      </w:r>
      <w:r w:rsidR="00496AC8">
        <w:rPr>
          <w:szCs w:val="24"/>
        </w:rPr>
        <w:t>58</w:t>
      </w:r>
      <w:r w:rsidR="00496AC8" w:rsidRPr="00AE76F1">
        <w:rPr>
          <w:szCs w:val="24"/>
        </w:rPr>
        <w:t>0 </w:t>
      </w:r>
      <w:r w:rsidR="00AE76F1" w:rsidRPr="00AE76F1">
        <w:rPr>
          <w:szCs w:val="24"/>
        </w:rPr>
        <w:t>000 francs</w:t>
      </w:r>
      <w:r w:rsidR="008661F6" w:rsidRPr="00AE76F1">
        <w:t>.</w:t>
      </w:r>
      <w:r w:rsidR="00DF56C1">
        <w:t xml:space="preserve"> </w:t>
      </w:r>
    </w:p>
    <w:p w14:paraId="6E914E5F" w14:textId="77777777" w:rsidR="00431051" w:rsidRDefault="00431051" w:rsidP="00710E6C">
      <w:pPr>
        <w:spacing w:after="240"/>
        <w:rPr>
          <w:szCs w:val="24"/>
        </w:rPr>
      </w:pPr>
      <w:r w:rsidRPr="005D5F6D">
        <w:rPr>
          <w:szCs w:val="24"/>
        </w:rPr>
        <w:t xml:space="preserve">Le présent message comprend les </w:t>
      </w:r>
      <w:r w:rsidR="007A4A5A">
        <w:rPr>
          <w:szCs w:val="24"/>
        </w:rPr>
        <w:t>chapitres</w:t>
      </w:r>
      <w:r w:rsidRPr="005D5F6D">
        <w:rPr>
          <w:szCs w:val="24"/>
        </w:rPr>
        <w:t xml:space="preserve"> suivants</w:t>
      </w:r>
      <w:r w:rsidR="00A21D88">
        <w:rPr>
          <w:szCs w:val="24"/>
        </w:rPr>
        <w:t> :</w:t>
      </w:r>
    </w:p>
    <w:p w14:paraId="12F6A3FD" w14:textId="25534240" w:rsidR="006B5581" w:rsidRDefault="00710E6C">
      <w:pPr>
        <w:pStyle w:val="TM1"/>
        <w:tabs>
          <w:tab w:val="left" w:pos="400"/>
        </w:tabs>
        <w:rPr>
          <w:rFonts w:asciiTheme="minorHAnsi" w:eastAsiaTheme="minorEastAsia" w:hAnsiTheme="minorHAnsi" w:cstheme="minorBidi"/>
          <w:b w:val="0"/>
          <w:noProof/>
          <w:sz w:val="22"/>
          <w:szCs w:val="22"/>
          <w:lang w:val="fr-CH" w:eastAsia="fr-CH"/>
        </w:rPr>
      </w:pPr>
      <w:r>
        <w:rPr>
          <w:szCs w:val="24"/>
        </w:rPr>
        <w:fldChar w:fldCharType="begin"/>
      </w:r>
      <w:r>
        <w:rPr>
          <w:szCs w:val="24"/>
        </w:rPr>
        <w:instrText xml:space="preserve"> TOC \o "1-1" \h \z \u </w:instrText>
      </w:r>
      <w:r>
        <w:rPr>
          <w:szCs w:val="24"/>
        </w:rPr>
        <w:fldChar w:fldCharType="separate"/>
      </w:r>
      <w:hyperlink w:anchor="_Toc25828263" w:history="1">
        <w:r w:rsidR="006B5581" w:rsidRPr="006A42ED">
          <w:rPr>
            <w:rStyle w:val="Lienhypertexte"/>
            <w:bCs/>
            <w:noProof/>
          </w:rPr>
          <w:t>1</w:t>
        </w:r>
        <w:r w:rsidR="006B5581">
          <w:rPr>
            <w:rFonts w:asciiTheme="minorHAnsi" w:eastAsiaTheme="minorEastAsia" w:hAnsiTheme="minorHAnsi" w:cstheme="minorBidi"/>
            <w:b w:val="0"/>
            <w:noProof/>
            <w:sz w:val="22"/>
            <w:szCs w:val="22"/>
            <w:lang w:val="fr-CH" w:eastAsia="fr-CH"/>
          </w:rPr>
          <w:tab/>
        </w:r>
        <w:r w:rsidR="006B5581" w:rsidRPr="006A42ED">
          <w:rPr>
            <w:rStyle w:val="Lienhypertexte"/>
            <w:bCs/>
            <w:noProof/>
          </w:rPr>
          <w:t>Introduction</w:t>
        </w:r>
        <w:r w:rsidR="006B5581">
          <w:rPr>
            <w:noProof/>
            <w:webHidden/>
          </w:rPr>
          <w:tab/>
        </w:r>
        <w:r w:rsidR="006B5581">
          <w:rPr>
            <w:noProof/>
            <w:webHidden/>
          </w:rPr>
          <w:fldChar w:fldCharType="begin"/>
        </w:r>
        <w:r w:rsidR="006B5581">
          <w:rPr>
            <w:noProof/>
            <w:webHidden/>
          </w:rPr>
          <w:instrText xml:space="preserve"> PAGEREF _Toc25828263 \h </w:instrText>
        </w:r>
        <w:r w:rsidR="006B5581">
          <w:rPr>
            <w:noProof/>
            <w:webHidden/>
          </w:rPr>
        </w:r>
        <w:r w:rsidR="006B5581">
          <w:rPr>
            <w:noProof/>
            <w:webHidden/>
          </w:rPr>
          <w:fldChar w:fldCharType="separate"/>
        </w:r>
        <w:r w:rsidR="006B5581">
          <w:rPr>
            <w:noProof/>
            <w:webHidden/>
          </w:rPr>
          <w:t>1</w:t>
        </w:r>
        <w:r w:rsidR="006B5581">
          <w:rPr>
            <w:noProof/>
            <w:webHidden/>
          </w:rPr>
          <w:fldChar w:fldCharType="end"/>
        </w:r>
      </w:hyperlink>
    </w:p>
    <w:p w14:paraId="1AFDCFBE" w14:textId="1F2E291D" w:rsidR="006B5581" w:rsidRDefault="006B5581">
      <w:pPr>
        <w:pStyle w:val="TM1"/>
        <w:tabs>
          <w:tab w:val="left" w:pos="400"/>
        </w:tabs>
        <w:rPr>
          <w:rFonts w:asciiTheme="minorHAnsi" w:eastAsiaTheme="minorEastAsia" w:hAnsiTheme="minorHAnsi" w:cstheme="minorBidi"/>
          <w:b w:val="0"/>
          <w:noProof/>
          <w:sz w:val="22"/>
          <w:szCs w:val="22"/>
          <w:lang w:val="fr-CH" w:eastAsia="fr-CH"/>
        </w:rPr>
      </w:pPr>
      <w:hyperlink w:anchor="_Toc25828264" w:history="1">
        <w:r w:rsidRPr="006A42ED">
          <w:rPr>
            <w:rStyle w:val="Lienhypertexte"/>
            <w:bCs/>
            <w:noProof/>
          </w:rPr>
          <w:t>2</w:t>
        </w:r>
        <w:r>
          <w:rPr>
            <w:rFonts w:asciiTheme="minorHAnsi" w:eastAsiaTheme="minorEastAsia" w:hAnsiTheme="minorHAnsi" w:cstheme="minorBidi"/>
            <w:b w:val="0"/>
            <w:noProof/>
            <w:sz w:val="22"/>
            <w:szCs w:val="22"/>
            <w:lang w:val="fr-CH" w:eastAsia="fr-CH"/>
          </w:rPr>
          <w:tab/>
        </w:r>
        <w:r w:rsidRPr="006A42ED">
          <w:rPr>
            <w:rStyle w:val="Lienhypertexte"/>
            <w:bCs/>
            <w:noProof/>
          </w:rPr>
          <w:t>Présentation du Musée d’histoire naturelle</w:t>
        </w:r>
        <w:r>
          <w:rPr>
            <w:noProof/>
            <w:webHidden/>
          </w:rPr>
          <w:tab/>
        </w:r>
        <w:r>
          <w:rPr>
            <w:noProof/>
            <w:webHidden/>
          </w:rPr>
          <w:fldChar w:fldCharType="begin"/>
        </w:r>
        <w:r>
          <w:rPr>
            <w:noProof/>
            <w:webHidden/>
          </w:rPr>
          <w:instrText xml:space="preserve"> PAGEREF _Toc25828264 \h </w:instrText>
        </w:r>
        <w:r>
          <w:rPr>
            <w:noProof/>
            <w:webHidden/>
          </w:rPr>
        </w:r>
        <w:r>
          <w:rPr>
            <w:noProof/>
            <w:webHidden/>
          </w:rPr>
          <w:fldChar w:fldCharType="separate"/>
        </w:r>
        <w:r>
          <w:rPr>
            <w:noProof/>
            <w:webHidden/>
          </w:rPr>
          <w:t>2</w:t>
        </w:r>
        <w:r>
          <w:rPr>
            <w:noProof/>
            <w:webHidden/>
          </w:rPr>
          <w:fldChar w:fldCharType="end"/>
        </w:r>
      </w:hyperlink>
    </w:p>
    <w:p w14:paraId="161773A8" w14:textId="6AD9BD0C" w:rsidR="006B5581" w:rsidRDefault="006B5581">
      <w:pPr>
        <w:pStyle w:val="TM1"/>
        <w:tabs>
          <w:tab w:val="left" w:pos="400"/>
        </w:tabs>
        <w:rPr>
          <w:rFonts w:asciiTheme="minorHAnsi" w:eastAsiaTheme="minorEastAsia" w:hAnsiTheme="minorHAnsi" w:cstheme="minorBidi"/>
          <w:b w:val="0"/>
          <w:noProof/>
          <w:sz w:val="22"/>
          <w:szCs w:val="22"/>
          <w:lang w:val="fr-CH" w:eastAsia="fr-CH"/>
        </w:rPr>
      </w:pPr>
      <w:hyperlink w:anchor="_Toc25828265" w:history="1">
        <w:r w:rsidRPr="006A42ED">
          <w:rPr>
            <w:rStyle w:val="Lienhypertexte"/>
            <w:bCs/>
            <w:noProof/>
          </w:rPr>
          <w:t>3</w:t>
        </w:r>
        <w:r>
          <w:rPr>
            <w:rFonts w:asciiTheme="minorHAnsi" w:eastAsiaTheme="minorEastAsia" w:hAnsiTheme="minorHAnsi" w:cstheme="minorBidi"/>
            <w:b w:val="0"/>
            <w:noProof/>
            <w:sz w:val="22"/>
            <w:szCs w:val="22"/>
            <w:lang w:val="fr-CH" w:eastAsia="fr-CH"/>
          </w:rPr>
          <w:tab/>
        </w:r>
        <w:r w:rsidRPr="006A42ED">
          <w:rPr>
            <w:rStyle w:val="Lienhypertexte"/>
            <w:bCs/>
            <w:noProof/>
          </w:rPr>
          <w:t>Etudes préliminaires</w:t>
        </w:r>
        <w:r>
          <w:rPr>
            <w:noProof/>
            <w:webHidden/>
          </w:rPr>
          <w:tab/>
        </w:r>
        <w:r>
          <w:rPr>
            <w:noProof/>
            <w:webHidden/>
          </w:rPr>
          <w:fldChar w:fldCharType="begin"/>
        </w:r>
        <w:r>
          <w:rPr>
            <w:noProof/>
            <w:webHidden/>
          </w:rPr>
          <w:instrText xml:space="preserve"> PAGEREF _Toc25828265 \h </w:instrText>
        </w:r>
        <w:r>
          <w:rPr>
            <w:noProof/>
            <w:webHidden/>
          </w:rPr>
        </w:r>
        <w:r>
          <w:rPr>
            <w:noProof/>
            <w:webHidden/>
          </w:rPr>
          <w:fldChar w:fldCharType="separate"/>
        </w:r>
        <w:r>
          <w:rPr>
            <w:noProof/>
            <w:webHidden/>
          </w:rPr>
          <w:t>3</w:t>
        </w:r>
        <w:r>
          <w:rPr>
            <w:noProof/>
            <w:webHidden/>
          </w:rPr>
          <w:fldChar w:fldCharType="end"/>
        </w:r>
      </w:hyperlink>
    </w:p>
    <w:p w14:paraId="1CBCC063" w14:textId="6D233326" w:rsidR="006B5581" w:rsidRDefault="006B5581">
      <w:pPr>
        <w:pStyle w:val="TM1"/>
        <w:tabs>
          <w:tab w:val="left" w:pos="400"/>
        </w:tabs>
        <w:rPr>
          <w:rFonts w:asciiTheme="minorHAnsi" w:eastAsiaTheme="minorEastAsia" w:hAnsiTheme="minorHAnsi" w:cstheme="minorBidi"/>
          <w:b w:val="0"/>
          <w:noProof/>
          <w:sz w:val="22"/>
          <w:szCs w:val="22"/>
          <w:lang w:val="fr-CH" w:eastAsia="fr-CH"/>
        </w:rPr>
      </w:pPr>
      <w:hyperlink w:anchor="_Toc25828266" w:history="1">
        <w:r w:rsidRPr="006A42ED">
          <w:rPr>
            <w:rStyle w:val="Lienhypertexte"/>
            <w:bCs/>
            <w:noProof/>
          </w:rPr>
          <w:t>4</w:t>
        </w:r>
        <w:r>
          <w:rPr>
            <w:rFonts w:asciiTheme="minorHAnsi" w:eastAsiaTheme="minorEastAsia" w:hAnsiTheme="minorHAnsi" w:cstheme="minorBidi"/>
            <w:b w:val="0"/>
            <w:noProof/>
            <w:sz w:val="22"/>
            <w:szCs w:val="22"/>
            <w:lang w:val="fr-CH" w:eastAsia="fr-CH"/>
          </w:rPr>
          <w:tab/>
        </w:r>
        <w:r w:rsidRPr="006A42ED">
          <w:rPr>
            <w:rStyle w:val="Lienhypertexte"/>
            <w:bCs/>
            <w:noProof/>
          </w:rPr>
          <w:t>Prochaines étapes et crédit demandé</w:t>
        </w:r>
        <w:r>
          <w:rPr>
            <w:noProof/>
            <w:webHidden/>
          </w:rPr>
          <w:tab/>
        </w:r>
        <w:r>
          <w:rPr>
            <w:noProof/>
            <w:webHidden/>
          </w:rPr>
          <w:fldChar w:fldCharType="begin"/>
        </w:r>
        <w:r>
          <w:rPr>
            <w:noProof/>
            <w:webHidden/>
          </w:rPr>
          <w:instrText xml:space="preserve"> PAGEREF _Toc25828266 \h </w:instrText>
        </w:r>
        <w:r>
          <w:rPr>
            <w:noProof/>
            <w:webHidden/>
          </w:rPr>
        </w:r>
        <w:r>
          <w:rPr>
            <w:noProof/>
            <w:webHidden/>
          </w:rPr>
          <w:fldChar w:fldCharType="separate"/>
        </w:r>
        <w:r>
          <w:rPr>
            <w:noProof/>
            <w:webHidden/>
          </w:rPr>
          <w:t>5</w:t>
        </w:r>
        <w:r>
          <w:rPr>
            <w:noProof/>
            <w:webHidden/>
          </w:rPr>
          <w:fldChar w:fldCharType="end"/>
        </w:r>
      </w:hyperlink>
    </w:p>
    <w:p w14:paraId="102D4CF7" w14:textId="08C2007C" w:rsidR="006B5581" w:rsidRDefault="006B5581">
      <w:pPr>
        <w:pStyle w:val="TM1"/>
        <w:tabs>
          <w:tab w:val="left" w:pos="400"/>
        </w:tabs>
        <w:rPr>
          <w:rFonts w:asciiTheme="minorHAnsi" w:eastAsiaTheme="minorEastAsia" w:hAnsiTheme="minorHAnsi" w:cstheme="minorBidi"/>
          <w:b w:val="0"/>
          <w:noProof/>
          <w:sz w:val="22"/>
          <w:szCs w:val="22"/>
          <w:lang w:val="fr-CH" w:eastAsia="fr-CH"/>
        </w:rPr>
      </w:pPr>
      <w:hyperlink w:anchor="_Toc25828267" w:history="1">
        <w:r w:rsidRPr="006A42ED">
          <w:rPr>
            <w:rStyle w:val="Lienhypertexte"/>
            <w:bCs/>
            <w:noProof/>
          </w:rPr>
          <w:t>5</w:t>
        </w:r>
        <w:r>
          <w:rPr>
            <w:rFonts w:asciiTheme="minorHAnsi" w:eastAsiaTheme="minorEastAsia" w:hAnsiTheme="minorHAnsi" w:cstheme="minorBidi"/>
            <w:b w:val="0"/>
            <w:noProof/>
            <w:sz w:val="22"/>
            <w:szCs w:val="22"/>
            <w:lang w:val="fr-CH" w:eastAsia="fr-CH"/>
          </w:rPr>
          <w:tab/>
        </w:r>
        <w:r w:rsidRPr="006A42ED">
          <w:rPr>
            <w:rStyle w:val="Lienhypertexte"/>
            <w:bCs/>
            <w:noProof/>
          </w:rPr>
          <w:t>Développement durable</w:t>
        </w:r>
        <w:r>
          <w:rPr>
            <w:noProof/>
            <w:webHidden/>
          </w:rPr>
          <w:tab/>
        </w:r>
        <w:r>
          <w:rPr>
            <w:noProof/>
            <w:webHidden/>
          </w:rPr>
          <w:fldChar w:fldCharType="begin"/>
        </w:r>
        <w:r>
          <w:rPr>
            <w:noProof/>
            <w:webHidden/>
          </w:rPr>
          <w:instrText xml:space="preserve"> PAGEREF _Toc25828267 \h </w:instrText>
        </w:r>
        <w:r>
          <w:rPr>
            <w:noProof/>
            <w:webHidden/>
          </w:rPr>
        </w:r>
        <w:r>
          <w:rPr>
            <w:noProof/>
            <w:webHidden/>
          </w:rPr>
          <w:fldChar w:fldCharType="separate"/>
        </w:r>
        <w:r>
          <w:rPr>
            <w:noProof/>
            <w:webHidden/>
          </w:rPr>
          <w:t>6</w:t>
        </w:r>
        <w:r>
          <w:rPr>
            <w:noProof/>
            <w:webHidden/>
          </w:rPr>
          <w:fldChar w:fldCharType="end"/>
        </w:r>
      </w:hyperlink>
    </w:p>
    <w:p w14:paraId="34EE5FA5" w14:textId="35863640" w:rsidR="006B5581" w:rsidRDefault="006B5581">
      <w:pPr>
        <w:pStyle w:val="TM1"/>
        <w:tabs>
          <w:tab w:val="left" w:pos="400"/>
        </w:tabs>
        <w:rPr>
          <w:rFonts w:asciiTheme="minorHAnsi" w:eastAsiaTheme="minorEastAsia" w:hAnsiTheme="minorHAnsi" w:cstheme="minorBidi"/>
          <w:b w:val="0"/>
          <w:noProof/>
          <w:sz w:val="22"/>
          <w:szCs w:val="22"/>
          <w:lang w:val="fr-CH" w:eastAsia="fr-CH"/>
        </w:rPr>
      </w:pPr>
      <w:hyperlink w:anchor="_Toc25828268" w:history="1">
        <w:r w:rsidRPr="006A42ED">
          <w:rPr>
            <w:rStyle w:val="Lienhypertexte"/>
            <w:bCs/>
            <w:noProof/>
          </w:rPr>
          <w:t>6</w:t>
        </w:r>
        <w:r>
          <w:rPr>
            <w:rFonts w:asciiTheme="minorHAnsi" w:eastAsiaTheme="minorEastAsia" w:hAnsiTheme="minorHAnsi" w:cstheme="minorBidi"/>
            <w:b w:val="0"/>
            <w:noProof/>
            <w:sz w:val="22"/>
            <w:szCs w:val="22"/>
            <w:lang w:val="fr-CH" w:eastAsia="fr-CH"/>
          </w:rPr>
          <w:tab/>
        </w:r>
        <w:r w:rsidRPr="006A42ED">
          <w:rPr>
            <w:rStyle w:val="Lienhypertexte"/>
            <w:bCs/>
            <w:noProof/>
          </w:rPr>
          <w:t>Conclusion</w:t>
        </w:r>
        <w:r>
          <w:rPr>
            <w:noProof/>
            <w:webHidden/>
          </w:rPr>
          <w:tab/>
        </w:r>
        <w:r>
          <w:rPr>
            <w:noProof/>
            <w:webHidden/>
          </w:rPr>
          <w:fldChar w:fldCharType="begin"/>
        </w:r>
        <w:r>
          <w:rPr>
            <w:noProof/>
            <w:webHidden/>
          </w:rPr>
          <w:instrText xml:space="preserve"> PAGEREF _Toc25828268 \h </w:instrText>
        </w:r>
        <w:r>
          <w:rPr>
            <w:noProof/>
            <w:webHidden/>
          </w:rPr>
        </w:r>
        <w:r>
          <w:rPr>
            <w:noProof/>
            <w:webHidden/>
          </w:rPr>
          <w:fldChar w:fldCharType="separate"/>
        </w:r>
        <w:r>
          <w:rPr>
            <w:noProof/>
            <w:webHidden/>
          </w:rPr>
          <w:t>6</w:t>
        </w:r>
        <w:r>
          <w:rPr>
            <w:noProof/>
            <w:webHidden/>
          </w:rPr>
          <w:fldChar w:fldCharType="end"/>
        </w:r>
      </w:hyperlink>
    </w:p>
    <w:p w14:paraId="0F1137FE" w14:textId="3478A249" w:rsidR="00710E6C" w:rsidRDefault="00710E6C" w:rsidP="00731E0C">
      <w:pPr>
        <w:rPr>
          <w:szCs w:val="24"/>
        </w:rPr>
      </w:pPr>
      <w:r>
        <w:rPr>
          <w:szCs w:val="24"/>
        </w:rPr>
        <w:fldChar w:fldCharType="end"/>
      </w:r>
    </w:p>
    <w:p w14:paraId="229DB23D" w14:textId="77777777" w:rsidR="0003296C" w:rsidRDefault="0003296C" w:rsidP="00FC4ECA">
      <w:pPr>
        <w:pStyle w:val="Titre1"/>
        <w:ind w:hanging="567"/>
        <w:rPr>
          <w:bCs/>
          <w:caps w:val="0"/>
          <w:szCs w:val="24"/>
        </w:rPr>
      </w:pPr>
      <w:bookmarkStart w:id="0" w:name="_Toc25828263"/>
      <w:r w:rsidRPr="00431051">
        <w:rPr>
          <w:bCs/>
          <w:caps w:val="0"/>
          <w:szCs w:val="24"/>
        </w:rPr>
        <w:t>Introduction</w:t>
      </w:r>
      <w:bookmarkEnd w:id="0"/>
    </w:p>
    <w:p w14:paraId="16CB9306" w14:textId="78155644" w:rsidR="0018146A" w:rsidRPr="00B714D7" w:rsidRDefault="0018146A" w:rsidP="00AA3299">
      <w:r w:rsidRPr="00B714D7">
        <w:t xml:space="preserve">Les besoins d’espace et de modernisation de l’infrastructure du MHN sont discutés depuis plus de trente ans. Le Conseil d’Etat a reconnu ces besoins mais s’est vu </w:t>
      </w:r>
      <w:r w:rsidR="00345CF5" w:rsidRPr="00B714D7">
        <w:t xml:space="preserve">à plusieurs reprises </w:t>
      </w:r>
      <w:r w:rsidR="00345CF5">
        <w:t xml:space="preserve">dans l’obligation </w:t>
      </w:r>
      <w:r w:rsidRPr="00B714D7">
        <w:t xml:space="preserve">de retarder le développement d’un projet pour des raisons budgétaires et de priorités d’investissement. Plusieurs interpellations parlementaires ont été faites à ce sujet (dont </w:t>
      </w:r>
      <w:hyperlink r:id="rId8" w:history="1">
        <w:r w:rsidRPr="00B714D7">
          <w:rPr>
            <w:rStyle w:val="Lienhypertexte"/>
          </w:rPr>
          <w:t>Menoud, 2007</w:t>
        </w:r>
      </w:hyperlink>
      <w:r w:rsidR="00345CF5">
        <w:t xml:space="preserve">). </w:t>
      </w:r>
      <w:r w:rsidRPr="00B714D7">
        <w:t xml:space="preserve">Après avoir </w:t>
      </w:r>
      <w:r w:rsidR="00345CF5">
        <w:t>annoncé</w:t>
      </w:r>
      <w:r w:rsidRPr="00B714D7">
        <w:t xml:space="preserve"> </w:t>
      </w:r>
      <w:r w:rsidR="00345CF5">
        <w:t xml:space="preserve">le projet </w:t>
      </w:r>
      <w:r w:rsidRPr="00B714D7">
        <w:t xml:space="preserve">au plan </w:t>
      </w:r>
      <w:r w:rsidRPr="00A160FE">
        <w:t>de législature</w:t>
      </w:r>
      <w:r w:rsidR="009638F4">
        <w:t xml:space="preserve"> 2012-2016</w:t>
      </w:r>
      <w:r w:rsidRPr="00A160FE">
        <w:t>, le Conseil</w:t>
      </w:r>
      <w:r w:rsidRPr="00B714D7">
        <w:t xml:space="preserve"> d’Etat décidait</w:t>
      </w:r>
      <w:r w:rsidR="00BF77A6">
        <w:t xml:space="preserve"> le</w:t>
      </w:r>
      <w:r w:rsidRPr="00B714D7">
        <w:t xml:space="preserve"> 6 mai 2014 de renoncer aux indispensables travaux de rénov</w:t>
      </w:r>
      <w:r w:rsidR="00345CF5">
        <w:t>ation du bâtiment actuel du MHN</w:t>
      </w:r>
      <w:r w:rsidRPr="00B714D7">
        <w:t xml:space="preserve"> </w:t>
      </w:r>
      <w:r w:rsidR="00345CF5">
        <w:t>et inscrivait</w:t>
      </w:r>
      <w:r w:rsidRPr="00B714D7">
        <w:t xml:space="preserve"> </w:t>
      </w:r>
      <w:r w:rsidR="00345CF5">
        <w:t>au</w:t>
      </w:r>
      <w:r w:rsidR="00345CF5" w:rsidRPr="00B714D7">
        <w:t xml:space="preserve"> plan financier </w:t>
      </w:r>
      <w:r w:rsidRPr="00B714D7">
        <w:t xml:space="preserve">les budgets nécessaires à l’étude d’avant-projet d’un nouveau musée. Les Direction ICS et AEC ont mené les études </w:t>
      </w:r>
      <w:r w:rsidR="00345CF5">
        <w:t xml:space="preserve">préalables </w:t>
      </w:r>
      <w:r w:rsidRPr="00B714D7">
        <w:t xml:space="preserve">nécessaires, soit une analyse de positionnement du MHN au niveau muséal, la définition du programme des locaux ainsi qu’une étude de faisabilité pour son emplacement sur la parcelle de l’ancien dépôt des Arsenaux. </w:t>
      </w:r>
    </w:p>
    <w:p w14:paraId="1AD3FDE3" w14:textId="391F30A6" w:rsidR="0018146A" w:rsidRDefault="0018146A" w:rsidP="00AA3299">
      <w:r w:rsidRPr="00345CF5">
        <w:t xml:space="preserve">Sur cette base, le </w:t>
      </w:r>
      <w:r w:rsidRPr="00AA3299">
        <w:rPr>
          <w:szCs w:val="24"/>
        </w:rPr>
        <w:t>Conseil</w:t>
      </w:r>
      <w:r w:rsidRPr="00345CF5">
        <w:t xml:space="preserve"> d’Etat validait le 31 janvier 2017 le programme </w:t>
      </w:r>
      <w:r w:rsidRPr="00473C91">
        <w:t>de</w:t>
      </w:r>
      <w:r w:rsidR="00E848D7" w:rsidRPr="00473C91">
        <w:t>s</w:t>
      </w:r>
      <w:r w:rsidRPr="00473C91">
        <w:t xml:space="preserve"> locaux et chargeait la DAEC de lancer le concours d’architecture. Il donnait de même une suite directe au </w:t>
      </w:r>
      <w:hyperlink r:id="rId9" w:history="1">
        <w:r w:rsidRPr="00473C91">
          <w:rPr>
            <w:rStyle w:val="Lienhypertexte"/>
          </w:rPr>
          <w:t>postulat Bonny-Schnyder du 19 août 2016</w:t>
        </w:r>
      </w:hyperlink>
      <w:r w:rsidRPr="00473C91">
        <w:t xml:space="preserve"> </w:t>
      </w:r>
      <w:r w:rsidR="00345CF5" w:rsidRPr="00473C91">
        <w:t>et</w:t>
      </w:r>
      <w:r w:rsidRPr="00473C91">
        <w:t xml:space="preserve"> annonçait au Grand Conseil un </w:t>
      </w:r>
      <w:r w:rsidR="007321AC" w:rsidRPr="00473C91">
        <w:t xml:space="preserve">prochain </w:t>
      </w:r>
      <w:r w:rsidRPr="00473C91">
        <w:t>projet de décret pour un crédit d’étude.</w:t>
      </w:r>
      <w:r w:rsidRPr="00FA1DC6">
        <w:t xml:space="preserve"> </w:t>
      </w:r>
      <w:r w:rsidR="007321AC" w:rsidRPr="00FA1DC6">
        <w:t>Après</w:t>
      </w:r>
      <w:r w:rsidRPr="00FA1DC6">
        <w:t xml:space="preserve"> divers travaux préparatifs, le concours d’architecture </w:t>
      </w:r>
      <w:r w:rsidR="007321AC" w:rsidRPr="00FA1DC6">
        <w:t>était</w:t>
      </w:r>
      <w:r w:rsidRPr="00FA1DC6">
        <w:t xml:space="preserve"> lanc</w:t>
      </w:r>
      <w:r w:rsidRPr="008420B4">
        <w:t xml:space="preserve">é le </w:t>
      </w:r>
      <w:r w:rsidRPr="002E34BC">
        <w:t>27 mai</w:t>
      </w:r>
      <w:r w:rsidRPr="008420B4">
        <w:t xml:space="preserve"> 2018.</w:t>
      </w:r>
      <w:r>
        <w:t xml:space="preserve"> A</w:t>
      </w:r>
      <w:r w:rsidR="004A5464">
        <w:t xml:space="preserve"> la suite de l’</w:t>
      </w:r>
      <w:r>
        <w:t>analyse des 100 projets</w:t>
      </w:r>
      <w:r w:rsidR="00411F9C">
        <w:t xml:space="preserve"> reçus</w:t>
      </w:r>
      <w:r>
        <w:t>, le jury dema</w:t>
      </w:r>
      <w:r w:rsidR="007321AC">
        <w:t xml:space="preserve">ndait le 30 octobre 2018 </w:t>
      </w:r>
      <w:r>
        <w:t xml:space="preserve">à 4 bureaux </w:t>
      </w:r>
      <w:r w:rsidR="00411F9C">
        <w:t xml:space="preserve">candidats </w:t>
      </w:r>
      <w:r>
        <w:t>d’approfondir leurs projets</w:t>
      </w:r>
      <w:r w:rsidR="007321AC">
        <w:t xml:space="preserve"> et recommandait l</w:t>
      </w:r>
      <w:r>
        <w:t xml:space="preserve">e 29 avril 2019 à l’unanimité au maître d’œuvre le projet </w:t>
      </w:r>
      <w:r w:rsidRPr="002E34BC">
        <w:rPr>
          <w:i/>
        </w:rPr>
        <w:t>M13</w:t>
      </w:r>
      <w:r>
        <w:t xml:space="preserve"> du </w:t>
      </w:r>
      <w:r w:rsidRPr="00A32E02">
        <w:t xml:space="preserve">bureau </w:t>
      </w:r>
      <w:r w:rsidRPr="00B714D7">
        <w:t>d’architecture</w:t>
      </w:r>
      <w:r w:rsidRPr="002E34BC">
        <w:rPr>
          <w:iCs/>
          <w:sz w:val="23"/>
          <w:szCs w:val="23"/>
        </w:rPr>
        <w:t xml:space="preserve"> </w:t>
      </w:r>
      <w:r w:rsidRPr="00B714D7">
        <w:t>fribourgeois</w:t>
      </w:r>
      <w:r w:rsidRPr="002E34BC">
        <w:rPr>
          <w:iCs/>
          <w:sz w:val="23"/>
          <w:szCs w:val="23"/>
        </w:rPr>
        <w:t xml:space="preserve"> </w:t>
      </w:r>
      <w:proofErr w:type="spellStart"/>
      <w:r w:rsidRPr="00B714D7">
        <w:t>Zamparo</w:t>
      </w:r>
      <w:proofErr w:type="spellEnd"/>
      <w:r w:rsidRPr="002E34BC">
        <w:rPr>
          <w:iCs/>
          <w:sz w:val="23"/>
          <w:szCs w:val="23"/>
        </w:rPr>
        <w:t xml:space="preserve"> </w:t>
      </w:r>
      <w:r w:rsidRPr="00B714D7">
        <w:t>Architectes</w:t>
      </w:r>
      <w:r>
        <w:t>. Le 4 juillet, suivant la recommandation du jury, le Conseil d’Etat confi</w:t>
      </w:r>
      <w:r w:rsidR="007321AC">
        <w:t>rmait ce choix et chargeait un c</w:t>
      </w:r>
      <w:r>
        <w:t>omité de pilotage de préparer un message de crédit d’études</w:t>
      </w:r>
      <w:r w:rsidRPr="007321AC">
        <w:t>.</w:t>
      </w:r>
      <w:r>
        <w:t xml:space="preserve"> </w:t>
      </w:r>
    </w:p>
    <w:p w14:paraId="51BFA37D" w14:textId="77777777" w:rsidR="004E753F" w:rsidRDefault="004E753F" w:rsidP="004E753F">
      <w:pPr>
        <w:pStyle w:val="Titre1"/>
        <w:ind w:hanging="567"/>
        <w:rPr>
          <w:bCs/>
          <w:caps w:val="0"/>
          <w:szCs w:val="24"/>
        </w:rPr>
      </w:pPr>
      <w:bookmarkStart w:id="1" w:name="_Toc513139570"/>
      <w:bookmarkStart w:id="2" w:name="_Toc513142890"/>
      <w:bookmarkStart w:id="3" w:name="_Toc25828264"/>
      <w:bookmarkEnd w:id="1"/>
      <w:bookmarkEnd w:id="2"/>
      <w:r>
        <w:rPr>
          <w:bCs/>
          <w:caps w:val="0"/>
          <w:szCs w:val="24"/>
        </w:rPr>
        <w:lastRenderedPageBreak/>
        <w:t>Présenta</w:t>
      </w:r>
      <w:r w:rsidRPr="00431051">
        <w:rPr>
          <w:bCs/>
          <w:caps w:val="0"/>
          <w:szCs w:val="24"/>
        </w:rPr>
        <w:t>tion</w:t>
      </w:r>
      <w:r>
        <w:rPr>
          <w:bCs/>
          <w:caps w:val="0"/>
          <w:szCs w:val="24"/>
        </w:rPr>
        <w:t xml:space="preserve"> </w:t>
      </w:r>
      <w:r w:rsidR="0018146A">
        <w:rPr>
          <w:bCs/>
          <w:caps w:val="0"/>
          <w:szCs w:val="24"/>
        </w:rPr>
        <w:t>du Musée d’histoire naturelle</w:t>
      </w:r>
      <w:bookmarkEnd w:id="3"/>
    </w:p>
    <w:p w14:paraId="3FEFCAD3" w14:textId="385C79D8" w:rsidR="001C5981" w:rsidRDefault="007C7CD4" w:rsidP="00AA3299">
      <w:r>
        <w:t xml:space="preserve">Le MHN est </w:t>
      </w:r>
      <w:r w:rsidR="00275BE3">
        <w:t>l’</w:t>
      </w:r>
      <w:r>
        <w:t xml:space="preserve">une </w:t>
      </w:r>
      <w:r w:rsidR="001C5981">
        <w:t xml:space="preserve">des cinq </w:t>
      </w:r>
      <w:r>
        <w:t>institution</w:t>
      </w:r>
      <w:r w:rsidR="001C5981">
        <w:t>s</w:t>
      </w:r>
      <w:r>
        <w:t xml:space="preserve"> culturelle</w:t>
      </w:r>
      <w:r w:rsidR="001C5981">
        <w:t>s</w:t>
      </w:r>
      <w:r>
        <w:t xml:space="preserve"> de l’Etat de Fribourg. </w:t>
      </w:r>
      <w:r w:rsidR="004A5464">
        <w:t>F</w:t>
      </w:r>
      <w:r>
        <w:t>ondé en 1824</w:t>
      </w:r>
      <w:r w:rsidR="004A5464">
        <w:t>, il</w:t>
      </w:r>
      <w:r>
        <w:t xml:space="preserve"> </w:t>
      </w:r>
      <w:r w:rsidR="004A5464">
        <w:t>ouvre</w:t>
      </w:r>
      <w:r>
        <w:t xml:space="preserve"> ses portes au public pour la première fois en 1826. Depuis 1897, le MHN est installé dans </w:t>
      </w:r>
      <w:r w:rsidR="00275BE3">
        <w:t>un bâtiment de l’</w:t>
      </w:r>
      <w:r>
        <w:t xml:space="preserve">ancienne fabrique de wagons, sise au plateau de Pérolles, à côté du Jardin botanique de l’Université de Fribourg. </w:t>
      </w:r>
      <w:r w:rsidR="00DD4744">
        <w:t xml:space="preserve">L’équipe du MHN compte 20 collaborateurs fixes (soit </w:t>
      </w:r>
      <w:r w:rsidR="00DD4744" w:rsidRPr="00862034">
        <w:t>9.7 EPT</w:t>
      </w:r>
      <w:r w:rsidR="00DD4744">
        <w:t>), ainsi qu’une quinzaine d’auxiliaires et mandataires. Ouvert 363 jours sur 365, le musée est très populaire et accueille en moyenne 65 000 visiteurs par an. Le musée s’adresse à un large public et est très fréquent</w:t>
      </w:r>
      <w:r w:rsidR="001C5981">
        <w:t>é</w:t>
      </w:r>
      <w:r w:rsidR="004A5464">
        <w:t xml:space="preserve"> par les écoles, </w:t>
      </w:r>
      <w:r w:rsidR="00DD4744">
        <w:t>les groupes</w:t>
      </w:r>
      <w:r w:rsidR="004A5464">
        <w:t>, les familles et les scientifiques</w:t>
      </w:r>
      <w:r w:rsidR="00DD4744">
        <w:t xml:space="preserve">. </w:t>
      </w:r>
      <w:r w:rsidR="001C5981">
        <w:t>La s</w:t>
      </w:r>
      <w:r w:rsidR="00BB1813">
        <w:t>ociété des Amis du MHN compte 1</w:t>
      </w:r>
      <w:r w:rsidR="00BF77A6">
        <w:t>6</w:t>
      </w:r>
      <w:r w:rsidR="001C5981">
        <w:t>00 membres.</w:t>
      </w:r>
      <w:r w:rsidR="00BD2D81">
        <w:t xml:space="preserve"> </w:t>
      </w:r>
    </w:p>
    <w:p w14:paraId="6D44E760" w14:textId="02E8C146" w:rsidR="00DD4744" w:rsidRDefault="00DD4744" w:rsidP="00AA3299">
      <w:r>
        <w:t xml:space="preserve">En plus de sa </w:t>
      </w:r>
      <w:r w:rsidRPr="00AA3299">
        <w:rPr>
          <w:szCs w:val="24"/>
        </w:rPr>
        <w:t>mission</w:t>
      </w:r>
      <w:r>
        <w:t xml:space="preserve"> de conservation, d’entretien, de valorisation et de dév</w:t>
      </w:r>
      <w:r w:rsidR="00275BE3">
        <w:t xml:space="preserve">eloppement de ses collections, </w:t>
      </w:r>
      <w:r>
        <w:t>l</w:t>
      </w:r>
      <w:r w:rsidR="00275BE3">
        <w:t>e musée</w:t>
      </w:r>
      <w:r>
        <w:t xml:space="preserve"> propose une exposition permanente et développe plusieurs expositions temporaires par année afin de sensibiliser le public à la richesse du patrimoine naturel ainsi qu’à des thématiques d’actualité. </w:t>
      </w:r>
      <w:r w:rsidR="0071619B">
        <w:t>Ces dernières années, p</w:t>
      </w:r>
      <w:r w:rsidR="004A5464">
        <w:t>lusieurs expositions ont été diffusées en Suisse</w:t>
      </w:r>
      <w:r w:rsidR="000B658D">
        <w:t>. Le musée a reçu en 2019 le prix Expo de l’Académie suisse des sciences naturelles pour son exposition temporaire « Lait, élixir maternel »</w:t>
      </w:r>
      <w:r w:rsidR="004A5464">
        <w:t>. Le MHN</w:t>
      </w:r>
      <w:r>
        <w:t xml:space="preserve"> est très actif dans la médiation culturelle et scientifique. Il fait aussi office de centre de compétence, de consultation et de recherche pour les questions relatives à la flore et à la faune de la région, aux milieux naturels et aux sciences de la terre. </w:t>
      </w:r>
      <w:r w:rsidR="007C7CD4">
        <w:t>Le MHN</w:t>
      </w:r>
      <w:r w:rsidR="00F43B2D">
        <w:t xml:space="preserve"> </w:t>
      </w:r>
      <w:r w:rsidR="007C7CD4">
        <w:t xml:space="preserve">est aujourd’hui à l’étroit dans ses locaux, </w:t>
      </w:r>
      <w:r w:rsidR="001C5981">
        <w:t>qui</w:t>
      </w:r>
      <w:r w:rsidR="007C7CD4">
        <w:t xml:space="preserve"> ne répondent plus aux normes actuelles pour une in</w:t>
      </w:r>
      <w:r>
        <w:t>stitution de ce type :</w:t>
      </w:r>
    </w:p>
    <w:p w14:paraId="5951B22F" w14:textId="77777777" w:rsidR="00F8747C" w:rsidRDefault="00DD4744" w:rsidP="00AA3299">
      <w:pPr>
        <w:pStyle w:val="08puces"/>
        <w:numPr>
          <w:ilvl w:val="0"/>
          <w:numId w:val="2"/>
        </w:numPr>
        <w:spacing w:after="120"/>
        <w:ind w:left="227" w:hanging="227"/>
        <w:contextualSpacing/>
      </w:pPr>
      <w:r w:rsidRPr="00DD4744">
        <w:t xml:space="preserve">Les collections s’agrandissent, sans pouvoir être conservées </w:t>
      </w:r>
      <w:r w:rsidR="00E01D5B">
        <w:t>dans</w:t>
      </w:r>
      <w:r w:rsidR="00E01D5B" w:rsidRPr="00DD4744">
        <w:t xml:space="preserve"> </w:t>
      </w:r>
      <w:r w:rsidRPr="00DD4744">
        <w:t>des conditions suffisantes ou être suffisamment bien valorisé</w:t>
      </w:r>
      <w:r w:rsidR="00617C1A">
        <w:t>es dans les salles de l’exposition permanente</w:t>
      </w:r>
      <w:r w:rsidRPr="00DD4744">
        <w:t xml:space="preserve">. </w:t>
      </w:r>
    </w:p>
    <w:p w14:paraId="07844527" w14:textId="4BF38C14" w:rsidR="00DD4744" w:rsidRPr="00DD4744" w:rsidRDefault="00DD4744" w:rsidP="00AA3299">
      <w:pPr>
        <w:pStyle w:val="08puces"/>
        <w:numPr>
          <w:ilvl w:val="0"/>
          <w:numId w:val="2"/>
        </w:numPr>
        <w:spacing w:after="120"/>
        <w:ind w:left="227" w:hanging="227"/>
        <w:contextualSpacing/>
      </w:pPr>
      <w:r w:rsidRPr="00DD4744">
        <w:t xml:space="preserve">Le public ne dispose pas d’accès direct au MHN, car ce dernier n’a pas pignon sur rue ; l’entrée est au premier étage. </w:t>
      </w:r>
    </w:p>
    <w:p w14:paraId="785D92AD" w14:textId="77777777" w:rsidR="00DD4744" w:rsidRPr="00DD4744" w:rsidRDefault="00DD4744" w:rsidP="00AA3299">
      <w:pPr>
        <w:pStyle w:val="08puces"/>
        <w:numPr>
          <w:ilvl w:val="0"/>
          <w:numId w:val="2"/>
        </w:numPr>
        <w:spacing w:after="120"/>
        <w:ind w:left="227" w:hanging="227"/>
        <w:contextualSpacing/>
      </w:pPr>
      <w:r w:rsidRPr="00DD4744">
        <w:t xml:space="preserve">Les structures d’accueil sont </w:t>
      </w:r>
      <w:r w:rsidR="00E01D5B">
        <w:t xml:space="preserve">insuffisantes et </w:t>
      </w:r>
      <w:r w:rsidRPr="00DD4744">
        <w:t xml:space="preserve">indignes d’une institution culturelle publique, avec des vestiaires </w:t>
      </w:r>
      <w:r w:rsidR="00E01D5B">
        <w:t>et</w:t>
      </w:r>
      <w:r w:rsidR="00E01D5B" w:rsidRPr="00DD4744">
        <w:t xml:space="preserve"> des sanitaires vétustes</w:t>
      </w:r>
      <w:r w:rsidR="00E01D5B">
        <w:t xml:space="preserve"> et exigus.</w:t>
      </w:r>
      <w:r w:rsidRPr="00DD4744">
        <w:t xml:space="preserve"> </w:t>
      </w:r>
      <w:r w:rsidR="00E01D5B">
        <w:t>Elles</w:t>
      </w:r>
      <w:r w:rsidRPr="00DD4744">
        <w:t xml:space="preserve"> ne correspondent plus aux exigences d’un musée moderne, où il faudrait une réception digne de ce nom</w:t>
      </w:r>
      <w:r w:rsidR="00E01D5B">
        <w:t xml:space="preserve"> et permettant l’accueil de groupes,</w:t>
      </w:r>
      <w:r w:rsidRPr="00DD4744">
        <w:t xml:space="preserve"> une boutique</w:t>
      </w:r>
      <w:r w:rsidR="00E01D5B">
        <w:t xml:space="preserve"> et un café</w:t>
      </w:r>
      <w:r w:rsidRPr="00DD4744">
        <w:t xml:space="preserve">. </w:t>
      </w:r>
    </w:p>
    <w:p w14:paraId="38D0E8D0" w14:textId="739FBE1B" w:rsidR="00DD4744" w:rsidRPr="00DD4744" w:rsidRDefault="00DD4744" w:rsidP="00AA3299">
      <w:pPr>
        <w:pStyle w:val="08puces"/>
        <w:numPr>
          <w:ilvl w:val="0"/>
          <w:numId w:val="2"/>
        </w:numPr>
        <w:spacing w:after="120"/>
        <w:ind w:left="227" w:hanging="227"/>
        <w:contextualSpacing/>
      </w:pPr>
      <w:r w:rsidRPr="00DD4744">
        <w:t>Les espaces d’exposition</w:t>
      </w:r>
      <w:r w:rsidR="00617C1A">
        <w:t xml:space="preserve"> permanente et temporaire</w:t>
      </w:r>
      <w:r w:rsidRPr="00DD4744">
        <w:t xml:space="preserve"> manquent pour aborder des thématiques importantes et actuelles</w:t>
      </w:r>
      <w:r w:rsidR="00617C1A">
        <w:t>. L</w:t>
      </w:r>
      <w:r w:rsidR="00E01D5B">
        <w:t xml:space="preserve">es contenus </w:t>
      </w:r>
      <w:r w:rsidR="00617C1A">
        <w:t xml:space="preserve">de l’exposition permanente </w:t>
      </w:r>
      <w:r w:rsidR="00E01D5B">
        <w:t>sont datés</w:t>
      </w:r>
      <w:r w:rsidRPr="00DD4744">
        <w:t xml:space="preserve">. </w:t>
      </w:r>
    </w:p>
    <w:p w14:paraId="4180580B" w14:textId="77777777" w:rsidR="00DD4744" w:rsidRPr="00DD4744" w:rsidRDefault="00DD4744" w:rsidP="00AA3299">
      <w:pPr>
        <w:pStyle w:val="08puces"/>
        <w:numPr>
          <w:ilvl w:val="0"/>
          <w:numId w:val="2"/>
        </w:numPr>
        <w:spacing w:after="120"/>
        <w:ind w:left="227" w:hanging="227"/>
        <w:contextualSpacing/>
      </w:pPr>
      <w:r w:rsidRPr="00DD4744">
        <w:t xml:space="preserve">L’absence d’un foyer pour les manifestations pose problème, et les ateliers pour les animations scolaires sont trop petits. </w:t>
      </w:r>
    </w:p>
    <w:p w14:paraId="73BE67B9" w14:textId="77777777" w:rsidR="00DD4744" w:rsidRPr="00DD4744" w:rsidRDefault="00DD4744" w:rsidP="00AA3299">
      <w:pPr>
        <w:pStyle w:val="08puces"/>
        <w:numPr>
          <w:ilvl w:val="0"/>
          <w:numId w:val="2"/>
        </w:numPr>
        <w:spacing w:after="120"/>
        <w:ind w:left="227" w:hanging="227"/>
        <w:contextualSpacing/>
      </w:pPr>
      <w:r w:rsidRPr="00DD4744">
        <w:t xml:space="preserve">Le service de prêt et la bibliothèque se trouvent au milieu de la partie administrative du MHN. </w:t>
      </w:r>
    </w:p>
    <w:p w14:paraId="6A9E1A38" w14:textId="77777777" w:rsidR="00DD4744" w:rsidRPr="00DD4744" w:rsidRDefault="00DD4744" w:rsidP="00AA3299">
      <w:pPr>
        <w:pStyle w:val="08puces"/>
        <w:numPr>
          <w:ilvl w:val="0"/>
          <w:numId w:val="2"/>
        </w:numPr>
        <w:spacing w:after="120"/>
        <w:ind w:left="227" w:hanging="227"/>
        <w:contextualSpacing/>
      </w:pPr>
      <w:r w:rsidRPr="00DD4744">
        <w:t xml:space="preserve">On note </w:t>
      </w:r>
      <w:r>
        <w:t>de nombreux</w:t>
      </w:r>
      <w:r w:rsidRPr="00DD4744">
        <w:t xml:space="preserve"> problèmes de sécurité et de fonctionnement dans les bâtiments. </w:t>
      </w:r>
    </w:p>
    <w:p w14:paraId="4E60B37B" w14:textId="7D4EED03" w:rsidR="00DD4744" w:rsidRPr="00DD4744" w:rsidRDefault="00DD4744" w:rsidP="00AA3299">
      <w:pPr>
        <w:pStyle w:val="08puces"/>
        <w:numPr>
          <w:ilvl w:val="0"/>
          <w:numId w:val="2"/>
        </w:numPr>
        <w:spacing w:after="120"/>
        <w:ind w:left="227" w:hanging="227"/>
        <w:contextualSpacing/>
      </w:pPr>
      <w:r w:rsidRPr="00DD4744">
        <w:t xml:space="preserve">Les </w:t>
      </w:r>
      <w:r w:rsidR="00E01D5B" w:rsidRPr="00DD4744">
        <w:t xml:space="preserve">locaux techniques – taxidermie, menuiserie, </w:t>
      </w:r>
      <w:r w:rsidR="00E01D5B">
        <w:t>peinture, multimédia</w:t>
      </w:r>
      <w:r w:rsidR="00E01D5B" w:rsidRPr="00DD4744">
        <w:t>, etc</w:t>
      </w:r>
      <w:r w:rsidR="00862034">
        <w:t>.</w:t>
      </w:r>
      <w:r w:rsidR="00E01D5B" w:rsidRPr="00DD4744">
        <w:t xml:space="preserve"> </w:t>
      </w:r>
      <w:r w:rsidR="00E01D5B">
        <w:t xml:space="preserve">– </w:t>
      </w:r>
      <w:r w:rsidRPr="00DD4744">
        <w:t>sont souvent vétustes</w:t>
      </w:r>
      <w:r w:rsidR="00617C1A">
        <w:t>,</w:t>
      </w:r>
      <w:r w:rsidRPr="00DD4744">
        <w:t xml:space="preserve"> inappropriés</w:t>
      </w:r>
      <w:r w:rsidR="00617C1A">
        <w:t xml:space="preserve"> et dysfonctionnel</w:t>
      </w:r>
      <w:r w:rsidR="00E848D7">
        <w:t>s</w:t>
      </w:r>
      <w:r w:rsidRPr="00DD4744">
        <w:t xml:space="preserve">. Les conditions de travail sont insatisfaisantes. </w:t>
      </w:r>
    </w:p>
    <w:p w14:paraId="6ED2470E" w14:textId="471DA80E" w:rsidR="00DD4744" w:rsidRDefault="00F43B2D" w:rsidP="00AA3299">
      <w:pPr>
        <w:pStyle w:val="08puces"/>
        <w:numPr>
          <w:ilvl w:val="0"/>
          <w:numId w:val="2"/>
        </w:numPr>
        <w:spacing w:after="120"/>
        <w:ind w:left="227" w:hanging="227"/>
        <w:contextualSpacing/>
      </w:pPr>
      <w:r>
        <w:t>Les locaux font partie du plan d’agrandissement de l’Université sur le plateau de Pérolles. De plus, s</w:t>
      </w:r>
      <w:r w:rsidR="00DD4744" w:rsidRPr="00DD4744">
        <w:t xml:space="preserve">i le projet de délocalisation n’est pas lancé, d’importants coûts de maintien et de rénovation </w:t>
      </w:r>
      <w:r w:rsidR="00617C1A">
        <w:t xml:space="preserve">des locaux, </w:t>
      </w:r>
      <w:r w:rsidR="00DD4744" w:rsidRPr="00DD4744">
        <w:t xml:space="preserve">de </w:t>
      </w:r>
      <w:r w:rsidR="00617C1A">
        <w:t>l’</w:t>
      </w:r>
      <w:r w:rsidR="00DD4744">
        <w:t>exposition</w:t>
      </w:r>
      <w:r w:rsidR="00617C1A">
        <w:t xml:space="preserve"> permanente</w:t>
      </w:r>
      <w:r w:rsidR="00DD4744">
        <w:t xml:space="preserve"> </w:t>
      </w:r>
      <w:r w:rsidR="00862034">
        <w:t xml:space="preserve">et des infrastructures techniques </w:t>
      </w:r>
      <w:r w:rsidR="00DD4744">
        <w:t>seraie</w:t>
      </w:r>
      <w:r w:rsidR="00DD4744" w:rsidRPr="00DD4744">
        <w:t>nt à</w:t>
      </w:r>
      <w:r w:rsidR="00DD4744">
        <w:t xml:space="preserve"> prévoir</w:t>
      </w:r>
      <w:r w:rsidR="00F944E1">
        <w:t xml:space="preserve"> car rien n’a été fait depuis des années dans l’attente du nouveau bâtiment</w:t>
      </w:r>
      <w:r w:rsidR="00DD4744" w:rsidRPr="00DD4744">
        <w:t>.</w:t>
      </w:r>
      <w:r>
        <w:t xml:space="preserve"> </w:t>
      </w:r>
    </w:p>
    <w:p w14:paraId="63902D83" w14:textId="77777777" w:rsidR="00DD4744" w:rsidRPr="00DD4744" w:rsidRDefault="00DD4744" w:rsidP="00AA3299">
      <w:r>
        <w:t>L</w:t>
      </w:r>
      <w:r w:rsidRPr="00DD4744">
        <w:t xml:space="preserve">es exigences en </w:t>
      </w:r>
      <w:r w:rsidRPr="00AA3299">
        <w:rPr>
          <w:szCs w:val="24"/>
        </w:rPr>
        <w:t>matière</w:t>
      </w:r>
      <w:r w:rsidRPr="00DD4744">
        <w:t xml:space="preserve"> de conservation, de travail sur les collections et de muséologie évoluent rapidement. Pour remplir ses importantes missions de recherche, de conservation et de valorisation et rester attractif à l’avenir encore avec un programme innovant d’activités, l’infrastructure du MHN doit être modernisée. </w:t>
      </w:r>
    </w:p>
    <w:p w14:paraId="2D2EF22D" w14:textId="77777777" w:rsidR="007C7CD4" w:rsidRDefault="007C7CD4" w:rsidP="007C7CD4">
      <w:pPr>
        <w:pStyle w:val="Titre1"/>
        <w:ind w:hanging="567"/>
        <w:rPr>
          <w:bCs/>
          <w:caps w:val="0"/>
          <w:szCs w:val="24"/>
        </w:rPr>
      </w:pPr>
      <w:bookmarkStart w:id="4" w:name="_Toc25828265"/>
      <w:r>
        <w:rPr>
          <w:bCs/>
          <w:caps w:val="0"/>
          <w:szCs w:val="24"/>
        </w:rPr>
        <w:lastRenderedPageBreak/>
        <w:t>Etudes préliminaire</w:t>
      </w:r>
      <w:r w:rsidR="00F66208">
        <w:rPr>
          <w:bCs/>
          <w:caps w:val="0"/>
          <w:szCs w:val="24"/>
        </w:rPr>
        <w:t>s</w:t>
      </w:r>
      <w:bookmarkEnd w:id="4"/>
    </w:p>
    <w:p w14:paraId="7D0D7E49" w14:textId="77777777" w:rsidR="007C7CD4" w:rsidRDefault="005C7486" w:rsidP="007C7CD4">
      <w:pPr>
        <w:pStyle w:val="Titre2"/>
      </w:pPr>
      <w:r>
        <w:t xml:space="preserve">Localisation et </w:t>
      </w:r>
      <w:r w:rsidR="007C7CD4">
        <w:t>implantation</w:t>
      </w:r>
    </w:p>
    <w:p w14:paraId="09B2C3D7" w14:textId="7371E7BA" w:rsidR="0010497D" w:rsidRDefault="0010497D" w:rsidP="00AA3299">
      <w:r>
        <w:t xml:space="preserve">L’emplacement </w:t>
      </w:r>
      <w:r w:rsidRPr="00AA3299">
        <w:rPr>
          <w:szCs w:val="24"/>
        </w:rPr>
        <w:t>prévu</w:t>
      </w:r>
      <w:r>
        <w:t xml:space="preserve"> pour le futur musée est situé dans le secteur III du PAD des Arsenaux (zone de ville IV), destiné à recevoir des établissements à vocation culturelle, dans la partie sud du site. Il</w:t>
      </w:r>
      <w:r w:rsidRPr="00E14947">
        <w:t xml:space="preserve"> offrira une position centrale au </w:t>
      </w:r>
      <w:r>
        <w:t>musée</w:t>
      </w:r>
      <w:r w:rsidRPr="00E14947">
        <w:t>, au croisement d</w:t>
      </w:r>
      <w:r>
        <w:t>’</w:t>
      </w:r>
      <w:r w:rsidRPr="00E14947">
        <w:t>axes de mobilité douce et en lien direct avec la gare, le Jardin botanique, le quartier du Domino ainsi que le Boulevard de Pérolles et les Hautes Ecoles. La proximité du centre-ville en fera un lieu de rencontre</w:t>
      </w:r>
      <w:r w:rsidR="005C7486">
        <w:t>.</w:t>
      </w:r>
    </w:p>
    <w:p w14:paraId="2A0FB266" w14:textId="77777777" w:rsidR="007C7CD4" w:rsidRPr="0010497D" w:rsidRDefault="0010497D" w:rsidP="00AA3299">
      <w:pPr>
        <w:rPr>
          <w:color w:val="000000"/>
        </w:rPr>
      </w:pPr>
      <w:r w:rsidRPr="00E97E6C">
        <w:t xml:space="preserve">Le programme des locaux du nouveau </w:t>
      </w:r>
      <w:r w:rsidR="00B8250D">
        <w:t>musée</w:t>
      </w:r>
      <w:r w:rsidRPr="00E97E6C">
        <w:t xml:space="preserve"> sera réparti entre l’ancien dépôt de l’Arsenal (bâtiment recensé et légalement protégé), qui sera revalorisé et une </w:t>
      </w:r>
      <w:r w:rsidR="00B8250D" w:rsidRPr="00E97E6C">
        <w:t xml:space="preserve">nécessaire </w:t>
      </w:r>
      <w:r w:rsidRPr="00E97E6C">
        <w:t xml:space="preserve">extension, comme l’indique l’étude de faisabilité de 2016. En effet, le programme ne peut pas être totalement intégré </w:t>
      </w:r>
      <w:r w:rsidR="005C7486">
        <w:t>dans le</w:t>
      </w:r>
      <w:r w:rsidRPr="00E97E6C">
        <w:t xml:space="preserve"> bâtiment existant, le but étant le maintien non seulement de l’enveloppe de l’édifice, mais également de sa structure, esthétiquement intéressante. </w:t>
      </w:r>
      <w:r w:rsidRPr="00E97E6C">
        <w:rPr>
          <w:color w:val="000000"/>
        </w:rPr>
        <w:t xml:space="preserve">Après analyse et suite au concours d’architecture, une éventuelle densification de la zone a été écartée </w:t>
      </w:r>
      <w:r w:rsidR="00B8250D">
        <w:rPr>
          <w:color w:val="000000"/>
        </w:rPr>
        <w:t>pour maintenir l’</w:t>
      </w:r>
      <w:r w:rsidRPr="00E97E6C">
        <w:rPr>
          <w:color w:val="000000"/>
        </w:rPr>
        <w:t>espace extérieur</w:t>
      </w:r>
      <w:r w:rsidR="00B8250D">
        <w:rPr>
          <w:color w:val="000000"/>
        </w:rPr>
        <w:t xml:space="preserve"> d’agrément et de circulation piétonne</w:t>
      </w:r>
      <w:r w:rsidRPr="00E97E6C">
        <w:rPr>
          <w:color w:val="000000"/>
        </w:rPr>
        <w:t xml:space="preserve">. </w:t>
      </w:r>
    </w:p>
    <w:p w14:paraId="373BBBBC" w14:textId="77777777" w:rsidR="007C7CD4" w:rsidRDefault="007C7CD4" w:rsidP="007C7CD4">
      <w:pPr>
        <w:pStyle w:val="Titre2"/>
      </w:pPr>
      <w:r>
        <w:t>Descriptif du projet</w:t>
      </w:r>
      <w:r w:rsidR="0075746C">
        <w:t xml:space="preserve"> muséal</w:t>
      </w:r>
    </w:p>
    <w:p w14:paraId="099DFC7C" w14:textId="77777777" w:rsidR="00B04963" w:rsidRDefault="00B04963" w:rsidP="00AA3299">
      <w:r>
        <w:t xml:space="preserve">Un musée </w:t>
      </w:r>
      <w:r w:rsidR="00B8250D">
        <w:t xml:space="preserve">se </w:t>
      </w:r>
      <w:r w:rsidR="00B8250D" w:rsidRPr="00AA3299">
        <w:rPr>
          <w:szCs w:val="24"/>
        </w:rPr>
        <w:t>doit</w:t>
      </w:r>
      <w:r w:rsidR="00B8250D">
        <w:t xml:space="preserve"> d’être</w:t>
      </w:r>
      <w:r>
        <w:t xml:space="preserve"> en adéquation avec les tendances culturelles, sociales, économiques et politiques de son temps</w:t>
      </w:r>
      <w:r w:rsidR="00B8250D">
        <w:t>,</w:t>
      </w:r>
      <w:r>
        <w:t xml:space="preserve"> et évolue</w:t>
      </w:r>
      <w:r w:rsidR="00B8250D">
        <w:t>r</w:t>
      </w:r>
      <w:r>
        <w:t xml:space="preserve"> avec elles. Le MHN a pour mission de valoriser</w:t>
      </w:r>
      <w:r w:rsidR="00B8250D">
        <w:t xml:space="preserve"> le patrimoine naturel</w:t>
      </w:r>
      <w:r>
        <w:t xml:space="preserve"> en mettant un accent sur le patrimoine fribourgeois. Il propose une clé de compréhension rationnelle, positive et moderne de la nature</w:t>
      </w:r>
      <w:r w:rsidR="00B8250D">
        <w:t>, en s’appuyant</w:t>
      </w:r>
      <w:r>
        <w:t xml:space="preserve"> sur ses collections pour expliquer les thèmes fondamentaux de son temps comme l’histoire de notre planète, l’évolution de la vie et la biodiversité.</w:t>
      </w:r>
    </w:p>
    <w:p w14:paraId="0CEBC4B7" w14:textId="3C5C84E3" w:rsidR="00B04963" w:rsidRDefault="00B04963" w:rsidP="00AA3299">
      <w:r>
        <w:t xml:space="preserve">Dans son nouvel écrin, le MHN </w:t>
      </w:r>
      <w:r w:rsidR="00B8250D">
        <w:t xml:space="preserve">souhaite s’adresser </w:t>
      </w:r>
      <w:r>
        <w:t>aussi bien à un large public qu’</w:t>
      </w:r>
      <w:r w:rsidR="00B8250D">
        <w:t xml:space="preserve">aux divers milieux intéressés, </w:t>
      </w:r>
      <w:r>
        <w:t>de l’écolier au scientifique chevronné, en passant par l’amateur éclairé. Il répondra à leurs attentes par des services adaptés: un espace d’accueil fonctionnel et convivial, des expositions pertinentes, une salle de consultation des collections, une cafétéria, une boutique, un</w:t>
      </w:r>
      <w:r w:rsidR="000B658D">
        <w:t>e salle polyvalente</w:t>
      </w:r>
      <w:r>
        <w:t xml:space="preserve"> et des possibilités de prolonger la visite à l’extérieur en animant l’environnement immédiat du bâtiment</w:t>
      </w:r>
      <w:r w:rsidR="00617C1A">
        <w:t>,</w:t>
      </w:r>
      <w:r>
        <w:t xml:space="preserve"> </w:t>
      </w:r>
      <w:r w:rsidR="00E848D7">
        <w:t xml:space="preserve">voire </w:t>
      </w:r>
      <w:r w:rsidR="00617C1A">
        <w:t>les voies de mobilité douce</w:t>
      </w:r>
      <w:r>
        <w:t xml:space="preserve"> </w:t>
      </w:r>
      <w:r w:rsidR="00617C1A">
        <w:t xml:space="preserve">et/ou </w:t>
      </w:r>
      <w:r>
        <w:t>les divers sentiers pédestres et/ou didactiques des environs</w:t>
      </w:r>
      <w:r w:rsidR="009638F4">
        <w:t>, ainsi que le Jardin botanique</w:t>
      </w:r>
      <w:r>
        <w:t xml:space="preserve">. </w:t>
      </w:r>
    </w:p>
    <w:p w14:paraId="4BE665A4" w14:textId="4E366C65" w:rsidR="00B04963" w:rsidRDefault="007B1680" w:rsidP="00AA3299">
      <w:r>
        <w:t>L</w:t>
      </w:r>
      <w:r w:rsidR="00B04963">
        <w:t xml:space="preserve">es expositions </w:t>
      </w:r>
      <w:r w:rsidR="00B04963" w:rsidRPr="00AA3299">
        <w:rPr>
          <w:szCs w:val="24"/>
        </w:rPr>
        <w:t>temporaires</w:t>
      </w:r>
      <w:r w:rsidR="00B04963">
        <w:t xml:space="preserve"> </w:t>
      </w:r>
      <w:r w:rsidR="00061AA9">
        <w:t>du MHN sont d’une</w:t>
      </w:r>
      <w:r w:rsidR="00B04963">
        <w:t xml:space="preserve"> qualité reconnue au</w:t>
      </w:r>
      <w:r w:rsidR="00F944E1">
        <w:t>ssi bien par le public que par l</w:t>
      </w:r>
      <w:r w:rsidR="00B04963">
        <w:t>es pairs. La force et l’indépendance de l’institution proviennent de la diversité des professions que l’on y trouve et se reflètent dans les divers locaux techniques prévus, qui permettent non seulement un travail rationnel mais la production d’exposition sur mesure et à moindre coût. Le bilinguisme et les expositions « maison » seront développés comme marque de fabrique de l’institution, ce qui permettra d’accentuer encore le rayonnement cantonal et national du MHN.</w:t>
      </w:r>
    </w:p>
    <w:p w14:paraId="60D61127" w14:textId="548CD027" w:rsidR="00B04963" w:rsidRDefault="00B04963" w:rsidP="00AA3299">
      <w:r>
        <w:t xml:space="preserve">Avec son nouveau </w:t>
      </w:r>
      <w:r w:rsidRPr="00AA3299">
        <w:rPr>
          <w:szCs w:val="24"/>
        </w:rPr>
        <w:t>bâtiment</w:t>
      </w:r>
      <w:r>
        <w:t xml:space="preserve">, le MHN </w:t>
      </w:r>
      <w:r w:rsidR="00CE61A7">
        <w:t>pourra valoriser</w:t>
      </w:r>
      <w:r>
        <w:t xml:space="preserve"> l’expérience muséale. La transmission des savoirs ne se fera plus de façon linéaire, de « celui qui sait » à « celui qui apprend ». En </w:t>
      </w:r>
      <w:r>
        <w:rPr>
          <w:color w:val="111111"/>
        </w:rPr>
        <w:t>encourageant et stimulant la créativité, le MHN prendra en</w:t>
      </w:r>
      <w:r>
        <w:t xml:space="preserve"> </w:t>
      </w:r>
      <w:r>
        <w:rPr>
          <w:color w:val="111111"/>
        </w:rPr>
        <w:t>considération l’expérience et le savoir de chaque visiteur et lui offrira de nouvelles</w:t>
      </w:r>
      <w:r>
        <w:t xml:space="preserve"> </w:t>
      </w:r>
      <w:r>
        <w:rPr>
          <w:color w:val="111111"/>
        </w:rPr>
        <w:t>possibilités de connaître. Cette valorisation de l’expérience passera par des</w:t>
      </w:r>
      <w:r>
        <w:t xml:space="preserve"> </w:t>
      </w:r>
      <w:r>
        <w:rPr>
          <w:color w:val="111111"/>
        </w:rPr>
        <w:t>dispositifs interactifs, mais surtout par des activités qui faciliteront l’accès et</w:t>
      </w:r>
      <w:r>
        <w:t xml:space="preserve"> </w:t>
      </w:r>
      <w:r>
        <w:rPr>
          <w:color w:val="111111"/>
        </w:rPr>
        <w:t>sensibiliseront les publics à la culture et à la science. D</w:t>
      </w:r>
      <w:r>
        <w:t>es infrastructures de médiation appropriées sont prévues, en particulier des espaces dédiés dans l’exposition permanente, des ateliers</w:t>
      </w:r>
      <w:r w:rsidR="00E848D7">
        <w:t>,</w:t>
      </w:r>
      <w:r>
        <w:t xml:space="preserve"> un espace polyvalent</w:t>
      </w:r>
      <w:r w:rsidR="00E848D7">
        <w:t xml:space="preserve"> et des aménagements dans le parc</w:t>
      </w:r>
      <w:r w:rsidR="00DE210A">
        <w:t>.</w:t>
      </w:r>
    </w:p>
    <w:p w14:paraId="0F5CF770" w14:textId="1BCA648B" w:rsidR="00B04963" w:rsidRDefault="00B04963" w:rsidP="00AA3299">
      <w:r>
        <w:t>L</w:t>
      </w:r>
      <w:r w:rsidR="00617C1A">
        <w:t xml:space="preserve">a nouvelle </w:t>
      </w:r>
      <w:r w:rsidRPr="00AA3299">
        <w:rPr>
          <w:szCs w:val="24"/>
        </w:rPr>
        <w:t>exposition</w:t>
      </w:r>
      <w:r>
        <w:t xml:space="preserve"> permanente prendra en compte les progrès de la recherche et les nouvelles connaissances qui en découlent. Elle donnera une place centrale aux objets car ils suscitent à la fois </w:t>
      </w:r>
      <w:r>
        <w:lastRenderedPageBreak/>
        <w:t>émotion, fascination et questionnement. Le visiteur trouvera nombre des pièces exposées actuellement, mais aussi de nouveaux objets phare. Ils serviront de point d’ancrage pour raconter les grands phénomè</w:t>
      </w:r>
      <w:r w:rsidR="00CE61A7">
        <w:t>nes et innovations de la nature</w:t>
      </w:r>
      <w:r>
        <w:t xml:space="preserve">: les origines de notre planète, le développement de la vie sur Terre, les adaptations aux différents environnements, etc. Des objets emblématiques comme la baleine ou les dioramas permettront de garder vivant l’attachement qu’a la population pour l’institution. Ils favoriseront aussi le dialogue entre les générations. En fil rouge, l’histoire de l’institution sera aussi abordée avec la présentation des pionniers locaux des sciences naturelles ainsi que la constitution des principales collections du MHN. </w:t>
      </w:r>
    </w:p>
    <w:p w14:paraId="7C8D373C" w14:textId="76CBE973" w:rsidR="00B04963" w:rsidRDefault="00B04963" w:rsidP="00AA3299">
      <w:r>
        <w:t>Deux espaces permettront de proposer deux types d’exposition</w:t>
      </w:r>
      <w:r w:rsidR="00F944E1">
        <w:t xml:space="preserve"> temporaire</w:t>
      </w:r>
      <w:r>
        <w:t>. La plus grande salle sera dévo</w:t>
      </w:r>
      <w:r w:rsidR="00061AA9">
        <w:t>lue aux expositions thématiques</w:t>
      </w:r>
      <w:r w:rsidRPr="00061AA9">
        <w:t>: plateformes d’échanges e</w:t>
      </w:r>
      <w:r w:rsidR="00061AA9">
        <w:t xml:space="preserve">ntre le MHN et les institutions, associations et </w:t>
      </w:r>
      <w:r w:rsidRPr="00061AA9">
        <w:t xml:space="preserve">milieux intéressés </w:t>
      </w:r>
      <w:r>
        <w:t>mais aussi de visibilité pour ces dernières.</w:t>
      </w:r>
      <w:r w:rsidR="00CE61A7">
        <w:t xml:space="preserve"> </w:t>
      </w:r>
      <w:r>
        <w:t>Dans la petite salle, des expositions plus courtes permettront d’être réactif par rapport à l’actualité, de s’ouvrir à d’autres formes d’expression culturelle, de favoriser l’interdisciplinarité ou encore d’expérimenter de nouvelles démarches. Avec les expositions temporaires, le MHN offrira à la population de nombreuses pistes de réflexion</w:t>
      </w:r>
      <w:r w:rsidR="00061AA9">
        <w:t>,</w:t>
      </w:r>
      <w:r w:rsidR="00061AA9" w:rsidRPr="00061AA9">
        <w:t xml:space="preserve"> par exemple </w:t>
      </w:r>
      <w:r w:rsidR="00061AA9">
        <w:t xml:space="preserve">sur </w:t>
      </w:r>
      <w:r w:rsidR="00061AA9" w:rsidRPr="00061AA9">
        <w:t>l’environnement, l’</w:t>
      </w:r>
      <w:r w:rsidR="00061AA9">
        <w:t>écosystème</w:t>
      </w:r>
      <w:r w:rsidR="00061AA9" w:rsidRPr="00061AA9">
        <w:t xml:space="preserve"> ou le développement durable</w:t>
      </w:r>
      <w:r w:rsidR="00061AA9">
        <w:t xml:space="preserve">, </w:t>
      </w:r>
      <w:r>
        <w:t>afin de permettre à chacun de se forger sa propre opinion et d’agir en citoyen.</w:t>
      </w:r>
    </w:p>
    <w:p w14:paraId="508CF7CD" w14:textId="77777777" w:rsidR="0075746C" w:rsidRPr="00E848D7" w:rsidRDefault="00B04963" w:rsidP="00AA3299">
      <w:r w:rsidRPr="00E848D7">
        <w:t xml:space="preserve">Le MHN </w:t>
      </w:r>
      <w:r w:rsidRPr="00AA3299">
        <w:rPr>
          <w:szCs w:val="24"/>
        </w:rPr>
        <w:t>remplit</w:t>
      </w:r>
      <w:r w:rsidRPr="00E848D7">
        <w:t xml:space="preserve"> une importante mission de conservation et d’enrichissement des collections qui lui sont confiées. La majeure partie d’entre elles seront décentralisées dans le </w:t>
      </w:r>
      <w:r w:rsidR="00860494" w:rsidRPr="00E848D7">
        <w:t xml:space="preserve">futur </w:t>
      </w:r>
      <w:r w:rsidRPr="00E848D7">
        <w:t>dépôt cantonal de stockage interinstitutionnel (SIC) qui garantira des conditions de conservation et de sécurité idéales. Des locaux à vocation scientifique sont néanmoins prévus dans le nouveau musée pour permettre le travail sur les collections, en particulier l’inventaire, la documentation et la recherche.</w:t>
      </w:r>
    </w:p>
    <w:p w14:paraId="4B0B48D1" w14:textId="77777777" w:rsidR="007C7CD4" w:rsidRDefault="007C7CD4" w:rsidP="007C7CD4">
      <w:pPr>
        <w:pStyle w:val="Titre2"/>
      </w:pPr>
      <w:r>
        <w:t>Programme des locaux</w:t>
      </w:r>
    </w:p>
    <w:p w14:paraId="0AF54F7F" w14:textId="17F66893" w:rsidR="00A37541" w:rsidRDefault="00A37541" w:rsidP="00AA3299">
      <w:r>
        <w:t xml:space="preserve">Le programme des locaux tient compte des besoins indispensables </w:t>
      </w:r>
      <w:r w:rsidR="00860494">
        <w:t>du MHN pour remplir s</w:t>
      </w:r>
      <w:r>
        <w:t>es missions</w:t>
      </w:r>
      <w:r w:rsidR="00860494">
        <w:t xml:space="preserve"> muséales</w:t>
      </w:r>
      <w:r>
        <w:t xml:space="preserve">, de l’interaction entre les espaces dédiés à ces diverses missions, ainsi que du fait que les principaux </w:t>
      </w:r>
      <w:r w:rsidRPr="00CE20C9">
        <w:t xml:space="preserve">dépôts de biens culturels se trouveront au SIC, soit une réduction très économique du programme de près de </w:t>
      </w:r>
      <w:r w:rsidR="00860494">
        <w:t>1320</w:t>
      </w:r>
      <w:r w:rsidR="00DA72C5" w:rsidRPr="00DA72C5">
        <w:t>m</w:t>
      </w:r>
      <w:r w:rsidR="00DA72C5" w:rsidRPr="00DA72C5">
        <w:rPr>
          <w:vertAlign w:val="superscript"/>
        </w:rPr>
        <w:t>2</w:t>
      </w:r>
      <w:r w:rsidR="00DA72C5" w:rsidRPr="00DA72C5">
        <w:t xml:space="preserve">. </w:t>
      </w:r>
      <w:r w:rsidRPr="00CE20C9">
        <w:t>Le</w:t>
      </w:r>
      <w:r w:rsidR="00C27307">
        <w:t>s surfaces de plancher se montent 6652</w:t>
      </w:r>
      <w:r w:rsidR="00DA72C5" w:rsidRPr="00DA72C5">
        <w:t>m</w:t>
      </w:r>
      <w:r w:rsidR="00DA72C5" w:rsidRPr="00DA72C5">
        <w:rPr>
          <w:vertAlign w:val="superscript"/>
        </w:rPr>
        <w:t>2</w:t>
      </w:r>
      <w:r w:rsidRPr="00DA72C5">
        <w:t xml:space="preserve"> </w:t>
      </w:r>
      <w:r w:rsidRPr="00CE20C9">
        <w:t>(</w:t>
      </w:r>
      <w:r w:rsidR="00C27307">
        <w:t xml:space="preserve">surface actuelle du MHN: </w:t>
      </w:r>
      <w:r w:rsidRPr="00CE20C9">
        <w:t>4750m2</w:t>
      </w:r>
      <w:r w:rsidR="00C27307">
        <w:t>)</w:t>
      </w:r>
      <w:r w:rsidRPr="00CE20C9">
        <w:t>. L’augmentation</w:t>
      </w:r>
      <w:r>
        <w:t xml:space="preserve"> </w:t>
      </w:r>
      <w:r w:rsidR="003A509B">
        <w:t xml:space="preserve">globale </w:t>
      </w:r>
      <w:r>
        <w:t>de surface est due au fait que divers locaux techniques, les installations sanitaires et une partie des infrastructures d’accueil se trouvent actuellement dans le bâtiment de l’Université Pérolles. Le programme prévoit aussi une augmentation des surfaces d’accueil, de médiation, de consultation des collections, de bibliothèque et d’exposition.</w:t>
      </w:r>
    </w:p>
    <w:p w14:paraId="7FF77F3E" w14:textId="77777777" w:rsidR="0059751F" w:rsidRPr="00C27307" w:rsidRDefault="0059751F" w:rsidP="006B5581">
      <w:pPr>
        <w:spacing w:after="80"/>
      </w:pPr>
      <w:r w:rsidRPr="0059751F">
        <w:t xml:space="preserve">Le détail est </w:t>
      </w:r>
      <w:r w:rsidRPr="00AA3299">
        <w:rPr>
          <w:szCs w:val="24"/>
        </w:rPr>
        <w:t>fourni</w:t>
      </w:r>
      <w:r w:rsidRPr="0059751F">
        <w:t xml:space="preserve"> </w:t>
      </w:r>
      <w:r w:rsidRPr="00C27307">
        <w:t>dans un document annexé au présent message qui distingue les chapitres suivants : </w:t>
      </w:r>
    </w:p>
    <w:p w14:paraId="54D971FF" w14:textId="2A527F7E" w:rsidR="00DA72C5" w:rsidRPr="00C27307" w:rsidRDefault="00DA72C5" w:rsidP="006B5581">
      <w:pPr>
        <w:pStyle w:val="08puces2"/>
        <w:spacing w:after="80"/>
      </w:pPr>
      <w:r w:rsidRPr="00C27307">
        <w:t>Accueil,</w:t>
      </w:r>
      <w:r w:rsidR="00002473" w:rsidRPr="00C27307">
        <w:t xml:space="preserve"> médiat</w:t>
      </w:r>
      <w:r w:rsidRPr="00C27307">
        <w:t>i</w:t>
      </w:r>
      <w:r w:rsidR="00002473" w:rsidRPr="00C27307">
        <w:t>o</w:t>
      </w:r>
      <w:r w:rsidRPr="00C27307">
        <w:t>n culturelle, consultation (7</w:t>
      </w:r>
      <w:r w:rsidR="00C27307" w:rsidRPr="00C27307">
        <w:t>97</w:t>
      </w:r>
      <w:r w:rsidR="00BB1813">
        <w:t xml:space="preserve"> </w:t>
      </w:r>
      <w:r w:rsidRPr="00C27307">
        <w:t>m</w:t>
      </w:r>
      <w:r w:rsidRPr="00C27307">
        <w:rPr>
          <w:vertAlign w:val="superscript"/>
        </w:rPr>
        <w:t>2</w:t>
      </w:r>
      <w:r w:rsidRPr="00C27307">
        <w:t>)</w:t>
      </w:r>
    </w:p>
    <w:p w14:paraId="34F722DF" w14:textId="61246675" w:rsidR="00DA72C5" w:rsidRPr="00C27307" w:rsidRDefault="00DA72C5" w:rsidP="006B5581">
      <w:pPr>
        <w:pStyle w:val="08puces2"/>
        <w:spacing w:after="80"/>
      </w:pPr>
      <w:r w:rsidRPr="00C27307">
        <w:t>Expositions (2400</w:t>
      </w:r>
      <w:r w:rsidR="00BB1813">
        <w:t xml:space="preserve"> </w:t>
      </w:r>
      <w:r w:rsidRPr="00C27307">
        <w:t>m</w:t>
      </w:r>
      <w:r w:rsidRPr="00C27307">
        <w:rPr>
          <w:vertAlign w:val="superscript"/>
        </w:rPr>
        <w:t>2</w:t>
      </w:r>
      <w:r w:rsidRPr="00C27307">
        <w:t>)</w:t>
      </w:r>
    </w:p>
    <w:p w14:paraId="080199AF" w14:textId="0C551B0A" w:rsidR="00DA72C5" w:rsidRPr="00C27307" w:rsidRDefault="00DA72C5" w:rsidP="006B5581">
      <w:pPr>
        <w:pStyle w:val="08puces2"/>
        <w:spacing w:after="80"/>
      </w:pPr>
      <w:r w:rsidRPr="00C27307">
        <w:t>Administration (534</w:t>
      </w:r>
      <w:r w:rsidR="00BB1813">
        <w:t xml:space="preserve"> </w:t>
      </w:r>
      <w:r w:rsidRPr="00C27307">
        <w:t>m</w:t>
      </w:r>
      <w:r w:rsidRPr="00C27307">
        <w:rPr>
          <w:vertAlign w:val="superscript"/>
        </w:rPr>
        <w:t>2</w:t>
      </w:r>
      <w:r w:rsidRPr="00C27307">
        <w:t>)</w:t>
      </w:r>
    </w:p>
    <w:p w14:paraId="40718BCA" w14:textId="7AC577DB" w:rsidR="00DA72C5" w:rsidRPr="00C27307" w:rsidRDefault="00DA72C5" w:rsidP="006B5581">
      <w:pPr>
        <w:pStyle w:val="08puces2"/>
        <w:spacing w:after="80"/>
      </w:pPr>
      <w:r w:rsidRPr="00C27307">
        <w:t xml:space="preserve">Locaux </w:t>
      </w:r>
      <w:r w:rsidR="009B777B">
        <w:t xml:space="preserve">techniques et </w:t>
      </w:r>
      <w:r w:rsidRPr="00C27307">
        <w:t>de service (</w:t>
      </w:r>
      <w:r w:rsidR="00A66A3F" w:rsidRPr="00C27307">
        <w:t>1029</w:t>
      </w:r>
      <w:r w:rsidR="00BB1813">
        <w:t xml:space="preserve"> </w:t>
      </w:r>
      <w:r w:rsidR="00A66A3F" w:rsidRPr="00C27307">
        <w:t>m</w:t>
      </w:r>
      <w:r w:rsidR="00A66A3F" w:rsidRPr="00C27307">
        <w:rPr>
          <w:vertAlign w:val="superscript"/>
        </w:rPr>
        <w:t>2</w:t>
      </w:r>
      <w:r w:rsidRPr="00C27307">
        <w:t>)</w:t>
      </w:r>
    </w:p>
    <w:p w14:paraId="5F0CAD95" w14:textId="77C3BD8E" w:rsidR="00DA72C5" w:rsidRPr="00C27307" w:rsidRDefault="00DA72C5" w:rsidP="00DA72C5">
      <w:pPr>
        <w:pStyle w:val="08puces2"/>
      </w:pPr>
      <w:r w:rsidRPr="00C27307">
        <w:t xml:space="preserve">Aménagements extérieurs (dont terrasse et animation culturelle d’environ </w:t>
      </w:r>
      <w:r w:rsidR="00C27307" w:rsidRPr="00C27307">
        <w:t>3977</w:t>
      </w:r>
      <w:r w:rsidR="006B5581">
        <w:t xml:space="preserve"> </w:t>
      </w:r>
      <w:r w:rsidRPr="00C27307">
        <w:t>m</w:t>
      </w:r>
      <w:r w:rsidRPr="00C27307">
        <w:rPr>
          <w:vertAlign w:val="superscript"/>
        </w:rPr>
        <w:t>2</w:t>
      </w:r>
      <w:r w:rsidRPr="00C27307">
        <w:t>)</w:t>
      </w:r>
    </w:p>
    <w:p w14:paraId="046C07DF" w14:textId="77777777" w:rsidR="007C7CD4" w:rsidRPr="00C27307" w:rsidRDefault="007C7CD4" w:rsidP="007C7CD4">
      <w:pPr>
        <w:pStyle w:val="Titre2"/>
      </w:pPr>
      <w:r w:rsidRPr="00C27307">
        <w:t>Espace de stockage extérieur</w:t>
      </w:r>
    </w:p>
    <w:p w14:paraId="3F76A837" w14:textId="77777777" w:rsidR="002D6C13" w:rsidRDefault="00DD4744" w:rsidP="00AA3299">
      <w:r w:rsidRPr="00C27307">
        <w:t xml:space="preserve">La majorité des collections, actuellement entreposées dans l’ancien dépôt de l’arsenal, sera transférée dans le futur </w:t>
      </w:r>
      <w:r w:rsidR="00FC4804" w:rsidRPr="00C27307">
        <w:t>bâtiment</w:t>
      </w:r>
      <w:r w:rsidRPr="00C27307">
        <w:t xml:space="preserve"> de stockage interinstitutionnel</w:t>
      </w:r>
      <w:r w:rsidR="00FC4804" w:rsidRPr="00C27307">
        <w:t xml:space="preserve"> cantonal</w:t>
      </w:r>
      <w:r w:rsidRPr="00C27307">
        <w:t xml:space="preserve"> (SIC)</w:t>
      </w:r>
      <w:r w:rsidR="00FC4804" w:rsidRPr="00C27307">
        <w:t xml:space="preserve"> sur une surface de 1320m</w:t>
      </w:r>
      <w:r w:rsidR="00FC4804" w:rsidRPr="00C27307">
        <w:rPr>
          <w:vertAlign w:val="superscript"/>
        </w:rPr>
        <w:t>2</w:t>
      </w:r>
      <w:r w:rsidRPr="00C27307">
        <w:t>.</w:t>
      </w:r>
    </w:p>
    <w:p w14:paraId="46201448" w14:textId="77777777" w:rsidR="002D6C13" w:rsidRDefault="002D6C13" w:rsidP="002D6C13">
      <w:pPr>
        <w:pStyle w:val="Titre2"/>
      </w:pPr>
      <w:r>
        <w:lastRenderedPageBreak/>
        <w:t>Descriptif du projet architectura</w:t>
      </w:r>
      <w:r w:rsidR="00E54393">
        <w:t>l lauréat</w:t>
      </w:r>
    </w:p>
    <w:p w14:paraId="57B6E0E0" w14:textId="28687C2E" w:rsidR="005A2C0E" w:rsidRDefault="00AB5BFD" w:rsidP="00AA3299">
      <w:r>
        <w:t xml:space="preserve">Le projet </w:t>
      </w:r>
      <w:r w:rsidR="00E54393">
        <w:t xml:space="preserve">lauréat </w:t>
      </w:r>
      <w:r w:rsidR="00E54393" w:rsidRPr="00AA3299">
        <w:rPr>
          <w:szCs w:val="24"/>
        </w:rPr>
        <w:t>intitulé</w:t>
      </w:r>
      <w:r w:rsidR="00E54393">
        <w:t xml:space="preserve"> « </w:t>
      </w:r>
      <w:r>
        <w:t>M13</w:t>
      </w:r>
      <w:r w:rsidR="00E54393">
        <w:t> »</w:t>
      </w:r>
      <w:r>
        <w:t xml:space="preserve"> </w:t>
      </w:r>
      <w:r w:rsidRPr="00E14947">
        <w:t>offre une solution architecturale et urbaine fonctionnelle, élégante et équilibrée dans le respect du bâtiment protégé de l</w:t>
      </w:r>
      <w:r>
        <w:t>’</w:t>
      </w:r>
      <w:r w:rsidRPr="00E14947">
        <w:t>Arsenal et en accordant une attention particulière à l</w:t>
      </w:r>
      <w:r>
        <w:t>’</w:t>
      </w:r>
      <w:r w:rsidRPr="00E14947">
        <w:t>utilisation du bois. M13 propose une solution de qualité au problème d</w:t>
      </w:r>
      <w:r>
        <w:t>’</w:t>
      </w:r>
      <w:r w:rsidRPr="00E14947">
        <w:t>espace du MHN, en offrant des espaces supplémentaires pour les expositions permanentes et temporaires, des espaces de médiation culturelle, une salle polyvalente et une entrée accueillante. L</w:t>
      </w:r>
      <w:r>
        <w:t>’</w:t>
      </w:r>
      <w:r w:rsidRPr="00E14947">
        <w:t>infrastructure pourra être entièrement rénovée pour offrir une meilleure présentation et conservation de la collection. L</w:t>
      </w:r>
      <w:r>
        <w:t>’</w:t>
      </w:r>
      <w:r w:rsidRPr="00E14947">
        <w:t>implémentation de nouvelles technologies permettr</w:t>
      </w:r>
      <w:r w:rsidR="00F944E1">
        <w:t>a</w:t>
      </w:r>
      <w:r w:rsidRPr="00E14947">
        <w:t xml:space="preserve"> de valoriser les expositions et l</w:t>
      </w:r>
      <w:r>
        <w:t>’</w:t>
      </w:r>
      <w:r w:rsidRPr="00E14947">
        <w:t>infrastructure entièrement rénovée garantira une qualité de visite correspondant aux attentes du public pour une institution cantonale de cette importance.</w:t>
      </w:r>
      <w:r>
        <w:t xml:space="preserve"> </w:t>
      </w:r>
      <w:r w:rsidR="005A2C0E" w:rsidRPr="00E14947">
        <w:t>Le projet respecte la construction historique en bois. L</w:t>
      </w:r>
      <w:r w:rsidR="005A2C0E">
        <w:t>’</w:t>
      </w:r>
      <w:r w:rsidR="005A2C0E" w:rsidRPr="00E14947">
        <w:t>atmosphère et le caractère de l</w:t>
      </w:r>
      <w:r w:rsidR="005A2C0E">
        <w:t>’</w:t>
      </w:r>
      <w:r w:rsidR="005A2C0E" w:rsidRPr="00E14947">
        <w:t>Arsenal sont préservés. M13 permet une valorisation de l</w:t>
      </w:r>
      <w:r w:rsidR="005A2C0E">
        <w:t>’</w:t>
      </w:r>
      <w:r w:rsidR="005A2C0E" w:rsidRPr="00E14947">
        <w:t>expérience muséale pour un large public tout en préservant l</w:t>
      </w:r>
      <w:r w:rsidR="005A2C0E">
        <w:t>’</w:t>
      </w:r>
      <w:r w:rsidR="005A2C0E" w:rsidRPr="00E14947">
        <w:t>ident</w:t>
      </w:r>
      <w:r w:rsidR="005A2C0E">
        <w:t>ité accueillante et familiale du musée</w:t>
      </w:r>
      <w:r w:rsidR="005A2C0E" w:rsidRPr="00E14947">
        <w:t>. La surface d</w:t>
      </w:r>
      <w:r w:rsidR="005A2C0E">
        <w:t>’</w:t>
      </w:r>
      <w:r w:rsidR="005A2C0E" w:rsidRPr="00E14947">
        <w:t>exposition sera augmentée par rapport au musée actuel. Point névralgique, le foyer public bénéficiera d</w:t>
      </w:r>
      <w:r w:rsidR="005A2C0E">
        <w:t>’</w:t>
      </w:r>
      <w:r w:rsidR="005A2C0E" w:rsidRPr="00E14947">
        <w:t>une double hauteur et accueille</w:t>
      </w:r>
      <w:r w:rsidR="00E848D7">
        <w:t>ra</w:t>
      </w:r>
      <w:r w:rsidR="005A2C0E" w:rsidRPr="00E14947">
        <w:t xml:space="preserve"> la cafétéria et la réception. La cage d</w:t>
      </w:r>
      <w:r w:rsidR="005A2C0E">
        <w:t>’</w:t>
      </w:r>
      <w:r w:rsidR="005A2C0E" w:rsidRPr="00E14947">
        <w:t>escalier a été conçue comme un élément de communication et de liaison entre les différents espaces publics. Spacieuse et centrale, inondée de lumière, elle constitue</w:t>
      </w:r>
      <w:r w:rsidR="00E848D7">
        <w:t>ra</w:t>
      </w:r>
      <w:r w:rsidR="005A2C0E" w:rsidRPr="00E14947">
        <w:t xml:space="preserve"> le grand élément central du bâtiment et desser</w:t>
      </w:r>
      <w:r w:rsidR="00E848D7">
        <w:t>vira</w:t>
      </w:r>
      <w:r w:rsidR="005A2C0E" w:rsidRPr="00E14947">
        <w:t xml:space="preserve"> toutes les salles d</w:t>
      </w:r>
      <w:r w:rsidR="005A2C0E">
        <w:t>’</w:t>
      </w:r>
      <w:r w:rsidR="005A2C0E" w:rsidRPr="00E14947">
        <w:t>exposition.</w:t>
      </w:r>
      <w:r w:rsidR="005A2C0E" w:rsidRPr="005A2C0E">
        <w:t xml:space="preserve"> </w:t>
      </w:r>
      <w:r w:rsidR="005A2C0E">
        <w:t xml:space="preserve">Le projet </w:t>
      </w:r>
      <w:r w:rsidR="005A2C0E" w:rsidRPr="00C27307">
        <w:t xml:space="preserve">répondra au standard </w:t>
      </w:r>
      <w:proofErr w:type="spellStart"/>
      <w:r w:rsidR="005A2C0E" w:rsidRPr="00C27307">
        <w:t>Minergie</w:t>
      </w:r>
      <w:proofErr w:type="spellEnd"/>
      <w:r w:rsidR="005A2C0E" w:rsidRPr="00C27307">
        <w:t xml:space="preserve"> P</w:t>
      </w:r>
      <w:r w:rsidR="00C27307" w:rsidRPr="00C27307">
        <w:t xml:space="preserve"> dans les limites imposées par la protection des biens culturels</w:t>
      </w:r>
      <w:r w:rsidR="005A2C0E">
        <w:t xml:space="preserve">. L’accès aux personnes à mobilité réduite </w:t>
      </w:r>
      <w:r w:rsidR="00E848D7">
        <w:t>sera</w:t>
      </w:r>
      <w:r w:rsidR="005A2C0E">
        <w:t xml:space="preserve"> assuré. </w:t>
      </w:r>
    </w:p>
    <w:p w14:paraId="1DDDDF99" w14:textId="204617C1" w:rsidR="00AB5BFD" w:rsidRPr="00E14947" w:rsidRDefault="005A2C0E" w:rsidP="00AA3299">
      <w:r>
        <w:t xml:space="preserve">Attentif à </w:t>
      </w:r>
      <w:r w:rsidRPr="00AA3299">
        <w:rPr>
          <w:szCs w:val="24"/>
        </w:rPr>
        <w:t>l’aménagement</w:t>
      </w:r>
      <w:r>
        <w:t xml:space="preserve"> des espaces extérieurs, l</w:t>
      </w:r>
      <w:r w:rsidR="00AB5BFD" w:rsidRPr="00E14947">
        <w:t xml:space="preserve">e projet lauréat </w:t>
      </w:r>
      <w:r w:rsidR="000C6C02">
        <w:t>inscrit le futur</w:t>
      </w:r>
      <w:r w:rsidR="00E54393">
        <w:t xml:space="preserve"> MHN</w:t>
      </w:r>
      <w:r w:rsidR="00AB5BFD" w:rsidRPr="00E14947">
        <w:t xml:space="preserve"> au cœur de la ville, dans un quartier stratégique de l</w:t>
      </w:r>
      <w:r w:rsidR="00AB5BFD">
        <w:t>’</w:t>
      </w:r>
      <w:r w:rsidR="00AB5BFD" w:rsidRPr="00E14947">
        <w:t>Agglomération de Fribourg en plein essor et développement. La surélévation de l</w:t>
      </w:r>
      <w:r w:rsidR="00AB5BFD">
        <w:t>’</w:t>
      </w:r>
      <w:r w:rsidR="00AB5BFD" w:rsidRPr="00E14947">
        <w:t>Arsenal constitue le cœur du projet. Le bâtiment et les espaces extérieurs proposés répondront à la nouvelle densité du quartier, grâce à la création d</w:t>
      </w:r>
      <w:r w:rsidR="00AB5BFD">
        <w:t>’</w:t>
      </w:r>
      <w:r w:rsidR="00AB5BFD" w:rsidRPr="00E14947">
        <w:t>un vaste espace public, continu et de qualité. L</w:t>
      </w:r>
      <w:r w:rsidR="00AB5BFD">
        <w:t>’</w:t>
      </w:r>
      <w:r w:rsidR="00AB5BFD" w:rsidRPr="00E14947">
        <w:t>espace vert extérieur et la cafétéria avec terrasse le long de la voie verte réalisée par la Ville entre la gare, le futur musée et le</w:t>
      </w:r>
      <w:r w:rsidR="00F944E1">
        <w:t xml:space="preserve"> J</w:t>
      </w:r>
      <w:r w:rsidR="00E54393">
        <w:t>ardin botanique feront du MHN</w:t>
      </w:r>
      <w:r w:rsidR="00AB5BFD" w:rsidRPr="00E14947">
        <w:t xml:space="preserve"> un acteur incontournable de la vie du quartier des Arsenaux.</w:t>
      </w:r>
    </w:p>
    <w:p w14:paraId="63D7AB79" w14:textId="77777777" w:rsidR="001010B4" w:rsidRPr="005D5F6D" w:rsidRDefault="007C7CD4" w:rsidP="001010B4">
      <w:pPr>
        <w:pStyle w:val="Titre1"/>
        <w:ind w:hanging="567"/>
        <w:jc w:val="both"/>
        <w:rPr>
          <w:bCs/>
          <w:caps w:val="0"/>
          <w:szCs w:val="24"/>
        </w:rPr>
      </w:pPr>
      <w:bookmarkStart w:id="5" w:name="_Toc513139572"/>
      <w:bookmarkStart w:id="6" w:name="_Toc513142892"/>
      <w:bookmarkStart w:id="7" w:name="_Toc25828266"/>
      <w:bookmarkEnd w:id="5"/>
      <w:bookmarkEnd w:id="6"/>
      <w:r>
        <w:rPr>
          <w:bCs/>
          <w:caps w:val="0"/>
          <w:szCs w:val="24"/>
        </w:rPr>
        <w:t>Prochaines étapes et crédit demandé</w:t>
      </w:r>
      <w:bookmarkEnd w:id="7"/>
    </w:p>
    <w:p w14:paraId="63DA3851" w14:textId="47807BDB" w:rsidR="00743832" w:rsidRPr="00830292" w:rsidRDefault="00A53BDC" w:rsidP="00AA3299">
      <w:pPr>
        <w:rPr>
          <w:rStyle w:val="A0"/>
          <w:sz w:val="24"/>
          <w:szCs w:val="24"/>
        </w:rPr>
      </w:pPr>
      <w:bookmarkStart w:id="8" w:name="_Toc445731125"/>
      <w:r w:rsidRPr="00830292">
        <w:rPr>
          <w:rStyle w:val="A0"/>
          <w:sz w:val="24"/>
          <w:szCs w:val="24"/>
        </w:rPr>
        <w:t xml:space="preserve">Le projet </w:t>
      </w:r>
      <w:r w:rsidRPr="00AA3299">
        <w:t>lauréat</w:t>
      </w:r>
      <w:r w:rsidRPr="00830292">
        <w:rPr>
          <w:rStyle w:val="A0"/>
          <w:sz w:val="24"/>
          <w:szCs w:val="24"/>
        </w:rPr>
        <w:t xml:space="preserve"> du concours d’</w:t>
      </w:r>
      <w:r w:rsidR="006A29CF" w:rsidRPr="00830292">
        <w:rPr>
          <w:rStyle w:val="A0"/>
          <w:sz w:val="24"/>
          <w:szCs w:val="24"/>
        </w:rPr>
        <w:t>architecture</w:t>
      </w:r>
      <w:r w:rsidRPr="00830292">
        <w:rPr>
          <w:rStyle w:val="A0"/>
          <w:sz w:val="24"/>
          <w:szCs w:val="24"/>
        </w:rPr>
        <w:t xml:space="preserve"> doit être développé jusqu’au projet détaillé accompagné d’un devis de construction. </w:t>
      </w:r>
      <w:r w:rsidR="00E54393" w:rsidRPr="00830292">
        <w:rPr>
          <w:rStyle w:val="A0"/>
          <w:sz w:val="24"/>
          <w:szCs w:val="24"/>
        </w:rPr>
        <w:t xml:space="preserve">Cette </w:t>
      </w:r>
      <w:r w:rsidRPr="00830292">
        <w:rPr>
          <w:rStyle w:val="A0"/>
          <w:sz w:val="24"/>
          <w:szCs w:val="24"/>
        </w:rPr>
        <w:t xml:space="preserve">étude devra aussi présenter un concept </w:t>
      </w:r>
      <w:r w:rsidR="00743832" w:rsidRPr="00830292">
        <w:rPr>
          <w:rStyle w:val="A0"/>
          <w:sz w:val="24"/>
          <w:szCs w:val="24"/>
        </w:rPr>
        <w:t xml:space="preserve">d’aménagement extérieur </w:t>
      </w:r>
      <w:r w:rsidR="00E54393" w:rsidRPr="00830292">
        <w:rPr>
          <w:rStyle w:val="A0"/>
          <w:sz w:val="24"/>
          <w:szCs w:val="24"/>
        </w:rPr>
        <w:t>et</w:t>
      </w:r>
      <w:r w:rsidR="00743832" w:rsidRPr="00830292">
        <w:rPr>
          <w:rStyle w:val="A0"/>
          <w:sz w:val="24"/>
          <w:szCs w:val="24"/>
        </w:rPr>
        <w:t xml:space="preserve"> </w:t>
      </w:r>
      <w:r w:rsidRPr="00830292">
        <w:rPr>
          <w:rStyle w:val="A0"/>
          <w:sz w:val="24"/>
          <w:szCs w:val="24"/>
        </w:rPr>
        <w:t>de scénographie</w:t>
      </w:r>
      <w:r w:rsidR="000B658D">
        <w:rPr>
          <w:rStyle w:val="A0"/>
          <w:sz w:val="24"/>
          <w:szCs w:val="24"/>
        </w:rPr>
        <w:t xml:space="preserve"> de la nouvelle exposition permanente</w:t>
      </w:r>
      <w:r w:rsidRPr="00830292">
        <w:rPr>
          <w:rStyle w:val="A0"/>
          <w:sz w:val="24"/>
          <w:szCs w:val="24"/>
        </w:rPr>
        <w:t>. Elle permettra de solliciter</w:t>
      </w:r>
      <w:r w:rsidR="007426E4">
        <w:rPr>
          <w:rStyle w:val="A0"/>
          <w:sz w:val="24"/>
          <w:szCs w:val="24"/>
        </w:rPr>
        <w:t>,</w:t>
      </w:r>
      <w:r w:rsidRPr="00830292">
        <w:rPr>
          <w:rStyle w:val="A0"/>
          <w:sz w:val="24"/>
          <w:szCs w:val="24"/>
        </w:rPr>
        <w:t xml:space="preserve"> sur la base d’une estimation de coût fiable</w:t>
      </w:r>
      <w:r w:rsidR="007426E4">
        <w:rPr>
          <w:rStyle w:val="A0"/>
          <w:sz w:val="24"/>
          <w:szCs w:val="24"/>
        </w:rPr>
        <w:t xml:space="preserve"> (estimation à 15% de marge </w:t>
      </w:r>
      <w:r w:rsidR="007426E4" w:rsidRPr="000538FC">
        <w:rPr>
          <w:rStyle w:val="A0"/>
          <w:sz w:val="24"/>
          <w:szCs w:val="24"/>
        </w:rPr>
        <w:t>d’erreur),</w:t>
      </w:r>
      <w:r w:rsidRPr="000538FC">
        <w:rPr>
          <w:rStyle w:val="A0"/>
          <w:sz w:val="24"/>
          <w:szCs w:val="24"/>
        </w:rPr>
        <w:t xml:space="preserve"> un crédit d’engagement</w:t>
      </w:r>
      <w:r w:rsidR="007426E4" w:rsidRPr="000538FC">
        <w:rPr>
          <w:rStyle w:val="A0"/>
          <w:sz w:val="24"/>
          <w:szCs w:val="24"/>
        </w:rPr>
        <w:t xml:space="preserve"> pour la délocalisation et la construction du Musée d’histoire </w:t>
      </w:r>
      <w:r w:rsidR="007426E4" w:rsidRPr="00826AEF">
        <w:rPr>
          <w:rStyle w:val="A0"/>
          <w:sz w:val="24"/>
          <w:szCs w:val="24"/>
          <w:shd w:val="clear" w:color="auto" w:fill="FFFFFF" w:themeFill="background1"/>
        </w:rPr>
        <w:t>naturelle</w:t>
      </w:r>
      <w:r w:rsidRPr="00826AEF">
        <w:rPr>
          <w:rStyle w:val="A0"/>
          <w:sz w:val="24"/>
          <w:szCs w:val="24"/>
          <w:shd w:val="clear" w:color="auto" w:fill="FFFFFF" w:themeFill="background1"/>
        </w:rPr>
        <w:t xml:space="preserve">. </w:t>
      </w:r>
      <w:r w:rsidR="00743832" w:rsidRPr="00826AEF">
        <w:rPr>
          <w:rStyle w:val="A0"/>
          <w:sz w:val="24"/>
          <w:szCs w:val="24"/>
          <w:shd w:val="clear" w:color="auto" w:fill="FFFFFF" w:themeFill="background1"/>
        </w:rPr>
        <w:t>L</w:t>
      </w:r>
      <w:r w:rsidR="000538FC" w:rsidRPr="00826AEF">
        <w:rPr>
          <w:rStyle w:val="A0"/>
          <w:sz w:val="24"/>
          <w:szCs w:val="24"/>
          <w:shd w:val="clear" w:color="auto" w:fill="FFFFFF" w:themeFill="background1"/>
        </w:rPr>
        <w:t>es coûts de préparation et d</w:t>
      </w:r>
      <w:r w:rsidR="00743832" w:rsidRPr="00826AEF">
        <w:rPr>
          <w:rStyle w:val="A0"/>
          <w:sz w:val="24"/>
          <w:szCs w:val="24"/>
          <w:shd w:val="clear" w:color="auto" w:fill="FFFFFF" w:themeFill="background1"/>
        </w:rPr>
        <w:t>e déménagement</w:t>
      </w:r>
      <w:r w:rsidR="00743832" w:rsidRPr="00826AEF">
        <w:rPr>
          <w:rStyle w:val="A0"/>
          <w:sz w:val="24"/>
          <w:szCs w:val="24"/>
        </w:rPr>
        <w:t xml:space="preserve"> des collections </w:t>
      </w:r>
      <w:r w:rsidR="000538FC" w:rsidRPr="00826AEF">
        <w:rPr>
          <w:rStyle w:val="A0"/>
          <w:sz w:val="24"/>
          <w:szCs w:val="24"/>
        </w:rPr>
        <w:t>qui seront stockées dans</w:t>
      </w:r>
      <w:r w:rsidR="00743832" w:rsidRPr="00826AEF">
        <w:rPr>
          <w:rStyle w:val="A0"/>
          <w:sz w:val="24"/>
          <w:szCs w:val="24"/>
        </w:rPr>
        <w:t xml:space="preserve"> le bâtiment du SIC n’en f</w:t>
      </w:r>
      <w:r w:rsidR="000538FC" w:rsidRPr="00826AEF">
        <w:rPr>
          <w:rStyle w:val="A0"/>
          <w:sz w:val="24"/>
          <w:szCs w:val="24"/>
        </w:rPr>
        <w:t>on</w:t>
      </w:r>
      <w:r w:rsidR="00743832" w:rsidRPr="00826AEF">
        <w:rPr>
          <w:rStyle w:val="A0"/>
          <w:sz w:val="24"/>
          <w:szCs w:val="24"/>
        </w:rPr>
        <w:t>t pas partie</w:t>
      </w:r>
      <w:r w:rsidR="007426E4" w:rsidRPr="00826AEF">
        <w:rPr>
          <w:rStyle w:val="A0"/>
          <w:sz w:val="24"/>
          <w:szCs w:val="24"/>
        </w:rPr>
        <w:t>, car il</w:t>
      </w:r>
      <w:r w:rsidR="000538FC" w:rsidRPr="00826AEF">
        <w:rPr>
          <w:rStyle w:val="A0"/>
          <w:sz w:val="24"/>
          <w:szCs w:val="24"/>
        </w:rPr>
        <w:t>s</w:t>
      </w:r>
      <w:r w:rsidR="007426E4" w:rsidRPr="00826AEF">
        <w:rPr>
          <w:rStyle w:val="A0"/>
          <w:sz w:val="24"/>
          <w:szCs w:val="24"/>
        </w:rPr>
        <w:t xml:space="preserve"> ser</w:t>
      </w:r>
      <w:r w:rsidR="000538FC" w:rsidRPr="00826AEF">
        <w:rPr>
          <w:rStyle w:val="A0"/>
          <w:sz w:val="24"/>
          <w:szCs w:val="24"/>
        </w:rPr>
        <w:t>ont</w:t>
      </w:r>
      <w:r w:rsidR="007426E4" w:rsidRPr="00826AEF">
        <w:rPr>
          <w:rStyle w:val="A0"/>
          <w:sz w:val="24"/>
          <w:szCs w:val="24"/>
        </w:rPr>
        <w:t xml:space="preserve"> intégré</w:t>
      </w:r>
      <w:r w:rsidR="000538FC" w:rsidRPr="00826AEF">
        <w:rPr>
          <w:rStyle w:val="A0"/>
          <w:sz w:val="24"/>
          <w:szCs w:val="24"/>
        </w:rPr>
        <w:t>s</w:t>
      </w:r>
      <w:r w:rsidR="007426E4" w:rsidRPr="000538FC">
        <w:rPr>
          <w:rStyle w:val="A0"/>
          <w:sz w:val="24"/>
          <w:szCs w:val="24"/>
        </w:rPr>
        <w:t xml:space="preserve"> dans le crédit d’engagement spécifique lié à la construction du bâtiment du SIC</w:t>
      </w:r>
      <w:r w:rsidR="00743832" w:rsidRPr="000538FC">
        <w:rPr>
          <w:rStyle w:val="A0"/>
          <w:sz w:val="24"/>
          <w:szCs w:val="24"/>
        </w:rPr>
        <w:t>.</w:t>
      </w:r>
      <w:r w:rsidR="00743832" w:rsidRPr="00830292">
        <w:rPr>
          <w:rStyle w:val="A0"/>
          <w:sz w:val="24"/>
          <w:szCs w:val="24"/>
        </w:rPr>
        <w:t xml:space="preserve"> Compte tenu du montant probable de la dépense à charge du canton, le décret y relatif sera soumis au référendum financier obligatoire. </w:t>
      </w:r>
      <w:r w:rsidR="006A29CF" w:rsidRPr="00830292">
        <w:rPr>
          <w:szCs w:val="24"/>
        </w:rPr>
        <w:t>Il n’y a pas de subventions fédérales envisageables (sauf pour les biens culturels dans le cadre du SIC, qui est séparé du présent projet).</w:t>
      </w:r>
    </w:p>
    <w:p w14:paraId="4963E797" w14:textId="335125D3" w:rsidR="007426E4" w:rsidRDefault="00743832" w:rsidP="00AA3299">
      <w:pPr>
        <w:rPr>
          <w:rStyle w:val="A0"/>
          <w:sz w:val="24"/>
          <w:szCs w:val="24"/>
        </w:rPr>
      </w:pPr>
      <w:r w:rsidRPr="00830292">
        <w:rPr>
          <w:rStyle w:val="A0"/>
          <w:sz w:val="24"/>
          <w:szCs w:val="24"/>
        </w:rPr>
        <w:t xml:space="preserve">Pour évaluer </w:t>
      </w:r>
      <w:r w:rsidRPr="00AA3299">
        <w:t>le</w:t>
      </w:r>
      <w:r w:rsidRPr="00830292">
        <w:rPr>
          <w:rStyle w:val="A0"/>
          <w:sz w:val="24"/>
          <w:szCs w:val="24"/>
        </w:rPr>
        <w:t xml:space="preserve"> </w:t>
      </w:r>
      <w:r w:rsidRPr="00AA3299">
        <w:t>montant</w:t>
      </w:r>
      <w:r w:rsidRPr="00830292">
        <w:rPr>
          <w:rStyle w:val="A0"/>
          <w:sz w:val="24"/>
          <w:szCs w:val="24"/>
        </w:rPr>
        <w:t xml:space="preserve"> du crédit d’étude demandé, une estimation de l’investissement total br</w:t>
      </w:r>
      <w:r w:rsidR="00CE3673" w:rsidRPr="00830292">
        <w:rPr>
          <w:rStyle w:val="A0"/>
          <w:sz w:val="24"/>
          <w:szCs w:val="24"/>
        </w:rPr>
        <w:t>ut a été effectuée</w:t>
      </w:r>
      <w:r w:rsidR="007426E4">
        <w:rPr>
          <w:rStyle w:val="A0"/>
          <w:sz w:val="24"/>
          <w:szCs w:val="24"/>
        </w:rPr>
        <w:t>, en tenant compte des études préliminaires et de l’analyse des besoins évoqués ci-dessus</w:t>
      </w:r>
      <w:r w:rsidR="00CE3673" w:rsidRPr="00830292">
        <w:rPr>
          <w:rStyle w:val="A0"/>
          <w:sz w:val="24"/>
          <w:szCs w:val="24"/>
        </w:rPr>
        <w:t xml:space="preserve">. A ce stade du projet du </w:t>
      </w:r>
      <w:r w:rsidR="00693CFB" w:rsidRPr="00830292">
        <w:rPr>
          <w:rStyle w:val="A0"/>
          <w:sz w:val="24"/>
          <w:szCs w:val="24"/>
        </w:rPr>
        <w:t xml:space="preserve">résultat du </w:t>
      </w:r>
      <w:r w:rsidR="00CE3673" w:rsidRPr="00830292">
        <w:rPr>
          <w:rStyle w:val="A0"/>
          <w:sz w:val="24"/>
          <w:szCs w:val="24"/>
        </w:rPr>
        <w:t>concours d’architecture</w:t>
      </w:r>
      <w:r w:rsidRPr="00830292">
        <w:rPr>
          <w:rStyle w:val="A0"/>
          <w:sz w:val="24"/>
          <w:szCs w:val="24"/>
        </w:rPr>
        <w:t>, ce dernier peut être estimé à 5</w:t>
      </w:r>
      <w:r w:rsidR="00C27307" w:rsidRPr="00830292">
        <w:rPr>
          <w:rStyle w:val="A0"/>
          <w:sz w:val="24"/>
          <w:szCs w:val="24"/>
        </w:rPr>
        <w:t>8</w:t>
      </w:r>
      <w:r w:rsidRPr="00830292">
        <w:rPr>
          <w:rStyle w:val="A0"/>
          <w:sz w:val="24"/>
          <w:szCs w:val="24"/>
        </w:rPr>
        <w:t xml:space="preserve"> millions de francs</w:t>
      </w:r>
      <w:r w:rsidR="00CE3673" w:rsidRPr="00830292">
        <w:rPr>
          <w:rStyle w:val="A0"/>
          <w:sz w:val="24"/>
          <w:szCs w:val="24"/>
        </w:rPr>
        <w:t xml:space="preserve"> (+/- 25%</w:t>
      </w:r>
      <w:r w:rsidR="00C27307" w:rsidRPr="00830292">
        <w:rPr>
          <w:rStyle w:val="A0"/>
          <w:sz w:val="24"/>
          <w:szCs w:val="24"/>
        </w:rPr>
        <w:t>, dont une réserve de 4.8 millions, soit 13% sur le CFC 2 et 4, usuelle à ce stade de projet</w:t>
      </w:r>
      <w:r w:rsidR="00CE3673" w:rsidRPr="00830292">
        <w:rPr>
          <w:rStyle w:val="A0"/>
          <w:sz w:val="24"/>
          <w:szCs w:val="24"/>
        </w:rPr>
        <w:t>)</w:t>
      </w:r>
      <w:r w:rsidRPr="00830292">
        <w:rPr>
          <w:rStyle w:val="A0"/>
          <w:sz w:val="24"/>
          <w:szCs w:val="24"/>
        </w:rPr>
        <w:t xml:space="preserve">. </w:t>
      </w:r>
      <w:r w:rsidR="007426E4">
        <w:rPr>
          <w:rStyle w:val="A0"/>
          <w:sz w:val="24"/>
          <w:szCs w:val="24"/>
        </w:rPr>
        <w:t>Ce projet fera donc vraisemblablement l’objet d’une votation populaire.</w:t>
      </w:r>
    </w:p>
    <w:p w14:paraId="45AF62D4" w14:textId="23D1C43F" w:rsidR="004E684B" w:rsidRPr="00586E53" w:rsidRDefault="00743832" w:rsidP="00AA3299">
      <w:pPr>
        <w:rPr>
          <w:rStyle w:val="A0"/>
          <w:rFonts w:cs="Times New Roman"/>
          <w:color w:val="auto"/>
          <w:sz w:val="24"/>
          <w:szCs w:val="24"/>
        </w:rPr>
      </w:pPr>
      <w:r w:rsidRPr="00830292">
        <w:rPr>
          <w:rStyle w:val="A0"/>
          <w:sz w:val="24"/>
          <w:szCs w:val="24"/>
        </w:rPr>
        <w:t>L</w:t>
      </w:r>
      <w:r w:rsidR="007426E4">
        <w:rPr>
          <w:rStyle w:val="A0"/>
          <w:sz w:val="24"/>
          <w:szCs w:val="24"/>
        </w:rPr>
        <w:t xml:space="preserve">e calcul du </w:t>
      </w:r>
      <w:r w:rsidR="007426E4" w:rsidRPr="00AA3299">
        <w:t>crédit</w:t>
      </w:r>
      <w:r w:rsidR="007426E4">
        <w:rPr>
          <w:rStyle w:val="A0"/>
          <w:sz w:val="24"/>
          <w:szCs w:val="24"/>
        </w:rPr>
        <w:t xml:space="preserve"> d’étude nécessaire est fondé sur l’estimation des coûts ci-dessus. L</w:t>
      </w:r>
      <w:r w:rsidRPr="00830292">
        <w:rPr>
          <w:rStyle w:val="A0"/>
          <w:sz w:val="24"/>
          <w:szCs w:val="24"/>
        </w:rPr>
        <w:t xml:space="preserve">’expérience montre que les études de détail représenteront </w:t>
      </w:r>
      <w:r w:rsidR="00C27307" w:rsidRPr="00830292">
        <w:rPr>
          <w:rStyle w:val="A0"/>
          <w:sz w:val="24"/>
          <w:szCs w:val="24"/>
        </w:rPr>
        <w:t xml:space="preserve">pour ce type d’objet </w:t>
      </w:r>
      <w:r w:rsidRPr="00830292">
        <w:rPr>
          <w:rStyle w:val="A0"/>
          <w:sz w:val="24"/>
          <w:szCs w:val="24"/>
        </w:rPr>
        <w:t xml:space="preserve">environ </w:t>
      </w:r>
      <w:r w:rsidR="00C27307" w:rsidRPr="00830292">
        <w:rPr>
          <w:rStyle w:val="A0"/>
          <w:sz w:val="24"/>
          <w:szCs w:val="24"/>
        </w:rPr>
        <w:t>9</w:t>
      </w:r>
      <w:r w:rsidR="00413D7E">
        <w:rPr>
          <w:rStyle w:val="A0"/>
          <w:sz w:val="24"/>
          <w:szCs w:val="24"/>
        </w:rPr>
        <w:t>.6</w:t>
      </w:r>
      <w:r w:rsidRPr="00830292">
        <w:rPr>
          <w:rStyle w:val="A0"/>
          <w:sz w:val="24"/>
          <w:szCs w:val="24"/>
        </w:rPr>
        <w:t xml:space="preserve">% de la dépense totale, soit un montant </w:t>
      </w:r>
      <w:r w:rsidRPr="00AE76F1">
        <w:rPr>
          <w:rStyle w:val="A0"/>
          <w:sz w:val="24"/>
          <w:szCs w:val="24"/>
        </w:rPr>
        <w:t xml:space="preserve">de </w:t>
      </w:r>
      <w:r w:rsidR="00C27307" w:rsidRPr="00AE76F1">
        <w:rPr>
          <w:szCs w:val="24"/>
        </w:rPr>
        <w:t>5 </w:t>
      </w:r>
      <w:r w:rsidR="00496AC8">
        <w:rPr>
          <w:szCs w:val="24"/>
        </w:rPr>
        <w:t>58</w:t>
      </w:r>
      <w:r w:rsidR="00496AC8" w:rsidRPr="00AE76F1">
        <w:rPr>
          <w:szCs w:val="24"/>
        </w:rPr>
        <w:t>0 </w:t>
      </w:r>
      <w:r w:rsidRPr="00AE76F1">
        <w:rPr>
          <w:szCs w:val="24"/>
        </w:rPr>
        <w:t>000 francs (</w:t>
      </w:r>
      <w:r w:rsidR="00987069" w:rsidRPr="00AE76F1">
        <w:rPr>
          <w:szCs w:val="24"/>
        </w:rPr>
        <w:t xml:space="preserve">phases SIA 31 à 33, </w:t>
      </w:r>
      <w:r w:rsidRPr="00AE76F1">
        <w:rPr>
          <w:szCs w:val="24"/>
        </w:rPr>
        <w:t>y compris les coûts du concours et des études préparatoires</w:t>
      </w:r>
      <w:r w:rsidR="007321AC" w:rsidRPr="00AE76F1">
        <w:rPr>
          <w:szCs w:val="24"/>
        </w:rPr>
        <w:t xml:space="preserve">, d’un montant de </w:t>
      </w:r>
      <w:r w:rsidR="00C27307" w:rsidRPr="00AE76F1">
        <w:rPr>
          <w:szCs w:val="24"/>
        </w:rPr>
        <w:t>720 715</w:t>
      </w:r>
      <w:r w:rsidR="007321AC" w:rsidRPr="00AE76F1">
        <w:rPr>
          <w:szCs w:val="24"/>
        </w:rPr>
        <w:t xml:space="preserve"> francs</w:t>
      </w:r>
      <w:r w:rsidR="00F56EAE" w:rsidRPr="00AE76F1">
        <w:rPr>
          <w:szCs w:val="24"/>
        </w:rPr>
        <w:t xml:space="preserve"> et des</w:t>
      </w:r>
      <w:r w:rsidR="00642784" w:rsidRPr="00AE76F1">
        <w:rPr>
          <w:szCs w:val="24"/>
        </w:rPr>
        <w:t xml:space="preserve"> frais annexes</w:t>
      </w:r>
      <w:r w:rsidRPr="00AE76F1">
        <w:rPr>
          <w:szCs w:val="24"/>
        </w:rPr>
        <w:t>).</w:t>
      </w:r>
      <w:r>
        <w:rPr>
          <w:szCs w:val="24"/>
        </w:rPr>
        <w:t xml:space="preserve"> </w:t>
      </w:r>
      <w:r w:rsidR="00586E53">
        <w:rPr>
          <w:szCs w:val="24"/>
        </w:rPr>
        <w:t xml:space="preserve">En </w:t>
      </w:r>
      <w:r w:rsidR="00586E53" w:rsidRPr="00586E53">
        <w:rPr>
          <w:szCs w:val="24"/>
        </w:rPr>
        <w:t xml:space="preserve">application </w:t>
      </w:r>
      <w:r w:rsidR="00586E53" w:rsidRPr="00586E53">
        <w:rPr>
          <w:szCs w:val="24"/>
          <w:lang w:eastAsia="en-US"/>
        </w:rPr>
        <w:t>de l’art</w:t>
      </w:r>
      <w:r w:rsidR="00AF27F5">
        <w:rPr>
          <w:szCs w:val="24"/>
          <w:lang w:eastAsia="en-US"/>
        </w:rPr>
        <w:t>icle</w:t>
      </w:r>
      <w:r w:rsidR="00586E53" w:rsidRPr="00586E53">
        <w:rPr>
          <w:szCs w:val="24"/>
          <w:lang w:eastAsia="en-US"/>
        </w:rPr>
        <w:t xml:space="preserve"> </w:t>
      </w:r>
      <w:r w:rsidR="00586E53" w:rsidRPr="00586E53">
        <w:rPr>
          <w:szCs w:val="24"/>
          <w:lang w:eastAsia="en-US"/>
        </w:rPr>
        <w:lastRenderedPageBreak/>
        <w:t>46 al</w:t>
      </w:r>
      <w:r w:rsidR="00AF27F5">
        <w:rPr>
          <w:szCs w:val="24"/>
          <w:lang w:eastAsia="en-US"/>
        </w:rPr>
        <w:t>.</w:t>
      </w:r>
      <w:r w:rsidR="00586E53" w:rsidRPr="00586E53">
        <w:rPr>
          <w:szCs w:val="24"/>
          <w:lang w:eastAsia="en-US"/>
        </w:rPr>
        <w:t xml:space="preserve"> 1 </w:t>
      </w:r>
      <w:proofErr w:type="spellStart"/>
      <w:r w:rsidR="00586E53" w:rsidRPr="00586E53">
        <w:rPr>
          <w:szCs w:val="24"/>
          <w:lang w:eastAsia="en-US"/>
        </w:rPr>
        <w:t>Cst</w:t>
      </w:r>
      <w:proofErr w:type="spellEnd"/>
      <w:r w:rsidR="00586E53" w:rsidRPr="00586E53">
        <w:rPr>
          <w:szCs w:val="24"/>
          <w:lang w:eastAsia="en-US"/>
        </w:rPr>
        <w:t xml:space="preserve"> RSF 10.1 et l’art</w:t>
      </w:r>
      <w:r w:rsidR="00AF27F5">
        <w:rPr>
          <w:szCs w:val="24"/>
          <w:lang w:eastAsia="en-US"/>
        </w:rPr>
        <w:t xml:space="preserve">icle </w:t>
      </w:r>
      <w:r w:rsidR="00586E53" w:rsidRPr="00586E53">
        <w:rPr>
          <w:szCs w:val="24"/>
          <w:lang w:eastAsia="en-US"/>
        </w:rPr>
        <w:t>134b de la loi sur l’exercice d</w:t>
      </w:r>
      <w:r w:rsidR="00586E53">
        <w:rPr>
          <w:szCs w:val="24"/>
          <w:lang w:eastAsia="en-US"/>
        </w:rPr>
        <w:t>es droits politiques RSF 115.1, c</w:t>
      </w:r>
      <w:r w:rsidR="00586E53" w:rsidRPr="00586E53">
        <w:rPr>
          <w:szCs w:val="24"/>
        </w:rPr>
        <w:t xml:space="preserve">e décret est </w:t>
      </w:r>
      <w:r w:rsidR="00586E53">
        <w:rPr>
          <w:szCs w:val="24"/>
        </w:rPr>
        <w:t xml:space="preserve">soumis au référendum financier facultatif. </w:t>
      </w:r>
    </w:p>
    <w:p w14:paraId="746F2BF7" w14:textId="77777777" w:rsidR="00F937DF" w:rsidRPr="00E23E37" w:rsidRDefault="00F937DF" w:rsidP="00F937DF">
      <w:pPr>
        <w:pStyle w:val="Titre1"/>
        <w:ind w:hanging="567"/>
        <w:jc w:val="both"/>
        <w:rPr>
          <w:bCs/>
          <w:caps w:val="0"/>
          <w:szCs w:val="24"/>
        </w:rPr>
      </w:pPr>
      <w:bookmarkStart w:id="9" w:name="_Toc25828267"/>
      <w:r w:rsidRPr="00E23E37">
        <w:rPr>
          <w:bCs/>
          <w:caps w:val="0"/>
          <w:szCs w:val="24"/>
        </w:rPr>
        <w:t>Développement durable</w:t>
      </w:r>
      <w:bookmarkEnd w:id="9"/>
    </w:p>
    <w:p w14:paraId="7937BAC7" w14:textId="196E712E" w:rsidR="00A75124" w:rsidRDefault="00F8747C" w:rsidP="00AA3299">
      <w:r>
        <w:t>C</w:t>
      </w:r>
      <w:r w:rsidR="002141A2">
        <w:t xml:space="preserve">e projet a été </w:t>
      </w:r>
      <w:r w:rsidR="00E848D7" w:rsidRPr="00AA3299">
        <w:rPr>
          <w:szCs w:val="24"/>
        </w:rPr>
        <w:t>évalué</w:t>
      </w:r>
      <w:r w:rsidR="002141A2">
        <w:t xml:space="preserve"> avec l'outil Boussole21. </w:t>
      </w:r>
      <w:r w:rsidR="00A75124">
        <w:t xml:space="preserve">Dans sa dimension économique, le </w:t>
      </w:r>
      <w:r w:rsidR="00FA1DC6">
        <w:t>projet MHN</w:t>
      </w:r>
      <w:r w:rsidR="00A75124">
        <w:t xml:space="preserve"> renforce l'attrait du canton et de la ville de Fribourg, et engendre des retombées directes et indirectes importantes sur l</w:t>
      </w:r>
      <w:r w:rsidR="00FA1DC6">
        <w:t>a culture, l</w:t>
      </w:r>
      <w:r w:rsidR="00A75124">
        <w:t xml:space="preserve">e tourisme et l'économie locale. Il nécessite un financement public mais apporte un retour sur </w:t>
      </w:r>
      <w:r w:rsidR="00FA1DC6">
        <w:t>l’</w:t>
      </w:r>
      <w:r w:rsidR="00A75124">
        <w:t>investissement</w:t>
      </w:r>
      <w:r w:rsidR="00E848D7">
        <w:t xml:space="preserve"> détaillé dans la conclusion du présent message.</w:t>
      </w:r>
    </w:p>
    <w:p w14:paraId="6A054CBE" w14:textId="05438D72" w:rsidR="00A75124" w:rsidRDefault="00A75124" w:rsidP="00AA3299">
      <w:r>
        <w:t xml:space="preserve">Au niveau </w:t>
      </w:r>
      <w:r w:rsidRPr="00AA3299">
        <w:rPr>
          <w:szCs w:val="24"/>
        </w:rPr>
        <w:t>environnemental</w:t>
      </w:r>
      <w:r>
        <w:t xml:space="preserve">, le projet améliore grandement les conditions de présentation et de valorisation du patrimoine naturel cantonal. Le bâtiment répondra au standard </w:t>
      </w:r>
      <w:proofErr w:type="spellStart"/>
      <w:r>
        <w:t>Minergie</w:t>
      </w:r>
      <w:proofErr w:type="spellEnd"/>
      <w:r>
        <w:t xml:space="preserve">-P. Le projet accorde une attention particulière à l'utilisation du bois. Il </w:t>
      </w:r>
      <w:r w:rsidR="00FA1DC6">
        <w:t>sera</w:t>
      </w:r>
      <w:r>
        <w:t xml:space="preserve"> situé le long de la voie verte </w:t>
      </w:r>
      <w:r w:rsidR="000B658D">
        <w:t xml:space="preserve">(chemin à circulation lente) </w:t>
      </w:r>
      <w:r>
        <w:t xml:space="preserve">et à proximité immédiate de la gare et des bus urbains et régionaux. Les cyclistes seront encouragés par l'installation de nombreuses places </w:t>
      </w:r>
      <w:r w:rsidR="00FA1DC6">
        <w:t>de parcage des</w:t>
      </w:r>
      <w:r>
        <w:t xml:space="preserve"> vélos. Le bâtiment projeté sera surélevé afin de garder un espace important pour créer un parc urbain arborisé au centre du quartier. Le soin apporté à l'aménagement de cet espace vert favorisera la biodiversité.</w:t>
      </w:r>
    </w:p>
    <w:p w14:paraId="77D7D7FD" w14:textId="29DF32EA" w:rsidR="00A75124" w:rsidRDefault="00A75124" w:rsidP="00AA3299">
      <w:r>
        <w:t xml:space="preserve">Dans sa dimension </w:t>
      </w:r>
      <w:r w:rsidRPr="00AA3299">
        <w:rPr>
          <w:szCs w:val="24"/>
        </w:rPr>
        <w:t>sociale</w:t>
      </w:r>
      <w:r>
        <w:t>, ce projet améliore clairement les conditions-cadres pour le partage des connaissances avec la jeunesse et l'ensemble de la population, ainsi que pour le développement d'une offre culturelle variée et de qualité. Situé au cœur de la ville, le projet fait le lien entre l'Université</w:t>
      </w:r>
      <w:r w:rsidR="000B658D">
        <w:t xml:space="preserve"> et les </w:t>
      </w:r>
      <w:r w:rsidR="000803DF">
        <w:t xml:space="preserve">autre </w:t>
      </w:r>
      <w:r w:rsidR="000B658D">
        <w:t>Hautes Ecoles</w:t>
      </w:r>
      <w:r w:rsidR="000803DF">
        <w:t>, le j</w:t>
      </w:r>
      <w:r>
        <w:t>ardin botanique, les quart</w:t>
      </w:r>
      <w:r w:rsidR="000803DF">
        <w:t xml:space="preserve">iers d'habitation environnants, </w:t>
      </w:r>
      <w:r>
        <w:t xml:space="preserve">le parc d'innovation Blue </w:t>
      </w:r>
      <w:proofErr w:type="spellStart"/>
      <w:r>
        <w:t>Factory</w:t>
      </w:r>
      <w:proofErr w:type="spellEnd"/>
      <w:r>
        <w:t xml:space="preserve">, le boulevard de Pérolles et la gare. Il participera activement à l'animation du quartier en offrant une infrastructure </w:t>
      </w:r>
      <w:r w:rsidR="00FA1DC6">
        <w:t>conviviale et moderne, ainsi qu'</w:t>
      </w:r>
      <w:r>
        <w:t>un espace vert qui permettront de créer des ponts entre la population, les milieux culturels et associatifs, les chercheurs, etc. Il deviendra un centre de vie culturelle animé, un lieu de rencontre et de cohésion sociale.</w:t>
      </w:r>
    </w:p>
    <w:p w14:paraId="2E85ED96" w14:textId="77777777" w:rsidR="005B0C9B" w:rsidRDefault="00217CDE" w:rsidP="005B0C9B">
      <w:pPr>
        <w:pStyle w:val="Titre1"/>
        <w:ind w:hanging="567"/>
        <w:jc w:val="both"/>
        <w:rPr>
          <w:bCs/>
          <w:caps w:val="0"/>
          <w:szCs w:val="24"/>
        </w:rPr>
      </w:pPr>
      <w:bookmarkStart w:id="10" w:name="_Toc25828268"/>
      <w:bookmarkEnd w:id="8"/>
      <w:r>
        <w:rPr>
          <w:bCs/>
          <w:caps w:val="0"/>
          <w:szCs w:val="24"/>
        </w:rPr>
        <w:t>Conclusion</w:t>
      </w:r>
      <w:bookmarkEnd w:id="10"/>
    </w:p>
    <w:p w14:paraId="62F863E3" w14:textId="32A61BD5" w:rsidR="005B0C9B" w:rsidRDefault="00CE3673" w:rsidP="00AA3299">
      <w:pPr>
        <w:rPr>
          <w:szCs w:val="24"/>
        </w:rPr>
      </w:pPr>
      <w:r>
        <w:rPr>
          <w:szCs w:val="24"/>
        </w:rPr>
        <w:t xml:space="preserve">La délocalisation du MHN dans l’ancien dépôt de l’Arsenal répond à une nécessité reconnue depuis plusieurs décennies par les autorités, notamment pour maintenir l’attractivité du musée avec ses diverses missions, éviter l’obsolescence des locaux </w:t>
      </w:r>
      <w:r w:rsidR="00D471F2">
        <w:rPr>
          <w:szCs w:val="24"/>
        </w:rPr>
        <w:t>actuels à Pérolles avec ses</w:t>
      </w:r>
      <w:r>
        <w:rPr>
          <w:szCs w:val="24"/>
        </w:rPr>
        <w:t xml:space="preserve"> </w:t>
      </w:r>
      <w:r w:rsidR="00D471F2">
        <w:rPr>
          <w:szCs w:val="24"/>
        </w:rPr>
        <w:t xml:space="preserve">inévitables </w:t>
      </w:r>
      <w:r>
        <w:rPr>
          <w:szCs w:val="24"/>
        </w:rPr>
        <w:t xml:space="preserve">coûts de rénovation, ainsi </w:t>
      </w:r>
      <w:r w:rsidR="00D471F2">
        <w:rPr>
          <w:szCs w:val="24"/>
        </w:rPr>
        <w:t>que libérer c</w:t>
      </w:r>
      <w:r>
        <w:rPr>
          <w:szCs w:val="24"/>
        </w:rPr>
        <w:t>es locaux au profit de l’Université</w:t>
      </w:r>
      <w:r w:rsidR="00693CFB">
        <w:rPr>
          <w:szCs w:val="24"/>
        </w:rPr>
        <w:t xml:space="preserve"> sur le Plateau de Pérolles</w:t>
      </w:r>
      <w:r>
        <w:rPr>
          <w:szCs w:val="24"/>
        </w:rPr>
        <w:t xml:space="preserve">. Le projet offrira un </w:t>
      </w:r>
      <w:r w:rsidR="00693CFB">
        <w:rPr>
          <w:szCs w:val="24"/>
        </w:rPr>
        <w:t>bâtiment</w:t>
      </w:r>
      <w:r>
        <w:rPr>
          <w:szCs w:val="24"/>
        </w:rPr>
        <w:t xml:space="preserve"> moderne et convivial à disposition de l’ensemble de la population fribourgeoise et rayonnant en Suisse. Il dotera aussi le canton d’un véritable écrin pour son précieux patrimoine naturel.</w:t>
      </w:r>
    </w:p>
    <w:p w14:paraId="6E1CF7D8" w14:textId="77777777" w:rsidR="00297581" w:rsidRDefault="00217CDE" w:rsidP="006B5581">
      <w:pPr>
        <w:spacing w:after="80"/>
        <w:rPr>
          <w:szCs w:val="24"/>
        </w:rPr>
      </w:pPr>
      <w:r>
        <w:rPr>
          <w:szCs w:val="24"/>
        </w:rPr>
        <w:t xml:space="preserve">En d’autres termes, le projet permet de : </w:t>
      </w:r>
    </w:p>
    <w:p w14:paraId="53F14CC9" w14:textId="3F4DB983" w:rsidR="00CE3673" w:rsidRDefault="00CE3673" w:rsidP="006B5581">
      <w:pPr>
        <w:pStyle w:val="08puces2"/>
        <w:spacing w:after="80"/>
        <w:ind w:left="357" w:hanging="357"/>
        <w:contextualSpacing/>
      </w:pPr>
      <w:r>
        <w:t xml:space="preserve">Offrir un musée du XXIe siècle, avec </w:t>
      </w:r>
      <w:r w:rsidR="00B25600">
        <w:t xml:space="preserve">des </w:t>
      </w:r>
      <w:r>
        <w:t>conditions de sauvegarde et de valorisation moderne du patrimoine naturel</w:t>
      </w:r>
      <w:r w:rsidR="00B25600">
        <w:t xml:space="preserve"> ; </w:t>
      </w:r>
      <w:r>
        <w:t xml:space="preserve">Faciliter l’accès du public aux fonds </w:t>
      </w:r>
      <w:r w:rsidR="00862034">
        <w:t>patrimoniaux et prestations muséales, et offrir une expérience de visite attractive</w:t>
      </w:r>
      <w:r w:rsidR="00B25600">
        <w:t>;</w:t>
      </w:r>
    </w:p>
    <w:p w14:paraId="6B1BA378" w14:textId="77777777" w:rsidR="00CE3673" w:rsidRDefault="00CE3673" w:rsidP="006B5581">
      <w:pPr>
        <w:pStyle w:val="08puces2"/>
        <w:spacing w:after="80"/>
        <w:ind w:left="357" w:hanging="357"/>
        <w:contextualSpacing/>
      </w:pPr>
      <w:r>
        <w:t>Contribuer à la culture générale et à la sensibilisation aux thèmes de l’environnement et du patrimoine naturel cantonal </w:t>
      </w:r>
      <w:r w:rsidR="00862034">
        <w:t>et d’ailleurs</w:t>
      </w:r>
      <w:r w:rsidR="00B25600">
        <w:t xml:space="preserve"> à travers une nouvelle exposition permanente traitant de thèmes actuels </w:t>
      </w:r>
      <w:r>
        <w:t>;</w:t>
      </w:r>
    </w:p>
    <w:p w14:paraId="1E5B1461" w14:textId="77777777" w:rsidR="00CE3673" w:rsidRDefault="00CE3673" w:rsidP="006B5581">
      <w:pPr>
        <w:pStyle w:val="08puces2"/>
        <w:spacing w:after="80"/>
        <w:ind w:left="357" w:hanging="357"/>
        <w:contextualSpacing/>
      </w:pPr>
      <w:r>
        <w:t>Contribuer à la vie culturelle fribourgeois</w:t>
      </w:r>
      <w:r w:rsidR="002434F5">
        <w:t>e </w:t>
      </w:r>
      <w:r w:rsidR="00B25600">
        <w:t xml:space="preserve">par des offres nombreuses et diversifiées </w:t>
      </w:r>
      <w:r w:rsidR="002434F5">
        <w:t>;</w:t>
      </w:r>
    </w:p>
    <w:p w14:paraId="2729825D" w14:textId="77777777" w:rsidR="00B25600" w:rsidRDefault="00B25600" w:rsidP="006B5581">
      <w:pPr>
        <w:pStyle w:val="08puces2"/>
        <w:spacing w:after="80"/>
        <w:ind w:left="357" w:hanging="357"/>
        <w:contextualSpacing/>
      </w:pPr>
      <w:r>
        <w:t>Valoriser un bâtiment historique protégé par sa rénovation et sa mise à disposition du public ;</w:t>
      </w:r>
    </w:p>
    <w:p w14:paraId="7E7AFB4E" w14:textId="163E4482" w:rsidR="00B25600" w:rsidRDefault="00B25600" w:rsidP="006B5581">
      <w:pPr>
        <w:pStyle w:val="08puces2"/>
        <w:spacing w:after="80"/>
        <w:ind w:left="357" w:hanging="357"/>
        <w:contextualSpacing/>
      </w:pPr>
      <w:r>
        <w:t>Offrir des no</w:t>
      </w:r>
      <w:r w:rsidR="00FA1DC6">
        <w:t>rm</w:t>
      </w:r>
      <w:r>
        <w:t>es de sécurité irréprochables pour les personnes et les biens ;</w:t>
      </w:r>
    </w:p>
    <w:p w14:paraId="4F07D127" w14:textId="77777777" w:rsidR="00B25600" w:rsidRDefault="00B25600" w:rsidP="006B5581">
      <w:pPr>
        <w:pStyle w:val="08puces2"/>
        <w:spacing w:after="80"/>
        <w:ind w:left="357" w:hanging="357"/>
        <w:contextualSpacing/>
      </w:pPr>
      <w:r>
        <w:t>Garantir l’accès à tous les locaux aux personnes à mobilité réduite ;</w:t>
      </w:r>
    </w:p>
    <w:p w14:paraId="79EF9BB5" w14:textId="77777777" w:rsidR="00CE3673" w:rsidRDefault="00CE3673" w:rsidP="00AA3299">
      <w:pPr>
        <w:pStyle w:val="08puces2"/>
        <w:spacing w:after="120"/>
        <w:ind w:left="357" w:hanging="357"/>
        <w:contextualSpacing/>
      </w:pPr>
      <w:r>
        <w:t>Améliorer le fonctio</w:t>
      </w:r>
      <w:bookmarkStart w:id="11" w:name="_GoBack"/>
      <w:bookmarkEnd w:id="11"/>
      <w:r>
        <w:t xml:space="preserve">nnement et l’efficacité du musée. </w:t>
      </w:r>
    </w:p>
    <w:p w14:paraId="33C0AC68" w14:textId="4807F296" w:rsidR="00217CDE" w:rsidRDefault="00217CDE" w:rsidP="00AA3299">
      <w:pPr>
        <w:rPr>
          <w:szCs w:val="24"/>
        </w:rPr>
      </w:pPr>
      <w:r>
        <w:rPr>
          <w:szCs w:val="24"/>
        </w:rPr>
        <w:lastRenderedPageBreak/>
        <w:t>Des études préparatoires doivent être entreprises dans le but de présenter ultérieurement un projet de décret pour la réalisation des constructions projetées. A cet effet, le Conseil d’Etat sollicite du Grand C</w:t>
      </w:r>
      <w:r w:rsidR="000D050B">
        <w:rPr>
          <w:szCs w:val="24"/>
        </w:rPr>
        <w:t xml:space="preserve">onseil l’octroi d’un crédit de </w:t>
      </w:r>
      <w:r w:rsidR="00AE76F1" w:rsidRPr="00AE76F1">
        <w:rPr>
          <w:szCs w:val="24"/>
        </w:rPr>
        <w:t>5 </w:t>
      </w:r>
      <w:r w:rsidR="00496AC8">
        <w:rPr>
          <w:szCs w:val="24"/>
        </w:rPr>
        <w:t>58</w:t>
      </w:r>
      <w:r w:rsidR="00496AC8" w:rsidRPr="00AE76F1">
        <w:rPr>
          <w:szCs w:val="24"/>
        </w:rPr>
        <w:t>0 </w:t>
      </w:r>
      <w:r w:rsidR="00AE76F1" w:rsidRPr="00AE76F1">
        <w:rPr>
          <w:szCs w:val="24"/>
        </w:rPr>
        <w:t>000 francs</w:t>
      </w:r>
      <w:r w:rsidRPr="00AE76F1">
        <w:rPr>
          <w:szCs w:val="24"/>
        </w:rPr>
        <w:t>.</w:t>
      </w:r>
      <w:r>
        <w:rPr>
          <w:szCs w:val="24"/>
        </w:rPr>
        <w:t xml:space="preserve"> </w:t>
      </w:r>
    </w:p>
    <w:p w14:paraId="01A2DD8A" w14:textId="77777777" w:rsidR="00217CDE" w:rsidRDefault="00217CDE" w:rsidP="00AA3299">
      <w:pPr>
        <w:rPr>
          <w:szCs w:val="24"/>
        </w:rPr>
      </w:pPr>
      <w:r w:rsidRPr="006D2DD0">
        <w:rPr>
          <w:szCs w:val="24"/>
        </w:rPr>
        <w:t xml:space="preserve">Le décret proposé </w:t>
      </w:r>
      <w:proofErr w:type="spellStart"/>
      <w:r w:rsidRPr="006D2DD0">
        <w:rPr>
          <w:szCs w:val="24"/>
        </w:rPr>
        <w:t>a</w:t>
      </w:r>
      <w:proofErr w:type="spellEnd"/>
      <w:r w:rsidRPr="006D2DD0">
        <w:rPr>
          <w:szCs w:val="24"/>
        </w:rPr>
        <w:t xml:space="preserve"> </w:t>
      </w:r>
      <w:r w:rsidR="005F2ED4" w:rsidRPr="006D2DD0">
        <w:rPr>
          <w:szCs w:val="24"/>
        </w:rPr>
        <w:t>une</w:t>
      </w:r>
      <w:r w:rsidRPr="006D2DD0">
        <w:rPr>
          <w:szCs w:val="24"/>
        </w:rPr>
        <w:t xml:space="preserve"> </w:t>
      </w:r>
      <w:r w:rsidR="005F2ED4" w:rsidRPr="006D2DD0">
        <w:rPr>
          <w:szCs w:val="24"/>
        </w:rPr>
        <w:t>conséquence</w:t>
      </w:r>
      <w:r w:rsidRPr="006D2DD0">
        <w:rPr>
          <w:szCs w:val="24"/>
        </w:rPr>
        <w:t xml:space="preserve"> directe en matière de personnel</w:t>
      </w:r>
      <w:r w:rsidR="005F2ED4" w:rsidRPr="006D2DD0">
        <w:rPr>
          <w:szCs w:val="24"/>
        </w:rPr>
        <w:t xml:space="preserve">, en particulier de conciergerie </w:t>
      </w:r>
      <w:r w:rsidR="00560ECF" w:rsidRPr="006D2DD0">
        <w:rPr>
          <w:szCs w:val="24"/>
        </w:rPr>
        <w:t>(</w:t>
      </w:r>
      <w:r w:rsidR="00560ECF" w:rsidRPr="006D2DD0">
        <w:t>actuellement assurée par l’Université</w:t>
      </w:r>
      <w:r w:rsidR="00560ECF" w:rsidRPr="006D2DD0">
        <w:rPr>
          <w:szCs w:val="24"/>
        </w:rPr>
        <w:t>)</w:t>
      </w:r>
      <w:r w:rsidR="002434F5" w:rsidRPr="006D2DD0">
        <w:rPr>
          <w:szCs w:val="24"/>
        </w:rPr>
        <w:t>,</w:t>
      </w:r>
      <w:r w:rsidR="00560ECF" w:rsidRPr="006D2DD0">
        <w:rPr>
          <w:szCs w:val="24"/>
        </w:rPr>
        <w:t xml:space="preserve"> </w:t>
      </w:r>
      <w:r w:rsidR="005F2ED4" w:rsidRPr="006D2DD0">
        <w:rPr>
          <w:szCs w:val="24"/>
        </w:rPr>
        <w:t>de surveillance</w:t>
      </w:r>
      <w:r w:rsidR="00560ECF" w:rsidRPr="006D2DD0">
        <w:rPr>
          <w:szCs w:val="24"/>
        </w:rPr>
        <w:t xml:space="preserve"> (augmentation des surfaces</w:t>
      </w:r>
      <w:r w:rsidR="00387C59" w:rsidRPr="006D2DD0">
        <w:rPr>
          <w:szCs w:val="24"/>
        </w:rPr>
        <w:t>, heures d’ouverture</w:t>
      </w:r>
      <w:r w:rsidR="00560ECF" w:rsidRPr="006D2DD0">
        <w:rPr>
          <w:szCs w:val="24"/>
        </w:rPr>
        <w:t>)</w:t>
      </w:r>
      <w:r w:rsidR="002434F5" w:rsidRPr="006D2DD0">
        <w:rPr>
          <w:szCs w:val="24"/>
        </w:rPr>
        <w:t xml:space="preserve"> et de gastronomie (cafétéria actuellement inexistante)</w:t>
      </w:r>
      <w:r w:rsidRPr="006D2DD0">
        <w:rPr>
          <w:szCs w:val="24"/>
        </w:rPr>
        <w:t xml:space="preserve">. Il n’influence pas la répartition des tâches entre l’Etat et les communes. Il ne pose pas de </w:t>
      </w:r>
      <w:r w:rsidR="005F2ED4" w:rsidRPr="006D2DD0">
        <w:rPr>
          <w:szCs w:val="24"/>
        </w:rPr>
        <w:t>problème</w:t>
      </w:r>
      <w:r w:rsidRPr="006D2DD0">
        <w:rPr>
          <w:szCs w:val="24"/>
        </w:rPr>
        <w:t xml:space="preserve"> sous l’angle de la conformité au droit fédéral et de l’</w:t>
      </w:r>
      <w:proofErr w:type="spellStart"/>
      <w:r w:rsidR="005F2ED4" w:rsidRPr="006D2DD0">
        <w:rPr>
          <w:szCs w:val="24"/>
        </w:rPr>
        <w:t>eurocompatibilité</w:t>
      </w:r>
      <w:proofErr w:type="spellEnd"/>
      <w:r w:rsidRPr="006D2DD0">
        <w:rPr>
          <w:szCs w:val="24"/>
        </w:rPr>
        <w:t>.</w:t>
      </w:r>
      <w:r>
        <w:rPr>
          <w:szCs w:val="24"/>
        </w:rPr>
        <w:t xml:space="preserve"> </w:t>
      </w:r>
    </w:p>
    <w:p w14:paraId="60199CBF" w14:textId="28F39A4F" w:rsidR="00217CDE" w:rsidRDefault="00586E53" w:rsidP="00AA3299">
      <w:pPr>
        <w:rPr>
          <w:szCs w:val="24"/>
        </w:rPr>
      </w:pPr>
      <w:r>
        <w:rPr>
          <w:szCs w:val="24"/>
        </w:rPr>
        <w:t xml:space="preserve">En </w:t>
      </w:r>
      <w:r w:rsidRPr="00586E53">
        <w:rPr>
          <w:szCs w:val="24"/>
        </w:rPr>
        <w:t xml:space="preserve">application </w:t>
      </w:r>
      <w:r w:rsidRPr="00586E53">
        <w:rPr>
          <w:szCs w:val="24"/>
          <w:lang w:eastAsia="en-US"/>
        </w:rPr>
        <w:t>de l’art</w:t>
      </w:r>
      <w:r w:rsidR="00BD2D81">
        <w:rPr>
          <w:szCs w:val="24"/>
          <w:lang w:eastAsia="en-US"/>
        </w:rPr>
        <w:t xml:space="preserve">icle </w:t>
      </w:r>
      <w:r w:rsidRPr="00586E53">
        <w:rPr>
          <w:szCs w:val="24"/>
          <w:lang w:eastAsia="en-US"/>
        </w:rPr>
        <w:t>46 al</w:t>
      </w:r>
      <w:r w:rsidR="00BD2D81">
        <w:rPr>
          <w:szCs w:val="24"/>
          <w:lang w:eastAsia="en-US"/>
        </w:rPr>
        <w:t>.</w:t>
      </w:r>
      <w:r w:rsidRPr="00586E53">
        <w:rPr>
          <w:szCs w:val="24"/>
          <w:lang w:eastAsia="en-US"/>
        </w:rPr>
        <w:t xml:space="preserve"> 1 </w:t>
      </w:r>
      <w:proofErr w:type="spellStart"/>
      <w:r w:rsidRPr="00586E53">
        <w:rPr>
          <w:szCs w:val="24"/>
          <w:lang w:eastAsia="en-US"/>
        </w:rPr>
        <w:t>Cst</w:t>
      </w:r>
      <w:proofErr w:type="spellEnd"/>
      <w:r w:rsidRPr="00586E53">
        <w:rPr>
          <w:szCs w:val="24"/>
          <w:lang w:eastAsia="en-US"/>
        </w:rPr>
        <w:t xml:space="preserve"> RSF 10.1 et l’art</w:t>
      </w:r>
      <w:r w:rsidR="00BD2D81">
        <w:rPr>
          <w:szCs w:val="24"/>
          <w:lang w:eastAsia="en-US"/>
        </w:rPr>
        <w:t xml:space="preserve">icle </w:t>
      </w:r>
      <w:r w:rsidRPr="00586E53">
        <w:rPr>
          <w:szCs w:val="24"/>
          <w:lang w:eastAsia="en-US"/>
        </w:rPr>
        <w:t>134b de la loi sur l’exercice d</w:t>
      </w:r>
      <w:r>
        <w:rPr>
          <w:szCs w:val="24"/>
          <w:lang w:eastAsia="en-US"/>
        </w:rPr>
        <w:t>es droits politiques RSF 115.1, c</w:t>
      </w:r>
      <w:r w:rsidR="00217CDE" w:rsidRPr="00586E53">
        <w:rPr>
          <w:szCs w:val="24"/>
        </w:rPr>
        <w:t xml:space="preserve">e décret est </w:t>
      </w:r>
      <w:r w:rsidR="00217CDE">
        <w:rPr>
          <w:szCs w:val="24"/>
        </w:rPr>
        <w:t xml:space="preserve">soumis au référendum financier facultatif. </w:t>
      </w:r>
    </w:p>
    <w:p w14:paraId="519F2C45" w14:textId="77777777" w:rsidR="00D8246C" w:rsidRDefault="00217CDE" w:rsidP="00AA3299">
      <w:pPr>
        <w:rPr>
          <w:szCs w:val="24"/>
        </w:rPr>
      </w:pPr>
      <w:r>
        <w:rPr>
          <w:szCs w:val="24"/>
        </w:rPr>
        <w:t>En conséquence, nous vous invitons à adopter le présent projet de décret.</w:t>
      </w:r>
    </w:p>
    <w:p w14:paraId="6272330C" w14:textId="77777777" w:rsidR="00D85042" w:rsidRDefault="00AA032A" w:rsidP="00CE3673">
      <w:pPr>
        <w:overflowPunct/>
        <w:jc w:val="center"/>
        <w:textAlignment w:val="auto"/>
        <w:rPr>
          <w:szCs w:val="24"/>
        </w:rPr>
      </w:pPr>
      <w:r>
        <w:rPr>
          <w:szCs w:val="24"/>
        </w:rPr>
        <w:t>____________________</w:t>
      </w:r>
    </w:p>
    <w:p w14:paraId="521D4759" w14:textId="77777777" w:rsidR="00D85042" w:rsidRPr="00BB702E" w:rsidRDefault="00D85042" w:rsidP="00BB702E">
      <w:pPr>
        <w:pStyle w:val="08AnhangKontaktAuskunftetc"/>
        <w:rPr>
          <w:b/>
          <w:lang w:val="fr-CH"/>
        </w:rPr>
      </w:pPr>
      <w:r w:rsidRPr="00BB702E">
        <w:rPr>
          <w:b/>
          <w:lang w:val="fr-CH"/>
        </w:rPr>
        <w:t>Annexes</w:t>
      </w:r>
      <w:r w:rsidR="00BB702E" w:rsidRPr="00BB702E">
        <w:rPr>
          <w:b/>
          <w:lang w:val="fr-CH"/>
        </w:rPr>
        <w:t> :</w:t>
      </w:r>
    </w:p>
    <w:p w14:paraId="48470210" w14:textId="77777777" w:rsidR="00BB702E" w:rsidRPr="00BB702E" w:rsidRDefault="00BB702E" w:rsidP="00BB702E">
      <w:pPr>
        <w:pStyle w:val="08AnhangKontaktAuskunftetc"/>
        <w:rPr>
          <w:color w:val="002060"/>
          <w:lang w:val="fr-CH"/>
        </w:rPr>
      </w:pPr>
      <w:r w:rsidRPr="00BB702E">
        <w:rPr>
          <w:color w:val="002060"/>
          <w:lang w:val="fr-CH"/>
        </w:rPr>
        <w:t>—</w:t>
      </w:r>
    </w:p>
    <w:p w14:paraId="67270CC2" w14:textId="707EE03B" w:rsidR="00D85042" w:rsidRPr="00BB702E" w:rsidRDefault="00D85042" w:rsidP="00731E0C">
      <w:pPr>
        <w:tabs>
          <w:tab w:val="left" w:pos="426"/>
        </w:tabs>
        <w:overflowPunct/>
        <w:spacing w:after="0" w:line="220" w:lineRule="exact"/>
        <w:textAlignment w:val="auto"/>
        <w:rPr>
          <w:rFonts w:ascii="Arial" w:hAnsi="Arial" w:cs="Arial"/>
          <w:sz w:val="16"/>
          <w:szCs w:val="16"/>
        </w:rPr>
      </w:pPr>
      <w:r w:rsidRPr="00BB702E">
        <w:rPr>
          <w:rFonts w:ascii="Arial" w:hAnsi="Arial" w:cs="Arial"/>
          <w:sz w:val="16"/>
          <w:szCs w:val="16"/>
        </w:rPr>
        <w:t>A</w:t>
      </w:r>
      <w:r w:rsidRPr="00BB702E">
        <w:rPr>
          <w:rFonts w:ascii="Arial" w:hAnsi="Arial" w:cs="Arial"/>
          <w:sz w:val="16"/>
          <w:szCs w:val="16"/>
        </w:rPr>
        <w:tab/>
      </w:r>
      <w:r w:rsidR="00E53023">
        <w:rPr>
          <w:rFonts w:ascii="Arial" w:hAnsi="Arial" w:cs="Arial"/>
          <w:sz w:val="16"/>
          <w:szCs w:val="16"/>
        </w:rPr>
        <w:t>Programme des locaux</w:t>
      </w:r>
    </w:p>
    <w:p w14:paraId="2EA37792" w14:textId="10249C30" w:rsidR="00731E0C" w:rsidRPr="00BB702E" w:rsidRDefault="00D85042" w:rsidP="00731E0C">
      <w:pPr>
        <w:tabs>
          <w:tab w:val="left" w:pos="426"/>
        </w:tabs>
        <w:overflowPunct/>
        <w:spacing w:after="0" w:line="220" w:lineRule="exact"/>
        <w:textAlignment w:val="auto"/>
        <w:rPr>
          <w:rFonts w:ascii="Arial" w:hAnsi="Arial" w:cs="Arial"/>
          <w:sz w:val="16"/>
          <w:szCs w:val="16"/>
        </w:rPr>
      </w:pPr>
      <w:r w:rsidRPr="00BB702E">
        <w:rPr>
          <w:rFonts w:ascii="Arial" w:hAnsi="Arial" w:cs="Arial"/>
          <w:sz w:val="16"/>
          <w:szCs w:val="16"/>
        </w:rPr>
        <w:t>B</w:t>
      </w:r>
      <w:r w:rsidRPr="00BB702E">
        <w:rPr>
          <w:rFonts w:ascii="Arial" w:hAnsi="Arial" w:cs="Arial"/>
          <w:sz w:val="16"/>
          <w:szCs w:val="16"/>
        </w:rPr>
        <w:tab/>
      </w:r>
      <w:r w:rsidR="00DE210A">
        <w:rPr>
          <w:rFonts w:ascii="Arial" w:hAnsi="Arial" w:cs="Arial"/>
          <w:sz w:val="16"/>
          <w:szCs w:val="16"/>
        </w:rPr>
        <w:t>Présentation du projet et pl</w:t>
      </w:r>
      <w:r w:rsidR="00E53023">
        <w:rPr>
          <w:rFonts w:ascii="Arial" w:hAnsi="Arial" w:cs="Arial"/>
          <w:sz w:val="16"/>
          <w:szCs w:val="16"/>
        </w:rPr>
        <w:t>ans des architectes</w:t>
      </w:r>
    </w:p>
    <w:sectPr w:rsidR="00731E0C" w:rsidRPr="00BB702E" w:rsidSect="00EA0786">
      <w:footerReference w:type="default" r:id="rId10"/>
      <w:headerReference w:type="first" r:id="rId11"/>
      <w:pgSz w:w="11907" w:h="16840" w:code="9"/>
      <w:pgMar w:top="1871" w:right="1134" w:bottom="1361" w:left="1134" w:header="1304" w:footer="720" w:gutter="0"/>
      <w:paperSrc w:first="15" w:other="15"/>
      <w:cols w:space="454"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B814" w14:textId="77777777" w:rsidR="00227EDE" w:rsidRDefault="00227EDE" w:rsidP="00A34B59">
      <w:pPr>
        <w:spacing w:after="0"/>
      </w:pPr>
      <w:r>
        <w:separator/>
      </w:r>
    </w:p>
  </w:endnote>
  <w:endnote w:type="continuationSeparator" w:id="0">
    <w:p w14:paraId="4510DA97" w14:textId="77777777" w:rsidR="00227EDE" w:rsidRDefault="00227EDE" w:rsidP="00A34B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3737" w14:textId="70D001B1" w:rsidR="000A6A3C" w:rsidRPr="00F658DE" w:rsidRDefault="000A6A3C" w:rsidP="00731E0C">
    <w:pPr>
      <w:pStyle w:val="Pieddepage"/>
      <w:tabs>
        <w:tab w:val="center" w:pos="4819"/>
      </w:tabs>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sidR="006B5581">
      <w:rPr>
        <w:rStyle w:val="Numrodepage"/>
        <w:noProof/>
      </w:rPr>
      <w:t>7</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2669" w14:textId="77777777" w:rsidR="00227EDE" w:rsidRDefault="00227EDE" w:rsidP="00A34B59">
      <w:pPr>
        <w:spacing w:after="0"/>
      </w:pPr>
      <w:r>
        <w:separator/>
      </w:r>
    </w:p>
  </w:footnote>
  <w:footnote w:type="continuationSeparator" w:id="0">
    <w:p w14:paraId="1BD6725B" w14:textId="77777777" w:rsidR="00227EDE" w:rsidRDefault="00227EDE" w:rsidP="00A34B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EBBF" w14:textId="4778E966" w:rsidR="00AA3299" w:rsidRDefault="00AA3299" w:rsidP="00AA3299">
    <w:pPr>
      <w:pStyle w:val="en-tteRS"/>
    </w:pPr>
    <w:r w:rsidRPr="00AA3299">
      <w:t>DICS/Projet du 18.11.2019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A2676B2"/>
    <w:lvl w:ilvl="0">
      <w:start w:val="1"/>
      <w:numFmt w:val="decimal"/>
      <w:pStyle w:val="Titre1"/>
      <w:lvlText w:val="%1"/>
      <w:lvlJc w:val="left"/>
      <w:pPr>
        <w:ind w:left="567" w:firstLine="0"/>
      </w:pPr>
      <w:rPr>
        <w:rFonts w:hint="default"/>
      </w:rPr>
    </w:lvl>
    <w:lvl w:ilvl="1">
      <w:start w:val="1"/>
      <w:numFmt w:val="decimal"/>
      <w:pStyle w:val="Titre2"/>
      <w:lvlText w:val="%1.%2"/>
      <w:lvlJc w:val="left"/>
      <w:pPr>
        <w:ind w:left="0" w:firstLine="0"/>
      </w:pPr>
      <w:rPr>
        <w:rFonts w:hint="default"/>
      </w:rPr>
    </w:lvl>
    <w:lvl w:ilvl="2">
      <w:start w:val="1"/>
      <w:numFmt w:val="decimal"/>
      <w:pStyle w:val="Titre3"/>
      <w:lvlText w:val="%1.%2.%3"/>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decimal"/>
      <w:pStyle w:val="Titre5"/>
      <w:lvlText w:val=".%5"/>
      <w:lvlJc w:val="left"/>
      <w:pPr>
        <w:ind w:left="0" w:firstLine="0"/>
      </w:pPr>
      <w:rPr>
        <w:rFonts w:hint="default"/>
      </w:rPr>
    </w:lvl>
    <w:lvl w:ilvl="5">
      <w:start w:val="1"/>
      <w:numFmt w:val="decimal"/>
      <w:pStyle w:val="Titre6"/>
      <w:lvlText w:val=".%5.%6"/>
      <w:lvlJc w:val="left"/>
      <w:pPr>
        <w:ind w:left="0" w:firstLine="0"/>
      </w:pPr>
      <w:rPr>
        <w:rFonts w:hint="default"/>
      </w:rPr>
    </w:lvl>
    <w:lvl w:ilvl="6">
      <w:start w:val="1"/>
      <w:numFmt w:val="decimal"/>
      <w:pStyle w:val="Titre7"/>
      <w:lvlText w:val=".%5.%6.%7"/>
      <w:lvlJc w:val="left"/>
      <w:pPr>
        <w:ind w:left="0" w:firstLine="0"/>
      </w:pPr>
      <w:rPr>
        <w:rFonts w:hint="default"/>
      </w:rPr>
    </w:lvl>
    <w:lvl w:ilvl="7">
      <w:start w:val="1"/>
      <w:numFmt w:val="decimal"/>
      <w:pStyle w:val="Titre8"/>
      <w:lvlText w:val=".%5.%6.%7.%8"/>
      <w:lvlJc w:val="left"/>
      <w:pPr>
        <w:ind w:left="0" w:firstLine="0"/>
      </w:pPr>
      <w:rPr>
        <w:rFonts w:hint="default"/>
      </w:rPr>
    </w:lvl>
    <w:lvl w:ilvl="8">
      <w:start w:val="1"/>
      <w:numFmt w:val="decimal"/>
      <w:pStyle w:val="Titre9"/>
      <w:lvlText w:val=".%5.%6.%7.%8.%9"/>
      <w:lvlJc w:val="left"/>
      <w:pPr>
        <w:ind w:left="0" w:firstLine="0"/>
      </w:pPr>
      <w:rPr>
        <w:rFonts w:hint="default"/>
      </w:rPr>
    </w:lvl>
  </w:abstractNum>
  <w:abstractNum w:abstractNumId="1" w15:restartNumberingAfterBreak="0">
    <w:nsid w:val="00DC14BD"/>
    <w:multiLevelType w:val="multilevel"/>
    <w:tmpl w:val="7D443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F06CF7"/>
    <w:multiLevelType w:val="hybridMultilevel"/>
    <w:tmpl w:val="22E03E24"/>
    <w:lvl w:ilvl="0" w:tplc="100C000F">
      <w:start w:val="1"/>
      <w:numFmt w:val="decimal"/>
      <w:lvlText w:val="%1."/>
      <w:lvlJc w:val="left"/>
      <w:pPr>
        <w:ind w:left="360" w:hanging="360"/>
      </w:pPr>
      <w:rPr>
        <w:rFonts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213"/>
        </w:tabs>
        <w:ind w:left="1213" w:hanging="360"/>
      </w:pPr>
      <w:rPr>
        <w:rFonts w:ascii="Courier New" w:hAnsi="Courier New" w:cs="Symbol" w:hint="default"/>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cs="Symbol"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cs="Symbol"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3" w15:restartNumberingAfterBreak="0">
    <w:nsid w:val="47387A70"/>
    <w:multiLevelType w:val="hybridMultilevel"/>
    <w:tmpl w:val="EDC6593C"/>
    <w:lvl w:ilvl="0" w:tplc="100C000F">
      <w:start w:val="1"/>
      <w:numFmt w:val="decimal"/>
      <w:lvlText w:val="%1."/>
      <w:lvlJc w:val="left"/>
      <w:pPr>
        <w:ind w:left="360" w:hanging="360"/>
      </w:pPr>
      <w:rPr>
        <w:rFonts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213"/>
        </w:tabs>
        <w:ind w:left="1213" w:hanging="360"/>
      </w:pPr>
      <w:rPr>
        <w:rFonts w:ascii="Courier New" w:hAnsi="Courier New" w:cs="Symbol" w:hint="default"/>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cs="Symbol"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cs="Symbol"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4"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7A4428"/>
    <w:multiLevelType w:val="hybridMultilevel"/>
    <w:tmpl w:val="4AD2B552"/>
    <w:lvl w:ilvl="0" w:tplc="0409000F">
      <w:start w:val="1"/>
      <w:numFmt w:val="bullet"/>
      <w:lvlText w:val="&gt;"/>
      <w:lvlJc w:val="left"/>
      <w:pPr>
        <w:ind w:left="4472" w:hanging="360"/>
      </w:pPr>
      <w:rPr>
        <w:rFonts w:ascii="Times New Roman" w:hAnsi="Times New Roman" w:cs="Times New Roman" w:hint="default"/>
        <w:b/>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7856DF1"/>
    <w:multiLevelType w:val="hybridMultilevel"/>
    <w:tmpl w:val="D3563D80"/>
    <w:lvl w:ilvl="0" w:tplc="7C8EBB3E">
      <w:start w:val="1"/>
      <w:numFmt w:val="bullet"/>
      <w:pStyle w:val="08puces2"/>
      <w:lvlText w:val="&gt;"/>
      <w:lvlJc w:val="left"/>
      <w:pPr>
        <w:ind w:left="360"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213"/>
        </w:tabs>
        <w:ind w:left="1213" w:hanging="360"/>
      </w:pPr>
      <w:rPr>
        <w:rFonts w:ascii="Courier New" w:hAnsi="Courier New" w:cs="Symbol" w:hint="default"/>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cs="Symbol"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cs="Symbol" w:hint="default"/>
      </w:rPr>
    </w:lvl>
    <w:lvl w:ilvl="8" w:tplc="04070005" w:tentative="1">
      <w:start w:val="1"/>
      <w:numFmt w:val="bullet"/>
      <w:lvlText w:val=""/>
      <w:lvlJc w:val="left"/>
      <w:pPr>
        <w:tabs>
          <w:tab w:val="num" w:pos="6253"/>
        </w:tabs>
        <w:ind w:left="6253"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ngueDoc" w:val="Français"/>
  </w:docVars>
  <w:rsids>
    <w:rsidRoot w:val="00200B4B"/>
    <w:rsid w:val="00002473"/>
    <w:rsid w:val="00004EB8"/>
    <w:rsid w:val="00007E8B"/>
    <w:rsid w:val="00010952"/>
    <w:rsid w:val="00010F0B"/>
    <w:rsid w:val="00011D1E"/>
    <w:rsid w:val="00011EC5"/>
    <w:rsid w:val="00013FD4"/>
    <w:rsid w:val="000174CF"/>
    <w:rsid w:val="000215CE"/>
    <w:rsid w:val="00024D25"/>
    <w:rsid w:val="0002503E"/>
    <w:rsid w:val="00030310"/>
    <w:rsid w:val="00031F08"/>
    <w:rsid w:val="000327E0"/>
    <w:rsid w:val="0003296C"/>
    <w:rsid w:val="00040A2C"/>
    <w:rsid w:val="00042AFA"/>
    <w:rsid w:val="00043605"/>
    <w:rsid w:val="00045767"/>
    <w:rsid w:val="00050491"/>
    <w:rsid w:val="000538FC"/>
    <w:rsid w:val="00054763"/>
    <w:rsid w:val="00054ADF"/>
    <w:rsid w:val="000577EC"/>
    <w:rsid w:val="00061AA9"/>
    <w:rsid w:val="000626F4"/>
    <w:rsid w:val="00070267"/>
    <w:rsid w:val="00070939"/>
    <w:rsid w:val="00071D9B"/>
    <w:rsid w:val="00072E83"/>
    <w:rsid w:val="00073367"/>
    <w:rsid w:val="00075AD5"/>
    <w:rsid w:val="00076E12"/>
    <w:rsid w:val="00077EB6"/>
    <w:rsid w:val="000803DF"/>
    <w:rsid w:val="00080BF8"/>
    <w:rsid w:val="00081E34"/>
    <w:rsid w:val="00084602"/>
    <w:rsid w:val="00086B4D"/>
    <w:rsid w:val="00087A97"/>
    <w:rsid w:val="000904EF"/>
    <w:rsid w:val="00091F60"/>
    <w:rsid w:val="0009441E"/>
    <w:rsid w:val="00095649"/>
    <w:rsid w:val="00095FFC"/>
    <w:rsid w:val="000A116A"/>
    <w:rsid w:val="000A1E30"/>
    <w:rsid w:val="000A203D"/>
    <w:rsid w:val="000A3D11"/>
    <w:rsid w:val="000A4093"/>
    <w:rsid w:val="000A6A3C"/>
    <w:rsid w:val="000A70CC"/>
    <w:rsid w:val="000B53EF"/>
    <w:rsid w:val="000B658D"/>
    <w:rsid w:val="000C6C02"/>
    <w:rsid w:val="000C79CF"/>
    <w:rsid w:val="000D050B"/>
    <w:rsid w:val="000D0659"/>
    <w:rsid w:val="000D3332"/>
    <w:rsid w:val="000D44A7"/>
    <w:rsid w:val="000D5C28"/>
    <w:rsid w:val="000D5F63"/>
    <w:rsid w:val="000D7B12"/>
    <w:rsid w:val="000E6EB0"/>
    <w:rsid w:val="000E72C4"/>
    <w:rsid w:val="000F12AD"/>
    <w:rsid w:val="000F482B"/>
    <w:rsid w:val="000F69E5"/>
    <w:rsid w:val="000F771C"/>
    <w:rsid w:val="00100310"/>
    <w:rsid w:val="00100D80"/>
    <w:rsid w:val="001010B4"/>
    <w:rsid w:val="0010497D"/>
    <w:rsid w:val="001067CD"/>
    <w:rsid w:val="0010712B"/>
    <w:rsid w:val="00112BB2"/>
    <w:rsid w:val="00113899"/>
    <w:rsid w:val="001139D8"/>
    <w:rsid w:val="001152A3"/>
    <w:rsid w:val="00122E13"/>
    <w:rsid w:val="0012317B"/>
    <w:rsid w:val="00127F64"/>
    <w:rsid w:val="00131F16"/>
    <w:rsid w:val="001356C6"/>
    <w:rsid w:val="00135B31"/>
    <w:rsid w:val="0013610C"/>
    <w:rsid w:val="00140382"/>
    <w:rsid w:val="001406F5"/>
    <w:rsid w:val="00142949"/>
    <w:rsid w:val="00144C03"/>
    <w:rsid w:val="001454B0"/>
    <w:rsid w:val="00145831"/>
    <w:rsid w:val="00147369"/>
    <w:rsid w:val="001552BF"/>
    <w:rsid w:val="00155D63"/>
    <w:rsid w:val="00156110"/>
    <w:rsid w:val="001571E8"/>
    <w:rsid w:val="00157A85"/>
    <w:rsid w:val="00163E71"/>
    <w:rsid w:val="0017008A"/>
    <w:rsid w:val="00173983"/>
    <w:rsid w:val="00173E7F"/>
    <w:rsid w:val="00177B33"/>
    <w:rsid w:val="00177B59"/>
    <w:rsid w:val="00181248"/>
    <w:rsid w:val="0018146A"/>
    <w:rsid w:val="001819C2"/>
    <w:rsid w:val="0018246F"/>
    <w:rsid w:val="00183583"/>
    <w:rsid w:val="001864F6"/>
    <w:rsid w:val="001871AE"/>
    <w:rsid w:val="0019227B"/>
    <w:rsid w:val="001924FA"/>
    <w:rsid w:val="001933F3"/>
    <w:rsid w:val="001966C7"/>
    <w:rsid w:val="001A0DCB"/>
    <w:rsid w:val="001A5395"/>
    <w:rsid w:val="001A5A20"/>
    <w:rsid w:val="001B02DC"/>
    <w:rsid w:val="001B0D0E"/>
    <w:rsid w:val="001C3339"/>
    <w:rsid w:val="001C3D0B"/>
    <w:rsid w:val="001C5981"/>
    <w:rsid w:val="001C795F"/>
    <w:rsid w:val="001D2B7A"/>
    <w:rsid w:val="001D3334"/>
    <w:rsid w:val="001D738D"/>
    <w:rsid w:val="001D75AA"/>
    <w:rsid w:val="001D7C43"/>
    <w:rsid w:val="001E0571"/>
    <w:rsid w:val="001E3294"/>
    <w:rsid w:val="001E7A88"/>
    <w:rsid w:val="001F0040"/>
    <w:rsid w:val="001F03BA"/>
    <w:rsid w:val="001F476B"/>
    <w:rsid w:val="00200B4B"/>
    <w:rsid w:val="00200BAA"/>
    <w:rsid w:val="0020237F"/>
    <w:rsid w:val="0020297E"/>
    <w:rsid w:val="00202DEE"/>
    <w:rsid w:val="00203FFB"/>
    <w:rsid w:val="002048A7"/>
    <w:rsid w:val="002049B2"/>
    <w:rsid w:val="00205893"/>
    <w:rsid w:val="00211D57"/>
    <w:rsid w:val="002141A2"/>
    <w:rsid w:val="00215F3B"/>
    <w:rsid w:val="00216B20"/>
    <w:rsid w:val="00217BC2"/>
    <w:rsid w:val="00217CDE"/>
    <w:rsid w:val="002244FD"/>
    <w:rsid w:val="00224CEE"/>
    <w:rsid w:val="00227EDE"/>
    <w:rsid w:val="00234346"/>
    <w:rsid w:val="00236EC3"/>
    <w:rsid w:val="0024025A"/>
    <w:rsid w:val="0024115A"/>
    <w:rsid w:val="00241712"/>
    <w:rsid w:val="00241E4A"/>
    <w:rsid w:val="0024264B"/>
    <w:rsid w:val="002434F5"/>
    <w:rsid w:val="00244ABB"/>
    <w:rsid w:val="00245122"/>
    <w:rsid w:val="00245226"/>
    <w:rsid w:val="00251D57"/>
    <w:rsid w:val="0025249B"/>
    <w:rsid w:val="002530B5"/>
    <w:rsid w:val="00254E48"/>
    <w:rsid w:val="00254EBB"/>
    <w:rsid w:val="0025534C"/>
    <w:rsid w:val="0025541F"/>
    <w:rsid w:val="00255D93"/>
    <w:rsid w:val="00256953"/>
    <w:rsid w:val="0026496D"/>
    <w:rsid w:val="00265572"/>
    <w:rsid w:val="00265DCF"/>
    <w:rsid w:val="0026705F"/>
    <w:rsid w:val="0027315A"/>
    <w:rsid w:val="002745E6"/>
    <w:rsid w:val="00275136"/>
    <w:rsid w:val="002751AF"/>
    <w:rsid w:val="00275BE3"/>
    <w:rsid w:val="00276D69"/>
    <w:rsid w:val="002830AE"/>
    <w:rsid w:val="0029333D"/>
    <w:rsid w:val="00294634"/>
    <w:rsid w:val="00295EB1"/>
    <w:rsid w:val="00297581"/>
    <w:rsid w:val="002A58D4"/>
    <w:rsid w:val="002B140C"/>
    <w:rsid w:val="002B3099"/>
    <w:rsid w:val="002B376B"/>
    <w:rsid w:val="002B4934"/>
    <w:rsid w:val="002B51FB"/>
    <w:rsid w:val="002B5ACF"/>
    <w:rsid w:val="002B6133"/>
    <w:rsid w:val="002B631E"/>
    <w:rsid w:val="002B6E8E"/>
    <w:rsid w:val="002B7459"/>
    <w:rsid w:val="002B7E87"/>
    <w:rsid w:val="002C4DDD"/>
    <w:rsid w:val="002C5895"/>
    <w:rsid w:val="002C6829"/>
    <w:rsid w:val="002C6EC6"/>
    <w:rsid w:val="002C7EE9"/>
    <w:rsid w:val="002D068B"/>
    <w:rsid w:val="002D168A"/>
    <w:rsid w:val="002D1FDF"/>
    <w:rsid w:val="002D632D"/>
    <w:rsid w:val="002D6C13"/>
    <w:rsid w:val="002E0D38"/>
    <w:rsid w:val="002E3533"/>
    <w:rsid w:val="002E58D5"/>
    <w:rsid w:val="002F0629"/>
    <w:rsid w:val="002F0BEE"/>
    <w:rsid w:val="002F2C47"/>
    <w:rsid w:val="0030178E"/>
    <w:rsid w:val="00302C7A"/>
    <w:rsid w:val="003054E4"/>
    <w:rsid w:val="0030559E"/>
    <w:rsid w:val="0030694B"/>
    <w:rsid w:val="003070F5"/>
    <w:rsid w:val="0031022C"/>
    <w:rsid w:val="00311B00"/>
    <w:rsid w:val="00311C7B"/>
    <w:rsid w:val="00312AA2"/>
    <w:rsid w:val="0031358F"/>
    <w:rsid w:val="00317C29"/>
    <w:rsid w:val="00317CA9"/>
    <w:rsid w:val="0032125E"/>
    <w:rsid w:val="00322886"/>
    <w:rsid w:val="00323CE0"/>
    <w:rsid w:val="00327757"/>
    <w:rsid w:val="00327995"/>
    <w:rsid w:val="00327D97"/>
    <w:rsid w:val="00330A42"/>
    <w:rsid w:val="00330F99"/>
    <w:rsid w:val="00331583"/>
    <w:rsid w:val="00333E78"/>
    <w:rsid w:val="00334BF7"/>
    <w:rsid w:val="00335045"/>
    <w:rsid w:val="00337C69"/>
    <w:rsid w:val="003411D9"/>
    <w:rsid w:val="003418A1"/>
    <w:rsid w:val="0034211D"/>
    <w:rsid w:val="0034254C"/>
    <w:rsid w:val="00344CB4"/>
    <w:rsid w:val="00345CF5"/>
    <w:rsid w:val="00345E2F"/>
    <w:rsid w:val="003466FF"/>
    <w:rsid w:val="00347E56"/>
    <w:rsid w:val="00354DE6"/>
    <w:rsid w:val="003553FC"/>
    <w:rsid w:val="003556B1"/>
    <w:rsid w:val="0035695A"/>
    <w:rsid w:val="00357953"/>
    <w:rsid w:val="00364D1C"/>
    <w:rsid w:val="0037323E"/>
    <w:rsid w:val="0038132A"/>
    <w:rsid w:val="00383000"/>
    <w:rsid w:val="00383FF2"/>
    <w:rsid w:val="00385202"/>
    <w:rsid w:val="00385F74"/>
    <w:rsid w:val="00386B84"/>
    <w:rsid w:val="00387BCA"/>
    <w:rsid w:val="00387C59"/>
    <w:rsid w:val="00392962"/>
    <w:rsid w:val="00393197"/>
    <w:rsid w:val="003A1852"/>
    <w:rsid w:val="003A509B"/>
    <w:rsid w:val="003A6A01"/>
    <w:rsid w:val="003B196B"/>
    <w:rsid w:val="003B1EC9"/>
    <w:rsid w:val="003B4EE8"/>
    <w:rsid w:val="003B5767"/>
    <w:rsid w:val="003B5A24"/>
    <w:rsid w:val="003B5A7E"/>
    <w:rsid w:val="003C007B"/>
    <w:rsid w:val="003C0728"/>
    <w:rsid w:val="003C0ED4"/>
    <w:rsid w:val="003C13D2"/>
    <w:rsid w:val="003C207E"/>
    <w:rsid w:val="003C31CA"/>
    <w:rsid w:val="003C4BCC"/>
    <w:rsid w:val="003C6084"/>
    <w:rsid w:val="003C721E"/>
    <w:rsid w:val="003D3B74"/>
    <w:rsid w:val="003D587C"/>
    <w:rsid w:val="003D5BB3"/>
    <w:rsid w:val="003D5EDB"/>
    <w:rsid w:val="003D6433"/>
    <w:rsid w:val="003E0153"/>
    <w:rsid w:val="003E49E0"/>
    <w:rsid w:val="003E6E4D"/>
    <w:rsid w:val="003E718C"/>
    <w:rsid w:val="003F33E6"/>
    <w:rsid w:val="003F45DD"/>
    <w:rsid w:val="003F77A2"/>
    <w:rsid w:val="00400C46"/>
    <w:rsid w:val="00400CC8"/>
    <w:rsid w:val="00401278"/>
    <w:rsid w:val="00401537"/>
    <w:rsid w:val="00403E20"/>
    <w:rsid w:val="00404D30"/>
    <w:rsid w:val="00407278"/>
    <w:rsid w:val="00407D19"/>
    <w:rsid w:val="004105D1"/>
    <w:rsid w:val="00411F9C"/>
    <w:rsid w:val="0041222B"/>
    <w:rsid w:val="00412484"/>
    <w:rsid w:val="0041275A"/>
    <w:rsid w:val="00413D7E"/>
    <w:rsid w:val="00415DC8"/>
    <w:rsid w:val="00424623"/>
    <w:rsid w:val="004247FF"/>
    <w:rsid w:val="0042604A"/>
    <w:rsid w:val="00426A1F"/>
    <w:rsid w:val="00426CBA"/>
    <w:rsid w:val="004273CD"/>
    <w:rsid w:val="00427CB6"/>
    <w:rsid w:val="00430C1B"/>
    <w:rsid w:val="00431051"/>
    <w:rsid w:val="00432787"/>
    <w:rsid w:val="00434481"/>
    <w:rsid w:val="00436B70"/>
    <w:rsid w:val="00440E94"/>
    <w:rsid w:val="0044183A"/>
    <w:rsid w:val="00442294"/>
    <w:rsid w:val="0044239F"/>
    <w:rsid w:val="00446FA4"/>
    <w:rsid w:val="00447B69"/>
    <w:rsid w:val="004575F5"/>
    <w:rsid w:val="004610C7"/>
    <w:rsid w:val="004617EC"/>
    <w:rsid w:val="0046379E"/>
    <w:rsid w:val="00464249"/>
    <w:rsid w:val="0046481D"/>
    <w:rsid w:val="00467B48"/>
    <w:rsid w:val="00467D96"/>
    <w:rsid w:val="004706D5"/>
    <w:rsid w:val="0047181A"/>
    <w:rsid w:val="0047278C"/>
    <w:rsid w:val="00472CA7"/>
    <w:rsid w:val="004736D6"/>
    <w:rsid w:val="00473C91"/>
    <w:rsid w:val="00476015"/>
    <w:rsid w:val="0048255C"/>
    <w:rsid w:val="0048598A"/>
    <w:rsid w:val="00485B83"/>
    <w:rsid w:val="00487221"/>
    <w:rsid w:val="0049512C"/>
    <w:rsid w:val="00495F3F"/>
    <w:rsid w:val="00496AC8"/>
    <w:rsid w:val="00496C7B"/>
    <w:rsid w:val="004A2314"/>
    <w:rsid w:val="004A29D4"/>
    <w:rsid w:val="004A5464"/>
    <w:rsid w:val="004A66B9"/>
    <w:rsid w:val="004A70F5"/>
    <w:rsid w:val="004B253C"/>
    <w:rsid w:val="004B4C31"/>
    <w:rsid w:val="004B5C45"/>
    <w:rsid w:val="004B6235"/>
    <w:rsid w:val="004B69B5"/>
    <w:rsid w:val="004C0C8F"/>
    <w:rsid w:val="004C0CEA"/>
    <w:rsid w:val="004C75B0"/>
    <w:rsid w:val="004D0FEF"/>
    <w:rsid w:val="004D252A"/>
    <w:rsid w:val="004D43A3"/>
    <w:rsid w:val="004D501C"/>
    <w:rsid w:val="004D66AB"/>
    <w:rsid w:val="004D6DA1"/>
    <w:rsid w:val="004D7321"/>
    <w:rsid w:val="004E2EBB"/>
    <w:rsid w:val="004E4B9B"/>
    <w:rsid w:val="004E513C"/>
    <w:rsid w:val="004E684B"/>
    <w:rsid w:val="004E6CC2"/>
    <w:rsid w:val="004E6E79"/>
    <w:rsid w:val="004E753F"/>
    <w:rsid w:val="004E7EC0"/>
    <w:rsid w:val="004F138F"/>
    <w:rsid w:val="004F459E"/>
    <w:rsid w:val="00500801"/>
    <w:rsid w:val="00502CBD"/>
    <w:rsid w:val="0050305C"/>
    <w:rsid w:val="00504B9E"/>
    <w:rsid w:val="00504FB2"/>
    <w:rsid w:val="00506563"/>
    <w:rsid w:val="00507795"/>
    <w:rsid w:val="005102AA"/>
    <w:rsid w:val="00510B71"/>
    <w:rsid w:val="00511185"/>
    <w:rsid w:val="00514729"/>
    <w:rsid w:val="005161E0"/>
    <w:rsid w:val="00517869"/>
    <w:rsid w:val="005210E9"/>
    <w:rsid w:val="00522106"/>
    <w:rsid w:val="00537D8F"/>
    <w:rsid w:val="00540B07"/>
    <w:rsid w:val="00541804"/>
    <w:rsid w:val="00542B31"/>
    <w:rsid w:val="00542FDC"/>
    <w:rsid w:val="00551B62"/>
    <w:rsid w:val="00552782"/>
    <w:rsid w:val="0055424F"/>
    <w:rsid w:val="00554E88"/>
    <w:rsid w:val="005573B1"/>
    <w:rsid w:val="00560ECF"/>
    <w:rsid w:val="0056166E"/>
    <w:rsid w:val="005619C5"/>
    <w:rsid w:val="0056270C"/>
    <w:rsid w:val="00562E54"/>
    <w:rsid w:val="00566109"/>
    <w:rsid w:val="00567240"/>
    <w:rsid w:val="0056728E"/>
    <w:rsid w:val="0056759D"/>
    <w:rsid w:val="00567987"/>
    <w:rsid w:val="00571DED"/>
    <w:rsid w:val="00572D21"/>
    <w:rsid w:val="005732AE"/>
    <w:rsid w:val="00573A34"/>
    <w:rsid w:val="00575C15"/>
    <w:rsid w:val="00586E06"/>
    <w:rsid w:val="00586E53"/>
    <w:rsid w:val="005871D0"/>
    <w:rsid w:val="00587363"/>
    <w:rsid w:val="00587A9E"/>
    <w:rsid w:val="0059009D"/>
    <w:rsid w:val="005916F8"/>
    <w:rsid w:val="00593989"/>
    <w:rsid w:val="00594888"/>
    <w:rsid w:val="00594AEB"/>
    <w:rsid w:val="00595781"/>
    <w:rsid w:val="00595DCC"/>
    <w:rsid w:val="0059751F"/>
    <w:rsid w:val="005A2554"/>
    <w:rsid w:val="005A2C0E"/>
    <w:rsid w:val="005A73B6"/>
    <w:rsid w:val="005A79C4"/>
    <w:rsid w:val="005B075F"/>
    <w:rsid w:val="005B0C9B"/>
    <w:rsid w:val="005B1E92"/>
    <w:rsid w:val="005B2287"/>
    <w:rsid w:val="005B249F"/>
    <w:rsid w:val="005B3264"/>
    <w:rsid w:val="005B415D"/>
    <w:rsid w:val="005B46A2"/>
    <w:rsid w:val="005C139A"/>
    <w:rsid w:val="005C64C9"/>
    <w:rsid w:val="005C7406"/>
    <w:rsid w:val="005C7486"/>
    <w:rsid w:val="005D2396"/>
    <w:rsid w:val="005E157D"/>
    <w:rsid w:val="005E4B02"/>
    <w:rsid w:val="005E668E"/>
    <w:rsid w:val="005E6C55"/>
    <w:rsid w:val="005F1A6B"/>
    <w:rsid w:val="005F2C94"/>
    <w:rsid w:val="005F2ED4"/>
    <w:rsid w:val="005F50D9"/>
    <w:rsid w:val="005F6759"/>
    <w:rsid w:val="00600A79"/>
    <w:rsid w:val="00601683"/>
    <w:rsid w:val="00602681"/>
    <w:rsid w:val="0060649D"/>
    <w:rsid w:val="00606E7A"/>
    <w:rsid w:val="0061508E"/>
    <w:rsid w:val="006172FC"/>
    <w:rsid w:val="00617C1A"/>
    <w:rsid w:val="006201DE"/>
    <w:rsid w:val="0062230F"/>
    <w:rsid w:val="0062283E"/>
    <w:rsid w:val="0062446E"/>
    <w:rsid w:val="00625F86"/>
    <w:rsid w:val="00630327"/>
    <w:rsid w:val="006323FB"/>
    <w:rsid w:val="00633233"/>
    <w:rsid w:val="00633B39"/>
    <w:rsid w:val="00637B86"/>
    <w:rsid w:val="00640E35"/>
    <w:rsid w:val="00641186"/>
    <w:rsid w:val="00641713"/>
    <w:rsid w:val="00641BDD"/>
    <w:rsid w:val="00641D4D"/>
    <w:rsid w:val="00642784"/>
    <w:rsid w:val="00644258"/>
    <w:rsid w:val="00647D8B"/>
    <w:rsid w:val="00650BAC"/>
    <w:rsid w:val="00653761"/>
    <w:rsid w:val="00653B66"/>
    <w:rsid w:val="0066137E"/>
    <w:rsid w:val="00664F56"/>
    <w:rsid w:val="00665F61"/>
    <w:rsid w:val="00666A58"/>
    <w:rsid w:val="00670A2B"/>
    <w:rsid w:val="00672685"/>
    <w:rsid w:val="00673D95"/>
    <w:rsid w:val="0067613D"/>
    <w:rsid w:val="00682901"/>
    <w:rsid w:val="006850C9"/>
    <w:rsid w:val="0068625B"/>
    <w:rsid w:val="006874F6"/>
    <w:rsid w:val="0069241F"/>
    <w:rsid w:val="00692FB7"/>
    <w:rsid w:val="00692FEB"/>
    <w:rsid w:val="00693CFB"/>
    <w:rsid w:val="00697AAE"/>
    <w:rsid w:val="006A034B"/>
    <w:rsid w:val="006A0C40"/>
    <w:rsid w:val="006A29CF"/>
    <w:rsid w:val="006A5F27"/>
    <w:rsid w:val="006A7883"/>
    <w:rsid w:val="006B0C7A"/>
    <w:rsid w:val="006B230C"/>
    <w:rsid w:val="006B5581"/>
    <w:rsid w:val="006B6070"/>
    <w:rsid w:val="006B6E49"/>
    <w:rsid w:val="006C3C2D"/>
    <w:rsid w:val="006C3CA9"/>
    <w:rsid w:val="006C43B6"/>
    <w:rsid w:val="006C44D2"/>
    <w:rsid w:val="006C48D3"/>
    <w:rsid w:val="006C501A"/>
    <w:rsid w:val="006C5665"/>
    <w:rsid w:val="006C5CE6"/>
    <w:rsid w:val="006C7805"/>
    <w:rsid w:val="006D0F65"/>
    <w:rsid w:val="006D1401"/>
    <w:rsid w:val="006D1540"/>
    <w:rsid w:val="006D1B05"/>
    <w:rsid w:val="006D2DD0"/>
    <w:rsid w:val="006D33B5"/>
    <w:rsid w:val="006D33F2"/>
    <w:rsid w:val="006D5E56"/>
    <w:rsid w:val="006D6FCE"/>
    <w:rsid w:val="006E0138"/>
    <w:rsid w:val="006E1A5C"/>
    <w:rsid w:val="006E2CFE"/>
    <w:rsid w:val="006E360F"/>
    <w:rsid w:val="006E42FB"/>
    <w:rsid w:val="006F0E6A"/>
    <w:rsid w:val="006F13D3"/>
    <w:rsid w:val="006F14FD"/>
    <w:rsid w:val="006F68D3"/>
    <w:rsid w:val="006F7D5F"/>
    <w:rsid w:val="00701B17"/>
    <w:rsid w:val="00701F89"/>
    <w:rsid w:val="00702A11"/>
    <w:rsid w:val="00710C6B"/>
    <w:rsid w:val="00710E6C"/>
    <w:rsid w:val="00712C29"/>
    <w:rsid w:val="00713061"/>
    <w:rsid w:val="0071402B"/>
    <w:rsid w:val="00715AF1"/>
    <w:rsid w:val="0071619B"/>
    <w:rsid w:val="00724812"/>
    <w:rsid w:val="007260A9"/>
    <w:rsid w:val="00727297"/>
    <w:rsid w:val="00727B75"/>
    <w:rsid w:val="00730DDA"/>
    <w:rsid w:val="00731E0C"/>
    <w:rsid w:val="0073202D"/>
    <w:rsid w:val="007321AC"/>
    <w:rsid w:val="007340DF"/>
    <w:rsid w:val="007426E4"/>
    <w:rsid w:val="00743832"/>
    <w:rsid w:val="00743C98"/>
    <w:rsid w:val="0074423B"/>
    <w:rsid w:val="00744EE0"/>
    <w:rsid w:val="0074703E"/>
    <w:rsid w:val="00751626"/>
    <w:rsid w:val="0075746C"/>
    <w:rsid w:val="007604FF"/>
    <w:rsid w:val="00763D2E"/>
    <w:rsid w:val="00763DEB"/>
    <w:rsid w:val="00767D74"/>
    <w:rsid w:val="00771212"/>
    <w:rsid w:val="007723D4"/>
    <w:rsid w:val="00772417"/>
    <w:rsid w:val="00772A65"/>
    <w:rsid w:val="00773C27"/>
    <w:rsid w:val="00774015"/>
    <w:rsid w:val="007743B8"/>
    <w:rsid w:val="00775DF8"/>
    <w:rsid w:val="007768B0"/>
    <w:rsid w:val="00784644"/>
    <w:rsid w:val="00784D45"/>
    <w:rsid w:val="0078521F"/>
    <w:rsid w:val="007865A8"/>
    <w:rsid w:val="007867C9"/>
    <w:rsid w:val="0079055A"/>
    <w:rsid w:val="00791654"/>
    <w:rsid w:val="007942F0"/>
    <w:rsid w:val="00794B56"/>
    <w:rsid w:val="00797074"/>
    <w:rsid w:val="00797C2F"/>
    <w:rsid w:val="007A1272"/>
    <w:rsid w:val="007A27A5"/>
    <w:rsid w:val="007A29B0"/>
    <w:rsid w:val="007A3E46"/>
    <w:rsid w:val="007A4A5A"/>
    <w:rsid w:val="007A6A03"/>
    <w:rsid w:val="007B1680"/>
    <w:rsid w:val="007B3BC6"/>
    <w:rsid w:val="007B4C7D"/>
    <w:rsid w:val="007B54E7"/>
    <w:rsid w:val="007B5B2B"/>
    <w:rsid w:val="007C0585"/>
    <w:rsid w:val="007C6A58"/>
    <w:rsid w:val="007C6A64"/>
    <w:rsid w:val="007C7CD4"/>
    <w:rsid w:val="007D2CAE"/>
    <w:rsid w:val="007D343B"/>
    <w:rsid w:val="007D38F6"/>
    <w:rsid w:val="007D43CF"/>
    <w:rsid w:val="007D5041"/>
    <w:rsid w:val="007D7608"/>
    <w:rsid w:val="007D7713"/>
    <w:rsid w:val="007D7E66"/>
    <w:rsid w:val="007D7EF3"/>
    <w:rsid w:val="007E0185"/>
    <w:rsid w:val="007E0F75"/>
    <w:rsid w:val="007E14F9"/>
    <w:rsid w:val="007E1A11"/>
    <w:rsid w:val="007E1B88"/>
    <w:rsid w:val="007E1BD6"/>
    <w:rsid w:val="007E31B0"/>
    <w:rsid w:val="007E4632"/>
    <w:rsid w:val="007E4CE8"/>
    <w:rsid w:val="007E4D02"/>
    <w:rsid w:val="007F0D5D"/>
    <w:rsid w:val="007F397C"/>
    <w:rsid w:val="007F58FB"/>
    <w:rsid w:val="0080005D"/>
    <w:rsid w:val="00800E5A"/>
    <w:rsid w:val="00803AB8"/>
    <w:rsid w:val="00805B1F"/>
    <w:rsid w:val="008100AC"/>
    <w:rsid w:val="00810E44"/>
    <w:rsid w:val="00812587"/>
    <w:rsid w:val="00813C79"/>
    <w:rsid w:val="00814683"/>
    <w:rsid w:val="0081619F"/>
    <w:rsid w:val="00816770"/>
    <w:rsid w:val="00816B99"/>
    <w:rsid w:val="00821DB2"/>
    <w:rsid w:val="00826177"/>
    <w:rsid w:val="008263BC"/>
    <w:rsid w:val="00826AEF"/>
    <w:rsid w:val="008272B9"/>
    <w:rsid w:val="00830292"/>
    <w:rsid w:val="00831471"/>
    <w:rsid w:val="00836F92"/>
    <w:rsid w:val="0083757B"/>
    <w:rsid w:val="008412A3"/>
    <w:rsid w:val="008417F3"/>
    <w:rsid w:val="00841815"/>
    <w:rsid w:val="00842B68"/>
    <w:rsid w:val="00845B25"/>
    <w:rsid w:val="00847365"/>
    <w:rsid w:val="0085292F"/>
    <w:rsid w:val="008559E2"/>
    <w:rsid w:val="0085736F"/>
    <w:rsid w:val="00860494"/>
    <w:rsid w:val="00862034"/>
    <w:rsid w:val="0086204F"/>
    <w:rsid w:val="00863041"/>
    <w:rsid w:val="008661F6"/>
    <w:rsid w:val="008674C1"/>
    <w:rsid w:val="0087160A"/>
    <w:rsid w:val="00873D2E"/>
    <w:rsid w:val="008779C9"/>
    <w:rsid w:val="008802ED"/>
    <w:rsid w:val="0088280A"/>
    <w:rsid w:val="00884565"/>
    <w:rsid w:val="00885118"/>
    <w:rsid w:val="00885D09"/>
    <w:rsid w:val="008907A7"/>
    <w:rsid w:val="00895337"/>
    <w:rsid w:val="008A23EE"/>
    <w:rsid w:val="008A520E"/>
    <w:rsid w:val="008A6B7A"/>
    <w:rsid w:val="008B1851"/>
    <w:rsid w:val="008B424E"/>
    <w:rsid w:val="008B4E45"/>
    <w:rsid w:val="008C0EA5"/>
    <w:rsid w:val="008C3993"/>
    <w:rsid w:val="008D03DD"/>
    <w:rsid w:val="008D5917"/>
    <w:rsid w:val="008D60B6"/>
    <w:rsid w:val="008D6A04"/>
    <w:rsid w:val="008D7B47"/>
    <w:rsid w:val="008D7C76"/>
    <w:rsid w:val="008E18C5"/>
    <w:rsid w:val="008E1C9A"/>
    <w:rsid w:val="008E2822"/>
    <w:rsid w:val="008E2C4B"/>
    <w:rsid w:val="008E54C2"/>
    <w:rsid w:val="008E664A"/>
    <w:rsid w:val="008F106A"/>
    <w:rsid w:val="008F22A3"/>
    <w:rsid w:val="008F59DB"/>
    <w:rsid w:val="008F5FB5"/>
    <w:rsid w:val="008F602A"/>
    <w:rsid w:val="008F70D1"/>
    <w:rsid w:val="008F7AA9"/>
    <w:rsid w:val="0090197C"/>
    <w:rsid w:val="00901BB8"/>
    <w:rsid w:val="0091264D"/>
    <w:rsid w:val="00912B62"/>
    <w:rsid w:val="009136EC"/>
    <w:rsid w:val="00916B75"/>
    <w:rsid w:val="00917D62"/>
    <w:rsid w:val="00921FD8"/>
    <w:rsid w:val="009223E9"/>
    <w:rsid w:val="00924561"/>
    <w:rsid w:val="00925DD8"/>
    <w:rsid w:val="009305D1"/>
    <w:rsid w:val="00931183"/>
    <w:rsid w:val="00932193"/>
    <w:rsid w:val="009339C1"/>
    <w:rsid w:val="009346BE"/>
    <w:rsid w:val="00934769"/>
    <w:rsid w:val="009374AF"/>
    <w:rsid w:val="009432AA"/>
    <w:rsid w:val="0094721B"/>
    <w:rsid w:val="00951101"/>
    <w:rsid w:val="00951B3C"/>
    <w:rsid w:val="00952EC2"/>
    <w:rsid w:val="00954F51"/>
    <w:rsid w:val="00957E52"/>
    <w:rsid w:val="009638F4"/>
    <w:rsid w:val="00966618"/>
    <w:rsid w:val="00967AB7"/>
    <w:rsid w:val="0097007A"/>
    <w:rsid w:val="00970726"/>
    <w:rsid w:val="0097280D"/>
    <w:rsid w:val="00975423"/>
    <w:rsid w:val="00976B6A"/>
    <w:rsid w:val="009800F4"/>
    <w:rsid w:val="00982968"/>
    <w:rsid w:val="00984483"/>
    <w:rsid w:val="00984D27"/>
    <w:rsid w:val="00985507"/>
    <w:rsid w:val="00986517"/>
    <w:rsid w:val="00986B17"/>
    <w:rsid w:val="00987069"/>
    <w:rsid w:val="009900D8"/>
    <w:rsid w:val="00990A21"/>
    <w:rsid w:val="00990FDD"/>
    <w:rsid w:val="0099154D"/>
    <w:rsid w:val="009915FD"/>
    <w:rsid w:val="00995EA2"/>
    <w:rsid w:val="009976E6"/>
    <w:rsid w:val="009A0399"/>
    <w:rsid w:val="009A151B"/>
    <w:rsid w:val="009A3DA9"/>
    <w:rsid w:val="009A3E57"/>
    <w:rsid w:val="009A430D"/>
    <w:rsid w:val="009A7C33"/>
    <w:rsid w:val="009B3389"/>
    <w:rsid w:val="009B3DBC"/>
    <w:rsid w:val="009B4275"/>
    <w:rsid w:val="009B46A6"/>
    <w:rsid w:val="009B4FB1"/>
    <w:rsid w:val="009B6FE0"/>
    <w:rsid w:val="009B777B"/>
    <w:rsid w:val="009C2465"/>
    <w:rsid w:val="009C358D"/>
    <w:rsid w:val="009C6991"/>
    <w:rsid w:val="009C7A0B"/>
    <w:rsid w:val="009D14B5"/>
    <w:rsid w:val="009D181A"/>
    <w:rsid w:val="009D69EB"/>
    <w:rsid w:val="009E018C"/>
    <w:rsid w:val="009E3512"/>
    <w:rsid w:val="009E6692"/>
    <w:rsid w:val="009E79ED"/>
    <w:rsid w:val="009E7D2E"/>
    <w:rsid w:val="009E7F50"/>
    <w:rsid w:val="009F1C2C"/>
    <w:rsid w:val="009F1DE8"/>
    <w:rsid w:val="009F3DE2"/>
    <w:rsid w:val="009F4143"/>
    <w:rsid w:val="009F4739"/>
    <w:rsid w:val="009F6D58"/>
    <w:rsid w:val="009F7399"/>
    <w:rsid w:val="00A003FD"/>
    <w:rsid w:val="00A00C39"/>
    <w:rsid w:val="00A00FAE"/>
    <w:rsid w:val="00A02C0F"/>
    <w:rsid w:val="00A06997"/>
    <w:rsid w:val="00A06A36"/>
    <w:rsid w:val="00A1131F"/>
    <w:rsid w:val="00A11F2F"/>
    <w:rsid w:val="00A160A7"/>
    <w:rsid w:val="00A160FE"/>
    <w:rsid w:val="00A21207"/>
    <w:rsid w:val="00A21D88"/>
    <w:rsid w:val="00A22292"/>
    <w:rsid w:val="00A23146"/>
    <w:rsid w:val="00A32EAE"/>
    <w:rsid w:val="00A34B59"/>
    <w:rsid w:val="00A35092"/>
    <w:rsid w:val="00A3555F"/>
    <w:rsid w:val="00A3583E"/>
    <w:rsid w:val="00A372BB"/>
    <w:rsid w:val="00A37541"/>
    <w:rsid w:val="00A3796F"/>
    <w:rsid w:val="00A40D4F"/>
    <w:rsid w:val="00A41E8E"/>
    <w:rsid w:val="00A42A66"/>
    <w:rsid w:val="00A42FAB"/>
    <w:rsid w:val="00A431E8"/>
    <w:rsid w:val="00A439CA"/>
    <w:rsid w:val="00A53B72"/>
    <w:rsid w:val="00A53BDC"/>
    <w:rsid w:val="00A54172"/>
    <w:rsid w:val="00A54883"/>
    <w:rsid w:val="00A54918"/>
    <w:rsid w:val="00A55543"/>
    <w:rsid w:val="00A56760"/>
    <w:rsid w:val="00A5798D"/>
    <w:rsid w:val="00A579DE"/>
    <w:rsid w:val="00A57E40"/>
    <w:rsid w:val="00A6026F"/>
    <w:rsid w:val="00A607C4"/>
    <w:rsid w:val="00A60EFA"/>
    <w:rsid w:val="00A629CC"/>
    <w:rsid w:val="00A6399D"/>
    <w:rsid w:val="00A63EE8"/>
    <w:rsid w:val="00A66A3F"/>
    <w:rsid w:val="00A7107F"/>
    <w:rsid w:val="00A74874"/>
    <w:rsid w:val="00A75124"/>
    <w:rsid w:val="00A767AA"/>
    <w:rsid w:val="00A7796C"/>
    <w:rsid w:val="00A82302"/>
    <w:rsid w:val="00A84C67"/>
    <w:rsid w:val="00A85C03"/>
    <w:rsid w:val="00A860A0"/>
    <w:rsid w:val="00A873CA"/>
    <w:rsid w:val="00A87B1C"/>
    <w:rsid w:val="00A87F81"/>
    <w:rsid w:val="00A93C9B"/>
    <w:rsid w:val="00A977A1"/>
    <w:rsid w:val="00AA032A"/>
    <w:rsid w:val="00AA0F03"/>
    <w:rsid w:val="00AA167C"/>
    <w:rsid w:val="00AA2DF5"/>
    <w:rsid w:val="00AA2F99"/>
    <w:rsid w:val="00AA3299"/>
    <w:rsid w:val="00AA52CA"/>
    <w:rsid w:val="00AA5A29"/>
    <w:rsid w:val="00AB1562"/>
    <w:rsid w:val="00AB1761"/>
    <w:rsid w:val="00AB27EE"/>
    <w:rsid w:val="00AB59FE"/>
    <w:rsid w:val="00AB5BFD"/>
    <w:rsid w:val="00AB61F2"/>
    <w:rsid w:val="00AB6EA9"/>
    <w:rsid w:val="00AD1B12"/>
    <w:rsid w:val="00AD463B"/>
    <w:rsid w:val="00AD55C2"/>
    <w:rsid w:val="00AD63FA"/>
    <w:rsid w:val="00AE0CCC"/>
    <w:rsid w:val="00AE42C9"/>
    <w:rsid w:val="00AE5844"/>
    <w:rsid w:val="00AE76F1"/>
    <w:rsid w:val="00AF27F5"/>
    <w:rsid w:val="00AF3BCA"/>
    <w:rsid w:val="00B01822"/>
    <w:rsid w:val="00B04963"/>
    <w:rsid w:val="00B04C91"/>
    <w:rsid w:val="00B07FBD"/>
    <w:rsid w:val="00B13A8B"/>
    <w:rsid w:val="00B203D5"/>
    <w:rsid w:val="00B21690"/>
    <w:rsid w:val="00B2242B"/>
    <w:rsid w:val="00B236C3"/>
    <w:rsid w:val="00B24787"/>
    <w:rsid w:val="00B25600"/>
    <w:rsid w:val="00B26C79"/>
    <w:rsid w:val="00B2719F"/>
    <w:rsid w:val="00B320CC"/>
    <w:rsid w:val="00B32355"/>
    <w:rsid w:val="00B35F3D"/>
    <w:rsid w:val="00B40A73"/>
    <w:rsid w:val="00B40EC8"/>
    <w:rsid w:val="00B42729"/>
    <w:rsid w:val="00B446F1"/>
    <w:rsid w:val="00B45551"/>
    <w:rsid w:val="00B512ED"/>
    <w:rsid w:val="00B5267A"/>
    <w:rsid w:val="00B532DF"/>
    <w:rsid w:val="00B555EB"/>
    <w:rsid w:val="00B62851"/>
    <w:rsid w:val="00B634A8"/>
    <w:rsid w:val="00B639E4"/>
    <w:rsid w:val="00B64B49"/>
    <w:rsid w:val="00B64EF8"/>
    <w:rsid w:val="00B70E0A"/>
    <w:rsid w:val="00B73632"/>
    <w:rsid w:val="00B74401"/>
    <w:rsid w:val="00B76E4C"/>
    <w:rsid w:val="00B774F0"/>
    <w:rsid w:val="00B8250D"/>
    <w:rsid w:val="00B825AE"/>
    <w:rsid w:val="00B83CE4"/>
    <w:rsid w:val="00B85BAC"/>
    <w:rsid w:val="00B8663A"/>
    <w:rsid w:val="00B9071D"/>
    <w:rsid w:val="00B933BB"/>
    <w:rsid w:val="00B93B64"/>
    <w:rsid w:val="00B956AA"/>
    <w:rsid w:val="00BA0A85"/>
    <w:rsid w:val="00BA110F"/>
    <w:rsid w:val="00BA1176"/>
    <w:rsid w:val="00BA28A0"/>
    <w:rsid w:val="00BA2E67"/>
    <w:rsid w:val="00BA4398"/>
    <w:rsid w:val="00BA6AB0"/>
    <w:rsid w:val="00BA71C2"/>
    <w:rsid w:val="00BA7D0F"/>
    <w:rsid w:val="00BB0D6B"/>
    <w:rsid w:val="00BB0E7B"/>
    <w:rsid w:val="00BB1151"/>
    <w:rsid w:val="00BB1813"/>
    <w:rsid w:val="00BB4820"/>
    <w:rsid w:val="00BB4DDB"/>
    <w:rsid w:val="00BB5271"/>
    <w:rsid w:val="00BB53E1"/>
    <w:rsid w:val="00BB58C8"/>
    <w:rsid w:val="00BB702E"/>
    <w:rsid w:val="00BC03BC"/>
    <w:rsid w:val="00BC07B6"/>
    <w:rsid w:val="00BC11D8"/>
    <w:rsid w:val="00BC5614"/>
    <w:rsid w:val="00BC6FCB"/>
    <w:rsid w:val="00BC76E9"/>
    <w:rsid w:val="00BD2D81"/>
    <w:rsid w:val="00BD3290"/>
    <w:rsid w:val="00BD39A2"/>
    <w:rsid w:val="00BD704F"/>
    <w:rsid w:val="00BE00E8"/>
    <w:rsid w:val="00BE066B"/>
    <w:rsid w:val="00BE1F41"/>
    <w:rsid w:val="00BE3E46"/>
    <w:rsid w:val="00BE3E5E"/>
    <w:rsid w:val="00BE50E7"/>
    <w:rsid w:val="00BE5A0D"/>
    <w:rsid w:val="00BF30E7"/>
    <w:rsid w:val="00BF6167"/>
    <w:rsid w:val="00BF77A6"/>
    <w:rsid w:val="00BF7D47"/>
    <w:rsid w:val="00C01A6A"/>
    <w:rsid w:val="00C03BF1"/>
    <w:rsid w:val="00C07153"/>
    <w:rsid w:val="00C103F3"/>
    <w:rsid w:val="00C10C48"/>
    <w:rsid w:val="00C15C9E"/>
    <w:rsid w:val="00C1785F"/>
    <w:rsid w:val="00C20928"/>
    <w:rsid w:val="00C22ABB"/>
    <w:rsid w:val="00C23B29"/>
    <w:rsid w:val="00C25498"/>
    <w:rsid w:val="00C25A80"/>
    <w:rsid w:val="00C26EFC"/>
    <w:rsid w:val="00C27307"/>
    <w:rsid w:val="00C33055"/>
    <w:rsid w:val="00C34CF7"/>
    <w:rsid w:val="00C350D0"/>
    <w:rsid w:val="00C37426"/>
    <w:rsid w:val="00C43B9B"/>
    <w:rsid w:val="00C47949"/>
    <w:rsid w:val="00C51779"/>
    <w:rsid w:val="00C552C1"/>
    <w:rsid w:val="00C56FA9"/>
    <w:rsid w:val="00C63C18"/>
    <w:rsid w:val="00C64492"/>
    <w:rsid w:val="00C66800"/>
    <w:rsid w:val="00C709BC"/>
    <w:rsid w:val="00C70E2A"/>
    <w:rsid w:val="00C73C6A"/>
    <w:rsid w:val="00C75F53"/>
    <w:rsid w:val="00C75F9B"/>
    <w:rsid w:val="00C802C1"/>
    <w:rsid w:val="00C84D51"/>
    <w:rsid w:val="00C92B57"/>
    <w:rsid w:val="00C9372C"/>
    <w:rsid w:val="00C95BD1"/>
    <w:rsid w:val="00C96BBE"/>
    <w:rsid w:val="00CA1159"/>
    <w:rsid w:val="00CA14EE"/>
    <w:rsid w:val="00CA1CB9"/>
    <w:rsid w:val="00CA3D10"/>
    <w:rsid w:val="00CA51A3"/>
    <w:rsid w:val="00CA51BE"/>
    <w:rsid w:val="00CA5EAE"/>
    <w:rsid w:val="00CA6959"/>
    <w:rsid w:val="00CB2E42"/>
    <w:rsid w:val="00CB39A0"/>
    <w:rsid w:val="00CB39CC"/>
    <w:rsid w:val="00CB6698"/>
    <w:rsid w:val="00CB7D8D"/>
    <w:rsid w:val="00CC1BF0"/>
    <w:rsid w:val="00CC27EC"/>
    <w:rsid w:val="00CC2880"/>
    <w:rsid w:val="00CC4EAF"/>
    <w:rsid w:val="00CC51C0"/>
    <w:rsid w:val="00CC60E8"/>
    <w:rsid w:val="00CC6F86"/>
    <w:rsid w:val="00CD216C"/>
    <w:rsid w:val="00CD45B7"/>
    <w:rsid w:val="00CD5A20"/>
    <w:rsid w:val="00CD6098"/>
    <w:rsid w:val="00CE09A3"/>
    <w:rsid w:val="00CE0DE0"/>
    <w:rsid w:val="00CE20C9"/>
    <w:rsid w:val="00CE29BF"/>
    <w:rsid w:val="00CE3673"/>
    <w:rsid w:val="00CE57CD"/>
    <w:rsid w:val="00CE5CD7"/>
    <w:rsid w:val="00CE61A7"/>
    <w:rsid w:val="00CE6EA4"/>
    <w:rsid w:val="00CF11C2"/>
    <w:rsid w:val="00CF37C4"/>
    <w:rsid w:val="00CF57DA"/>
    <w:rsid w:val="00CF6183"/>
    <w:rsid w:val="00D01089"/>
    <w:rsid w:val="00D01405"/>
    <w:rsid w:val="00D026CF"/>
    <w:rsid w:val="00D03B40"/>
    <w:rsid w:val="00D0453B"/>
    <w:rsid w:val="00D048EA"/>
    <w:rsid w:val="00D1196B"/>
    <w:rsid w:val="00D148D2"/>
    <w:rsid w:val="00D20076"/>
    <w:rsid w:val="00D22C77"/>
    <w:rsid w:val="00D251E6"/>
    <w:rsid w:val="00D32545"/>
    <w:rsid w:val="00D33D12"/>
    <w:rsid w:val="00D36CD5"/>
    <w:rsid w:val="00D37BF9"/>
    <w:rsid w:val="00D37D8D"/>
    <w:rsid w:val="00D412B7"/>
    <w:rsid w:val="00D41760"/>
    <w:rsid w:val="00D4212C"/>
    <w:rsid w:val="00D46B9B"/>
    <w:rsid w:val="00D471F2"/>
    <w:rsid w:val="00D473C6"/>
    <w:rsid w:val="00D47EE7"/>
    <w:rsid w:val="00D5031A"/>
    <w:rsid w:val="00D51273"/>
    <w:rsid w:val="00D53442"/>
    <w:rsid w:val="00D53942"/>
    <w:rsid w:val="00D55F3B"/>
    <w:rsid w:val="00D57A58"/>
    <w:rsid w:val="00D57CF7"/>
    <w:rsid w:val="00D62C99"/>
    <w:rsid w:val="00D64232"/>
    <w:rsid w:val="00D66216"/>
    <w:rsid w:val="00D6758B"/>
    <w:rsid w:val="00D720F9"/>
    <w:rsid w:val="00D75433"/>
    <w:rsid w:val="00D75846"/>
    <w:rsid w:val="00D8042D"/>
    <w:rsid w:val="00D8246C"/>
    <w:rsid w:val="00D8464F"/>
    <w:rsid w:val="00D85042"/>
    <w:rsid w:val="00D851C6"/>
    <w:rsid w:val="00D8576A"/>
    <w:rsid w:val="00D9252D"/>
    <w:rsid w:val="00D925C5"/>
    <w:rsid w:val="00D942D8"/>
    <w:rsid w:val="00D9434D"/>
    <w:rsid w:val="00D9482D"/>
    <w:rsid w:val="00D94A60"/>
    <w:rsid w:val="00D9589E"/>
    <w:rsid w:val="00D961B4"/>
    <w:rsid w:val="00D9722F"/>
    <w:rsid w:val="00DA1F2B"/>
    <w:rsid w:val="00DA6495"/>
    <w:rsid w:val="00DA72C5"/>
    <w:rsid w:val="00DA74F3"/>
    <w:rsid w:val="00DA78A3"/>
    <w:rsid w:val="00DB3963"/>
    <w:rsid w:val="00DB5609"/>
    <w:rsid w:val="00DC1490"/>
    <w:rsid w:val="00DC3E4D"/>
    <w:rsid w:val="00DC4DF6"/>
    <w:rsid w:val="00DC6ADF"/>
    <w:rsid w:val="00DC6CB6"/>
    <w:rsid w:val="00DD4744"/>
    <w:rsid w:val="00DD55AA"/>
    <w:rsid w:val="00DD5B07"/>
    <w:rsid w:val="00DE0187"/>
    <w:rsid w:val="00DE210A"/>
    <w:rsid w:val="00DE35DB"/>
    <w:rsid w:val="00DE6CD0"/>
    <w:rsid w:val="00DE7163"/>
    <w:rsid w:val="00DE7546"/>
    <w:rsid w:val="00DF14A1"/>
    <w:rsid w:val="00DF18FE"/>
    <w:rsid w:val="00DF1D73"/>
    <w:rsid w:val="00DF2377"/>
    <w:rsid w:val="00DF56C1"/>
    <w:rsid w:val="00DF736D"/>
    <w:rsid w:val="00E00F58"/>
    <w:rsid w:val="00E0119B"/>
    <w:rsid w:val="00E01D5B"/>
    <w:rsid w:val="00E02474"/>
    <w:rsid w:val="00E026AE"/>
    <w:rsid w:val="00E03AA3"/>
    <w:rsid w:val="00E05B19"/>
    <w:rsid w:val="00E100A0"/>
    <w:rsid w:val="00E13998"/>
    <w:rsid w:val="00E13D5F"/>
    <w:rsid w:val="00E145C2"/>
    <w:rsid w:val="00E2283F"/>
    <w:rsid w:val="00E23E37"/>
    <w:rsid w:val="00E25132"/>
    <w:rsid w:val="00E25635"/>
    <w:rsid w:val="00E27A90"/>
    <w:rsid w:val="00E27B45"/>
    <w:rsid w:val="00E31A1A"/>
    <w:rsid w:val="00E3214B"/>
    <w:rsid w:val="00E360E3"/>
    <w:rsid w:val="00E36358"/>
    <w:rsid w:val="00E40F05"/>
    <w:rsid w:val="00E4105A"/>
    <w:rsid w:val="00E41C7D"/>
    <w:rsid w:val="00E41FA3"/>
    <w:rsid w:val="00E4476C"/>
    <w:rsid w:val="00E44BDC"/>
    <w:rsid w:val="00E5295F"/>
    <w:rsid w:val="00E53023"/>
    <w:rsid w:val="00E54393"/>
    <w:rsid w:val="00E60F57"/>
    <w:rsid w:val="00E610FC"/>
    <w:rsid w:val="00E63E96"/>
    <w:rsid w:val="00E64477"/>
    <w:rsid w:val="00E6674B"/>
    <w:rsid w:val="00E669F1"/>
    <w:rsid w:val="00E71229"/>
    <w:rsid w:val="00E72DED"/>
    <w:rsid w:val="00E73CD7"/>
    <w:rsid w:val="00E80576"/>
    <w:rsid w:val="00E815B4"/>
    <w:rsid w:val="00E830D1"/>
    <w:rsid w:val="00E848D7"/>
    <w:rsid w:val="00E85768"/>
    <w:rsid w:val="00E86AB9"/>
    <w:rsid w:val="00E95680"/>
    <w:rsid w:val="00E959C5"/>
    <w:rsid w:val="00E96153"/>
    <w:rsid w:val="00E979A2"/>
    <w:rsid w:val="00EA0786"/>
    <w:rsid w:val="00EA0DD9"/>
    <w:rsid w:val="00EA1F80"/>
    <w:rsid w:val="00EA42C7"/>
    <w:rsid w:val="00EA4E75"/>
    <w:rsid w:val="00EA6BE7"/>
    <w:rsid w:val="00EB0056"/>
    <w:rsid w:val="00EB1E41"/>
    <w:rsid w:val="00EB3F9D"/>
    <w:rsid w:val="00EB407E"/>
    <w:rsid w:val="00EB482F"/>
    <w:rsid w:val="00EB4849"/>
    <w:rsid w:val="00EB4E97"/>
    <w:rsid w:val="00EB79A0"/>
    <w:rsid w:val="00EC49E8"/>
    <w:rsid w:val="00EC4B26"/>
    <w:rsid w:val="00EC5504"/>
    <w:rsid w:val="00EC7898"/>
    <w:rsid w:val="00EC7C58"/>
    <w:rsid w:val="00ED5230"/>
    <w:rsid w:val="00ED5F34"/>
    <w:rsid w:val="00ED6442"/>
    <w:rsid w:val="00EE0BD3"/>
    <w:rsid w:val="00EE0D64"/>
    <w:rsid w:val="00EE0E46"/>
    <w:rsid w:val="00EE3DF0"/>
    <w:rsid w:val="00EE4345"/>
    <w:rsid w:val="00EF1274"/>
    <w:rsid w:val="00EF30C9"/>
    <w:rsid w:val="00EF463F"/>
    <w:rsid w:val="00EF51D8"/>
    <w:rsid w:val="00EF702A"/>
    <w:rsid w:val="00F012BA"/>
    <w:rsid w:val="00F0413F"/>
    <w:rsid w:val="00F04E3C"/>
    <w:rsid w:val="00F05FFF"/>
    <w:rsid w:val="00F11F18"/>
    <w:rsid w:val="00F12C84"/>
    <w:rsid w:val="00F1362F"/>
    <w:rsid w:val="00F21179"/>
    <w:rsid w:val="00F231DF"/>
    <w:rsid w:val="00F2519A"/>
    <w:rsid w:val="00F25BB4"/>
    <w:rsid w:val="00F2765F"/>
    <w:rsid w:val="00F31013"/>
    <w:rsid w:val="00F34A61"/>
    <w:rsid w:val="00F37A7D"/>
    <w:rsid w:val="00F40206"/>
    <w:rsid w:val="00F40E6B"/>
    <w:rsid w:val="00F430E7"/>
    <w:rsid w:val="00F43B2D"/>
    <w:rsid w:val="00F5332D"/>
    <w:rsid w:val="00F56EAE"/>
    <w:rsid w:val="00F574E7"/>
    <w:rsid w:val="00F57793"/>
    <w:rsid w:val="00F57E5E"/>
    <w:rsid w:val="00F60848"/>
    <w:rsid w:val="00F6217F"/>
    <w:rsid w:val="00F6351B"/>
    <w:rsid w:val="00F63FE6"/>
    <w:rsid w:val="00F645C8"/>
    <w:rsid w:val="00F658DE"/>
    <w:rsid w:val="00F66208"/>
    <w:rsid w:val="00F70A96"/>
    <w:rsid w:val="00F733DE"/>
    <w:rsid w:val="00F75318"/>
    <w:rsid w:val="00F8046E"/>
    <w:rsid w:val="00F833E5"/>
    <w:rsid w:val="00F83B40"/>
    <w:rsid w:val="00F83E02"/>
    <w:rsid w:val="00F8747C"/>
    <w:rsid w:val="00F92368"/>
    <w:rsid w:val="00F92E5D"/>
    <w:rsid w:val="00F92F54"/>
    <w:rsid w:val="00F937DF"/>
    <w:rsid w:val="00F944E1"/>
    <w:rsid w:val="00F96B88"/>
    <w:rsid w:val="00F9790D"/>
    <w:rsid w:val="00FA0F88"/>
    <w:rsid w:val="00FA1DC6"/>
    <w:rsid w:val="00FA61D2"/>
    <w:rsid w:val="00FB03AA"/>
    <w:rsid w:val="00FB0569"/>
    <w:rsid w:val="00FB2870"/>
    <w:rsid w:val="00FB623C"/>
    <w:rsid w:val="00FB6550"/>
    <w:rsid w:val="00FB75E5"/>
    <w:rsid w:val="00FC08BE"/>
    <w:rsid w:val="00FC0E4E"/>
    <w:rsid w:val="00FC44F3"/>
    <w:rsid w:val="00FC4804"/>
    <w:rsid w:val="00FC4ECA"/>
    <w:rsid w:val="00FC7D22"/>
    <w:rsid w:val="00FD19AC"/>
    <w:rsid w:val="00FD259D"/>
    <w:rsid w:val="00FE06FE"/>
    <w:rsid w:val="00FE2570"/>
    <w:rsid w:val="00FE3241"/>
    <w:rsid w:val="00FE392D"/>
    <w:rsid w:val="00FE7863"/>
    <w:rsid w:val="00FF3656"/>
    <w:rsid w:val="00FF464F"/>
    <w:rsid w:val="00FF6020"/>
    <w:rsid w:val="00FF693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F2B67"/>
  <w15:docId w15:val="{61AEA432-C65B-4947-AE34-C7E16D21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96C"/>
    <w:pPr>
      <w:overflowPunct w:val="0"/>
      <w:autoSpaceDE w:val="0"/>
      <w:autoSpaceDN w:val="0"/>
      <w:adjustRightInd w:val="0"/>
      <w:spacing w:after="120"/>
      <w:jc w:val="both"/>
      <w:textAlignment w:val="baseline"/>
    </w:pPr>
    <w:rPr>
      <w:sz w:val="24"/>
      <w:lang w:val="fr-FR" w:eastAsia="fr-FR"/>
    </w:rPr>
  </w:style>
  <w:style w:type="paragraph" w:styleId="Titre1">
    <w:name w:val="heading 1"/>
    <w:basedOn w:val="Normal"/>
    <w:next w:val="Normal"/>
    <w:qFormat/>
    <w:rsid w:val="00AE5844"/>
    <w:pPr>
      <w:keepNext/>
      <w:numPr>
        <w:numId w:val="1"/>
      </w:numPr>
      <w:spacing w:before="240" w:after="160"/>
      <w:jc w:val="left"/>
      <w:outlineLvl w:val="0"/>
    </w:pPr>
    <w:rPr>
      <w:b/>
      <w:caps/>
      <w:kern w:val="28"/>
    </w:rPr>
  </w:style>
  <w:style w:type="paragraph" w:styleId="Titre2">
    <w:name w:val="heading 2"/>
    <w:basedOn w:val="Normal"/>
    <w:next w:val="Normal"/>
    <w:qFormat/>
    <w:rsid w:val="00AE5844"/>
    <w:pPr>
      <w:keepNext/>
      <w:numPr>
        <w:ilvl w:val="1"/>
        <w:numId w:val="1"/>
      </w:numPr>
      <w:spacing w:before="240" w:after="160"/>
      <w:jc w:val="left"/>
      <w:outlineLvl w:val="1"/>
    </w:pPr>
    <w:rPr>
      <w:b/>
      <w:kern w:val="28"/>
    </w:rPr>
  </w:style>
  <w:style w:type="paragraph" w:styleId="Titre3">
    <w:name w:val="heading 3"/>
    <w:basedOn w:val="Titre2"/>
    <w:next w:val="Normal"/>
    <w:qFormat/>
    <w:rsid w:val="00AE5844"/>
    <w:pPr>
      <w:numPr>
        <w:ilvl w:val="2"/>
      </w:numPr>
      <w:outlineLvl w:val="2"/>
    </w:pPr>
  </w:style>
  <w:style w:type="paragraph" w:styleId="Titre4">
    <w:name w:val="heading 4"/>
    <w:basedOn w:val="Normal"/>
    <w:next w:val="Normal"/>
    <w:qFormat/>
    <w:rsid w:val="00AE5844"/>
    <w:pPr>
      <w:keepNext/>
      <w:numPr>
        <w:ilvl w:val="3"/>
        <w:numId w:val="1"/>
      </w:numPr>
      <w:spacing w:before="240" w:after="160"/>
      <w:outlineLvl w:val="3"/>
    </w:pPr>
    <w:rPr>
      <w:b/>
      <w:i/>
    </w:rPr>
  </w:style>
  <w:style w:type="paragraph" w:styleId="Titre5">
    <w:name w:val="heading 5"/>
    <w:basedOn w:val="Normal"/>
    <w:next w:val="Normal"/>
    <w:qFormat/>
    <w:rsid w:val="00AE5844"/>
    <w:pPr>
      <w:keepNext/>
      <w:numPr>
        <w:ilvl w:val="4"/>
        <w:numId w:val="1"/>
      </w:numPr>
      <w:spacing w:before="240" w:after="60"/>
      <w:outlineLvl w:val="4"/>
    </w:pPr>
    <w:rPr>
      <w:b/>
      <w:sz w:val="22"/>
    </w:rPr>
  </w:style>
  <w:style w:type="paragraph" w:styleId="Titre6">
    <w:name w:val="heading 6"/>
    <w:basedOn w:val="Normal"/>
    <w:next w:val="Normal"/>
    <w:qFormat/>
    <w:rsid w:val="00AE5844"/>
    <w:pPr>
      <w:numPr>
        <w:ilvl w:val="5"/>
        <w:numId w:val="1"/>
      </w:numPr>
      <w:spacing w:before="240" w:after="60"/>
      <w:outlineLvl w:val="5"/>
    </w:pPr>
    <w:rPr>
      <w:i/>
      <w:sz w:val="22"/>
    </w:rPr>
  </w:style>
  <w:style w:type="paragraph" w:styleId="Titre7">
    <w:name w:val="heading 7"/>
    <w:basedOn w:val="Normal"/>
    <w:next w:val="Normal"/>
    <w:qFormat/>
    <w:rsid w:val="00AE5844"/>
    <w:pPr>
      <w:numPr>
        <w:ilvl w:val="6"/>
        <w:numId w:val="1"/>
      </w:numPr>
      <w:spacing w:before="240" w:after="60"/>
      <w:outlineLvl w:val="6"/>
    </w:pPr>
    <w:rPr>
      <w:rFonts w:ascii="Arial" w:hAnsi="Arial"/>
    </w:rPr>
  </w:style>
  <w:style w:type="paragraph" w:styleId="Titre8">
    <w:name w:val="heading 8"/>
    <w:basedOn w:val="Normal"/>
    <w:next w:val="Normal"/>
    <w:qFormat/>
    <w:rsid w:val="00AE5844"/>
    <w:pPr>
      <w:numPr>
        <w:ilvl w:val="7"/>
        <w:numId w:val="1"/>
      </w:numPr>
      <w:spacing w:before="240" w:after="60"/>
      <w:outlineLvl w:val="7"/>
    </w:pPr>
    <w:rPr>
      <w:rFonts w:ascii="Arial" w:hAnsi="Arial"/>
      <w:i/>
    </w:rPr>
  </w:style>
  <w:style w:type="paragraph" w:styleId="Titre9">
    <w:name w:val="heading 9"/>
    <w:basedOn w:val="Normal"/>
    <w:next w:val="Normal"/>
    <w:qFormat/>
    <w:rsid w:val="00AE5844"/>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message">
    <w:name w:val="Intitulé message"/>
    <w:basedOn w:val="Normal"/>
    <w:next w:val="Normal"/>
    <w:rsid w:val="00AE5844"/>
    <w:pPr>
      <w:tabs>
        <w:tab w:val="right" w:pos="9639"/>
      </w:tabs>
      <w:spacing w:after="360"/>
      <w:ind w:right="2835"/>
      <w:jc w:val="left"/>
    </w:pPr>
    <w:rPr>
      <w:b/>
      <w:sz w:val="26"/>
    </w:rPr>
  </w:style>
  <w:style w:type="paragraph" w:styleId="TM1">
    <w:name w:val="toc 1"/>
    <w:basedOn w:val="Normal"/>
    <w:next w:val="Normal"/>
    <w:uiPriority w:val="39"/>
    <w:rsid w:val="00AE5844"/>
    <w:pPr>
      <w:tabs>
        <w:tab w:val="right" w:pos="9639"/>
      </w:tabs>
      <w:spacing w:before="240"/>
      <w:jc w:val="left"/>
    </w:pPr>
    <w:rPr>
      <w:b/>
    </w:rPr>
  </w:style>
  <w:style w:type="paragraph" w:styleId="En-tte">
    <w:name w:val="header"/>
    <w:basedOn w:val="Normal"/>
    <w:rsid w:val="00AE5844"/>
    <w:pPr>
      <w:tabs>
        <w:tab w:val="right" w:pos="9582"/>
      </w:tabs>
      <w:ind w:right="57"/>
    </w:pPr>
  </w:style>
  <w:style w:type="paragraph" w:styleId="Pieddepage">
    <w:name w:val="footer"/>
    <w:basedOn w:val="Normal"/>
    <w:rsid w:val="00AE5844"/>
    <w:pPr>
      <w:tabs>
        <w:tab w:val="center" w:pos="4536"/>
        <w:tab w:val="right" w:pos="9072"/>
      </w:tabs>
    </w:pPr>
  </w:style>
  <w:style w:type="character" w:styleId="Numrodepage">
    <w:name w:val="page number"/>
    <w:basedOn w:val="Policepardfaut"/>
    <w:rsid w:val="00AE5844"/>
  </w:style>
  <w:style w:type="paragraph" w:customStyle="1" w:styleId="Titrenonnumrot">
    <w:name w:val="Titre non numéroté"/>
    <w:basedOn w:val="Normal"/>
    <w:next w:val="Normal"/>
    <w:rsid w:val="002B7E87"/>
    <w:pPr>
      <w:keepNext/>
      <w:spacing w:before="240" w:after="160"/>
      <w:jc w:val="left"/>
    </w:pPr>
    <w:rPr>
      <w:b/>
    </w:rPr>
  </w:style>
  <w:style w:type="paragraph" w:customStyle="1" w:styleId="08puces">
    <w:name w:val="08_puces"/>
    <w:basedOn w:val="Normal"/>
    <w:qFormat/>
    <w:rsid w:val="0003296C"/>
    <w:pPr>
      <w:overflowPunct/>
      <w:autoSpaceDE/>
      <w:autoSpaceDN/>
      <w:adjustRightInd/>
      <w:spacing w:after="0" w:line="280" w:lineRule="exact"/>
      <w:jc w:val="left"/>
      <w:textAlignment w:val="auto"/>
    </w:pPr>
    <w:rPr>
      <w:rFonts w:eastAsia="Calibri"/>
      <w:szCs w:val="24"/>
      <w:lang w:val="fr-CH" w:eastAsia="fr-CH"/>
    </w:rPr>
  </w:style>
  <w:style w:type="character" w:styleId="Appelnotedebasdep">
    <w:name w:val="footnote reference"/>
    <w:basedOn w:val="Policepardfaut"/>
    <w:semiHidden/>
    <w:rsid w:val="00AE5844"/>
    <w:rPr>
      <w:vertAlign w:val="superscript"/>
    </w:rPr>
  </w:style>
  <w:style w:type="paragraph" w:styleId="Retraitcorpsdetexte">
    <w:name w:val="Body Text Indent"/>
    <w:basedOn w:val="Normal"/>
    <w:rsid w:val="00AE5844"/>
    <w:pPr>
      <w:ind w:left="283"/>
    </w:pPr>
  </w:style>
  <w:style w:type="paragraph" w:styleId="Corpsdetexte">
    <w:name w:val="Body Text"/>
    <w:basedOn w:val="Normal"/>
    <w:rsid w:val="00AE5844"/>
  </w:style>
  <w:style w:type="paragraph" w:styleId="TM2">
    <w:name w:val="toc 2"/>
    <w:basedOn w:val="Normal"/>
    <w:next w:val="Normal"/>
    <w:semiHidden/>
    <w:rsid w:val="00AE5844"/>
    <w:pPr>
      <w:tabs>
        <w:tab w:val="right" w:pos="9639"/>
      </w:tabs>
      <w:spacing w:before="120" w:after="0"/>
      <w:ind w:left="200"/>
      <w:jc w:val="left"/>
    </w:pPr>
    <w:rPr>
      <w:i/>
    </w:rPr>
  </w:style>
  <w:style w:type="paragraph" w:styleId="TM3">
    <w:name w:val="toc 3"/>
    <w:basedOn w:val="Normal"/>
    <w:next w:val="Normal"/>
    <w:semiHidden/>
    <w:rsid w:val="00AE5844"/>
    <w:pPr>
      <w:tabs>
        <w:tab w:val="right" w:pos="9639"/>
      </w:tabs>
      <w:spacing w:after="0"/>
      <w:ind w:left="400"/>
      <w:jc w:val="left"/>
    </w:pPr>
  </w:style>
  <w:style w:type="paragraph" w:styleId="TM4">
    <w:name w:val="toc 4"/>
    <w:basedOn w:val="Normal"/>
    <w:next w:val="Normal"/>
    <w:semiHidden/>
    <w:rsid w:val="00AE5844"/>
    <w:pPr>
      <w:tabs>
        <w:tab w:val="right" w:pos="9639"/>
      </w:tabs>
      <w:spacing w:after="0"/>
      <w:ind w:left="600"/>
      <w:jc w:val="left"/>
    </w:pPr>
  </w:style>
  <w:style w:type="paragraph" w:styleId="TM5">
    <w:name w:val="toc 5"/>
    <w:basedOn w:val="Normal"/>
    <w:next w:val="Normal"/>
    <w:semiHidden/>
    <w:rsid w:val="00AE5844"/>
    <w:pPr>
      <w:tabs>
        <w:tab w:val="right" w:pos="9639"/>
      </w:tabs>
      <w:spacing w:after="0"/>
      <w:ind w:left="800"/>
      <w:jc w:val="left"/>
    </w:pPr>
  </w:style>
  <w:style w:type="paragraph" w:styleId="TM6">
    <w:name w:val="toc 6"/>
    <w:basedOn w:val="Normal"/>
    <w:next w:val="Normal"/>
    <w:semiHidden/>
    <w:rsid w:val="00AE5844"/>
    <w:pPr>
      <w:tabs>
        <w:tab w:val="right" w:pos="9639"/>
      </w:tabs>
      <w:spacing w:after="0"/>
      <w:ind w:left="1000"/>
      <w:jc w:val="left"/>
    </w:pPr>
  </w:style>
  <w:style w:type="paragraph" w:styleId="TM7">
    <w:name w:val="toc 7"/>
    <w:basedOn w:val="Normal"/>
    <w:next w:val="Normal"/>
    <w:semiHidden/>
    <w:rsid w:val="00AE5844"/>
    <w:pPr>
      <w:tabs>
        <w:tab w:val="right" w:pos="9639"/>
      </w:tabs>
      <w:spacing w:after="0"/>
      <w:ind w:left="1200"/>
      <w:jc w:val="left"/>
    </w:pPr>
  </w:style>
  <w:style w:type="paragraph" w:styleId="TM8">
    <w:name w:val="toc 8"/>
    <w:basedOn w:val="Normal"/>
    <w:next w:val="Normal"/>
    <w:semiHidden/>
    <w:rsid w:val="00AE5844"/>
    <w:pPr>
      <w:tabs>
        <w:tab w:val="right" w:pos="9639"/>
      </w:tabs>
      <w:spacing w:after="0"/>
      <w:ind w:left="1400"/>
      <w:jc w:val="left"/>
    </w:pPr>
  </w:style>
  <w:style w:type="paragraph" w:styleId="TM9">
    <w:name w:val="toc 9"/>
    <w:basedOn w:val="Normal"/>
    <w:next w:val="Normal"/>
    <w:semiHidden/>
    <w:rsid w:val="00AE5844"/>
    <w:pPr>
      <w:tabs>
        <w:tab w:val="right" w:pos="9639"/>
      </w:tabs>
      <w:spacing w:after="0"/>
      <w:ind w:left="1600"/>
      <w:jc w:val="left"/>
    </w:pPr>
  </w:style>
  <w:style w:type="paragraph" w:customStyle="1" w:styleId="abbreviation">
    <w:name w:val="abbreviation"/>
    <w:basedOn w:val="Normal"/>
    <w:rsid w:val="0003296C"/>
    <w:pPr>
      <w:overflowPunct/>
      <w:autoSpaceDE/>
      <w:autoSpaceDN/>
      <w:adjustRightInd/>
      <w:spacing w:before="100" w:beforeAutospacing="1" w:after="100" w:afterAutospacing="1"/>
      <w:jc w:val="left"/>
      <w:textAlignment w:val="auto"/>
    </w:pPr>
    <w:rPr>
      <w:szCs w:val="24"/>
      <w:lang w:val="fr-CH" w:eastAsia="fr-CH"/>
    </w:rPr>
  </w:style>
  <w:style w:type="paragraph" w:customStyle="1" w:styleId="en-tteRS">
    <w:name w:val="en-tête RS"/>
    <w:basedOn w:val="Normal"/>
    <w:rsid w:val="00AE5844"/>
    <w:pPr>
      <w:spacing w:after="80" w:line="240" w:lineRule="exact"/>
      <w:jc w:val="right"/>
    </w:pPr>
    <w:rPr>
      <w:b/>
      <w:spacing w:val="2"/>
    </w:rPr>
  </w:style>
  <w:style w:type="paragraph" w:styleId="Explorateurdedocuments">
    <w:name w:val="Document Map"/>
    <w:basedOn w:val="Normal"/>
    <w:link w:val="ExplorateurdedocumentsCar"/>
    <w:uiPriority w:val="99"/>
    <w:semiHidden/>
    <w:unhideWhenUsed/>
    <w:rsid w:val="0003296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296C"/>
    <w:rPr>
      <w:rFonts w:ascii="Tahoma" w:hAnsi="Tahoma" w:cs="Tahoma"/>
      <w:sz w:val="16"/>
      <w:szCs w:val="16"/>
      <w:lang w:val="fr-FR" w:eastAsia="fr-FR"/>
    </w:rPr>
  </w:style>
  <w:style w:type="paragraph" w:styleId="Paragraphedeliste">
    <w:name w:val="List Paragraph"/>
    <w:basedOn w:val="Normal"/>
    <w:uiPriority w:val="34"/>
    <w:qFormat/>
    <w:rsid w:val="007604FF"/>
    <w:pPr>
      <w:ind w:left="720"/>
      <w:contextualSpacing/>
    </w:pPr>
  </w:style>
  <w:style w:type="character" w:styleId="Lienhypertexte">
    <w:name w:val="Hyperlink"/>
    <w:basedOn w:val="Policepardfaut"/>
    <w:uiPriority w:val="99"/>
    <w:unhideWhenUsed/>
    <w:rsid w:val="00710E6C"/>
    <w:rPr>
      <w:color w:val="0000FF" w:themeColor="hyperlink"/>
      <w:u w:val="single"/>
    </w:rPr>
  </w:style>
  <w:style w:type="paragraph" w:customStyle="1" w:styleId="08AnhangKontaktAuskunft">
    <w:name w:val="08_Anhang_Kontakt_Auskunft"/>
    <w:qFormat/>
    <w:rsid w:val="00071D9B"/>
    <w:pPr>
      <w:spacing w:line="220" w:lineRule="exact"/>
    </w:pPr>
    <w:rPr>
      <w:rFonts w:ascii="Arial" w:hAnsi="Arial"/>
      <w:sz w:val="16"/>
      <w:szCs w:val="24"/>
      <w:lang w:val="de-CH" w:eastAsia="fr-FR"/>
    </w:rPr>
  </w:style>
  <w:style w:type="paragraph" w:styleId="Textedebulles">
    <w:name w:val="Balloon Text"/>
    <w:basedOn w:val="Normal"/>
    <w:link w:val="TextedebullesCar"/>
    <w:uiPriority w:val="99"/>
    <w:semiHidden/>
    <w:unhideWhenUsed/>
    <w:rsid w:val="00071D9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D9B"/>
    <w:rPr>
      <w:rFonts w:ascii="Tahoma" w:hAnsi="Tahoma" w:cs="Tahoma"/>
      <w:sz w:val="16"/>
      <w:szCs w:val="16"/>
      <w:lang w:val="fr-FR" w:eastAsia="fr-FR"/>
    </w:rPr>
  </w:style>
  <w:style w:type="character" w:styleId="Marquedecommentaire">
    <w:name w:val="annotation reference"/>
    <w:basedOn w:val="Policepardfaut"/>
    <w:uiPriority w:val="99"/>
    <w:semiHidden/>
    <w:unhideWhenUsed/>
    <w:rsid w:val="00AA167C"/>
    <w:rPr>
      <w:sz w:val="16"/>
      <w:szCs w:val="16"/>
    </w:rPr>
  </w:style>
  <w:style w:type="paragraph" w:styleId="Commentaire">
    <w:name w:val="annotation text"/>
    <w:basedOn w:val="Normal"/>
    <w:link w:val="CommentaireCar"/>
    <w:uiPriority w:val="99"/>
    <w:unhideWhenUsed/>
    <w:rsid w:val="00AA167C"/>
    <w:rPr>
      <w:sz w:val="20"/>
    </w:rPr>
  </w:style>
  <w:style w:type="character" w:customStyle="1" w:styleId="CommentaireCar">
    <w:name w:val="Commentaire Car"/>
    <w:basedOn w:val="Policepardfaut"/>
    <w:link w:val="Commentaire"/>
    <w:uiPriority w:val="99"/>
    <w:rsid w:val="00AA167C"/>
    <w:rPr>
      <w:lang w:val="fr-FR" w:eastAsia="fr-FR"/>
    </w:rPr>
  </w:style>
  <w:style w:type="paragraph" w:styleId="Objetducommentaire">
    <w:name w:val="annotation subject"/>
    <w:basedOn w:val="Commentaire"/>
    <w:next w:val="Commentaire"/>
    <w:link w:val="ObjetducommentaireCar"/>
    <w:uiPriority w:val="99"/>
    <w:semiHidden/>
    <w:unhideWhenUsed/>
    <w:rsid w:val="00AA167C"/>
    <w:rPr>
      <w:b/>
      <w:bCs/>
    </w:rPr>
  </w:style>
  <w:style w:type="character" w:customStyle="1" w:styleId="ObjetducommentaireCar">
    <w:name w:val="Objet du commentaire Car"/>
    <w:basedOn w:val="CommentaireCar"/>
    <w:link w:val="Objetducommentaire"/>
    <w:uiPriority w:val="99"/>
    <w:semiHidden/>
    <w:rsid w:val="00AA167C"/>
    <w:rPr>
      <w:b/>
      <w:bCs/>
      <w:lang w:val="fr-FR" w:eastAsia="fr-FR"/>
    </w:rPr>
  </w:style>
  <w:style w:type="paragraph" w:customStyle="1" w:styleId="07atexteprincipal">
    <w:name w:val="07a_texte_principal"/>
    <w:qFormat/>
    <w:rsid w:val="009E3512"/>
    <w:pPr>
      <w:spacing w:after="180" w:line="280" w:lineRule="exact"/>
    </w:pPr>
    <w:rPr>
      <w:sz w:val="24"/>
      <w:szCs w:val="24"/>
      <w:lang w:eastAsia="fr-FR"/>
    </w:rPr>
  </w:style>
  <w:style w:type="paragraph" w:customStyle="1" w:styleId="08puces2">
    <w:name w:val="08_puces_2"/>
    <w:basedOn w:val="Normal"/>
    <w:link w:val="08puces2Car"/>
    <w:qFormat/>
    <w:rsid w:val="00C26EFC"/>
    <w:pPr>
      <w:numPr>
        <w:numId w:val="3"/>
      </w:numPr>
      <w:overflowPunct/>
      <w:autoSpaceDE/>
      <w:autoSpaceDN/>
      <w:adjustRightInd/>
      <w:spacing w:after="0" w:line="280" w:lineRule="exact"/>
      <w:jc w:val="left"/>
      <w:textAlignment w:val="auto"/>
    </w:pPr>
    <w:rPr>
      <w:szCs w:val="24"/>
      <w:lang w:val="fr-CH"/>
    </w:rPr>
  </w:style>
  <w:style w:type="paragraph" w:customStyle="1" w:styleId="11Chapitre">
    <w:name w:val="11_Chapitre"/>
    <w:basedOn w:val="Titre1"/>
    <w:next w:val="07atexteprincipal"/>
    <w:qFormat/>
    <w:rsid w:val="00C26EFC"/>
    <w:pPr>
      <w:keepNext w:val="0"/>
      <w:widowControl w:val="0"/>
      <w:numPr>
        <w:numId w:val="4"/>
      </w:numPr>
      <w:overflowPunct/>
      <w:autoSpaceDE/>
      <w:autoSpaceDN/>
      <w:adjustRightInd/>
      <w:spacing w:before="0" w:after="100" w:line="280" w:lineRule="exact"/>
      <w:ind w:left="851" w:hanging="851"/>
      <w:textAlignment w:val="auto"/>
    </w:pPr>
    <w:rPr>
      <w:rFonts w:ascii="Arial" w:hAnsi="Arial"/>
      <w:caps w:val="0"/>
      <w:kern w:val="32"/>
      <w:szCs w:val="24"/>
      <w:lang w:val="fr-CH"/>
    </w:rPr>
  </w:style>
  <w:style w:type="character" w:customStyle="1" w:styleId="08puces2Car">
    <w:name w:val="08_puces_2 Car"/>
    <w:basedOn w:val="Policepardfaut"/>
    <w:link w:val="08puces2"/>
    <w:rsid w:val="00C26EFC"/>
    <w:rPr>
      <w:sz w:val="24"/>
      <w:szCs w:val="24"/>
      <w:lang w:eastAsia="fr-FR"/>
    </w:rPr>
  </w:style>
  <w:style w:type="paragraph" w:styleId="Rvision">
    <w:name w:val="Revision"/>
    <w:hidden/>
    <w:uiPriority w:val="99"/>
    <w:semiHidden/>
    <w:rsid w:val="001E7A88"/>
    <w:rPr>
      <w:sz w:val="24"/>
      <w:lang w:val="fr-FR" w:eastAsia="fr-FR"/>
    </w:rPr>
  </w:style>
  <w:style w:type="paragraph" w:customStyle="1" w:styleId="Default">
    <w:name w:val="Default"/>
    <w:rsid w:val="001010B4"/>
    <w:pPr>
      <w:autoSpaceDE w:val="0"/>
      <w:autoSpaceDN w:val="0"/>
      <w:adjustRightInd w:val="0"/>
    </w:pPr>
    <w:rPr>
      <w:color w:val="000000"/>
      <w:sz w:val="24"/>
      <w:szCs w:val="24"/>
    </w:rPr>
  </w:style>
  <w:style w:type="table" w:styleId="Grilledutableau">
    <w:name w:val="Table Grid"/>
    <w:basedOn w:val="TableauNormal"/>
    <w:uiPriority w:val="59"/>
    <w:rsid w:val="005B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F658DE"/>
    <w:pPr>
      <w:spacing w:after="0"/>
    </w:pPr>
    <w:rPr>
      <w:szCs w:val="24"/>
    </w:rPr>
  </w:style>
  <w:style w:type="character" w:customStyle="1" w:styleId="NotedebasdepageCar">
    <w:name w:val="Note de bas de page Car"/>
    <w:basedOn w:val="Policepardfaut"/>
    <w:link w:val="Notedebasdepage"/>
    <w:uiPriority w:val="99"/>
    <w:rsid w:val="00F658DE"/>
    <w:rPr>
      <w:sz w:val="24"/>
      <w:szCs w:val="24"/>
      <w:lang w:val="fr-FR" w:eastAsia="fr-FR"/>
    </w:rPr>
  </w:style>
  <w:style w:type="character" w:customStyle="1" w:styleId="A0">
    <w:name w:val="A0"/>
    <w:uiPriority w:val="99"/>
    <w:rsid w:val="00D8042D"/>
    <w:rPr>
      <w:rFonts w:cs="Helvetica Neue"/>
      <w:color w:val="221E1F"/>
      <w:sz w:val="22"/>
      <w:szCs w:val="22"/>
    </w:rPr>
  </w:style>
  <w:style w:type="paragraph" w:customStyle="1" w:styleId="08AnhangKontaktAuskunftetc">
    <w:name w:val="08_Anhang_Kontakt_Auskunft_etc."/>
    <w:qFormat/>
    <w:rsid w:val="00BB702E"/>
    <w:pPr>
      <w:spacing w:line="220" w:lineRule="exact"/>
    </w:pPr>
    <w:rPr>
      <w:rFonts w:ascii="Arial" w:hAnsi="Arial"/>
      <w:sz w:val="16"/>
      <w:szCs w:val="24"/>
      <w:lang w:val="fr-FR" w:eastAsia="fr-FR"/>
    </w:rPr>
  </w:style>
  <w:style w:type="character" w:styleId="Lienhypertextesuivivisit">
    <w:name w:val="FollowedHyperlink"/>
    <w:basedOn w:val="Policepardfaut"/>
    <w:uiPriority w:val="99"/>
    <w:semiHidden/>
    <w:unhideWhenUsed/>
    <w:rsid w:val="00345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6335">
      <w:bodyDiv w:val="1"/>
      <w:marLeft w:val="0"/>
      <w:marRight w:val="0"/>
      <w:marTop w:val="0"/>
      <w:marBottom w:val="0"/>
      <w:divBdr>
        <w:top w:val="none" w:sz="0" w:space="0" w:color="auto"/>
        <w:left w:val="none" w:sz="0" w:space="0" w:color="auto"/>
        <w:bottom w:val="none" w:sz="0" w:space="0" w:color="auto"/>
        <w:right w:val="none" w:sz="0" w:space="0" w:color="auto"/>
      </w:divBdr>
    </w:div>
    <w:div w:id="800268342">
      <w:bodyDiv w:val="1"/>
      <w:marLeft w:val="0"/>
      <w:marRight w:val="0"/>
      <w:marTop w:val="0"/>
      <w:marBottom w:val="0"/>
      <w:divBdr>
        <w:top w:val="none" w:sz="0" w:space="0" w:color="auto"/>
        <w:left w:val="none" w:sz="0" w:space="0" w:color="auto"/>
        <w:bottom w:val="none" w:sz="0" w:space="0" w:color="auto"/>
        <w:right w:val="none" w:sz="0" w:space="0" w:color="auto"/>
      </w:divBdr>
    </w:div>
    <w:div w:id="15401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ch/gc/files/pdf8/ma_4005_07_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linfo.fr.ch/dl.php/fr/ax-5c1d2e212ad95/fr_RCE_P2016GC89_Bonny_Schnyder_MH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rof\XP_Messa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BB5A-C43C-4BDF-ADFD-BAF6B389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XP_Message.dot</Template>
  <TotalTime>0</TotalTime>
  <Pages>7</Pages>
  <Words>3534</Words>
  <Characters>19442</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CudreCl</dc:creator>
  <cp:lastModifiedBy>Cudré Claire</cp:lastModifiedBy>
  <cp:revision>51</cp:revision>
  <cp:lastPrinted>2019-10-18T09:30:00Z</cp:lastPrinted>
  <dcterms:created xsi:type="dcterms:W3CDTF">2019-10-18T12:00:00Z</dcterms:created>
  <dcterms:modified xsi:type="dcterms:W3CDTF">2019-11-28T09:12:00Z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1502733648</vt:i4>
  </property>
</Properties>
</file>