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0F" w:rsidRDefault="005A230F">
      <w:pPr>
        <w:tabs>
          <w:tab w:val="left" w:pos="567"/>
        </w:tabs>
        <w:spacing w:before="360"/>
        <w:rPr>
          <w:sz w:val="16"/>
        </w:rPr>
      </w:pPr>
    </w:p>
    <w:p w:rsidR="005A230F" w:rsidRDefault="005A230F">
      <w:pPr>
        <w:spacing w:before="240"/>
        <w:jc w:val="center"/>
        <w:rPr>
          <w:b/>
          <w:sz w:val="24"/>
        </w:rPr>
      </w:pPr>
      <w:r>
        <w:rPr>
          <w:noProof/>
          <w:sz w:val="24"/>
        </w:rPr>
        <w:pict>
          <v:line id="_x0000_s1026" style="position:absolute;left:0;text-align:left;z-index:251657728;mso-position-horizontal-relative:page;mso-position-vertical-relative:page" from="14.2pt,305.3pt" to="21.35pt,305.35pt" o:allowincell="f">
            <v:stroke startarrowwidth="narrow" startarrowlength="short" endarrowwidth="narrow" endarrowlength="short"/>
            <w10:wrap anchorx="page" anchory="page"/>
          </v:line>
        </w:pict>
      </w:r>
      <w:r>
        <w:rPr>
          <w:b/>
          <w:sz w:val="24"/>
        </w:rPr>
        <w:t xml:space="preserve">CONVENTION </w:t>
      </w:r>
      <w:r w:rsidR="00CA1F54">
        <w:rPr>
          <w:b/>
          <w:sz w:val="24"/>
        </w:rPr>
        <w:t xml:space="preserve">POUR LA GESTION </w:t>
      </w:r>
      <w:smartTag w:uri="urn:schemas-microsoft-com:office:smarttags" w:element="stockticker">
        <w:r w:rsidR="00CA1F54">
          <w:rPr>
            <w:b/>
            <w:sz w:val="24"/>
          </w:rPr>
          <w:t>DES</w:t>
        </w:r>
      </w:smartTag>
      <w:r w:rsidR="00CA1F54">
        <w:rPr>
          <w:b/>
          <w:sz w:val="24"/>
        </w:rPr>
        <w:t xml:space="preserve"> FORETS</w:t>
      </w:r>
      <w:r w:rsidR="00F24CBC">
        <w:rPr>
          <w:b/>
          <w:sz w:val="24"/>
        </w:rPr>
        <w:t xml:space="preserve"> DE … ET …</w:t>
      </w:r>
    </w:p>
    <w:p w:rsidR="005A230F" w:rsidRDefault="005A230F">
      <w:pPr>
        <w:spacing w:before="240"/>
        <w:jc w:val="center"/>
        <w:rPr>
          <w:b/>
          <w:sz w:val="24"/>
          <w:u w:val="single"/>
        </w:rPr>
      </w:pPr>
      <w:r>
        <w:rPr>
          <w:i/>
          <w:sz w:val="24"/>
        </w:rPr>
        <w:t>Modèle de fonctionnement avec une commune pilote</w:t>
      </w:r>
    </w:p>
    <w:p w:rsidR="005A230F" w:rsidRDefault="005A230F">
      <w:pPr>
        <w:pBdr>
          <w:bottom w:val="single" w:sz="6" w:space="1" w:color="auto"/>
        </w:pBdr>
        <w:jc w:val="both"/>
        <w:rPr>
          <w:b/>
          <w:sz w:val="24"/>
          <w:u w:val="single"/>
        </w:rPr>
      </w:pPr>
    </w:p>
    <w:p w:rsidR="005A230F" w:rsidRDefault="005A230F">
      <w:pPr>
        <w:jc w:val="both"/>
        <w:rPr>
          <w:b/>
          <w:sz w:val="24"/>
          <w:u w:val="single"/>
        </w:rPr>
      </w:pPr>
    </w:p>
    <w:p w:rsidR="005A230F" w:rsidRDefault="005A230F">
      <w:pPr>
        <w:jc w:val="both"/>
        <w:rPr>
          <w:b/>
          <w:sz w:val="24"/>
          <w:u w:val="single"/>
        </w:rPr>
      </w:pPr>
    </w:p>
    <w:p w:rsidR="005A230F" w:rsidRDefault="005A230F">
      <w:pPr>
        <w:jc w:val="both"/>
        <w:rPr>
          <w:sz w:val="24"/>
        </w:rPr>
      </w:pPr>
      <w:r>
        <w:rPr>
          <w:sz w:val="24"/>
        </w:rPr>
        <w:t>Les communes de ....</w:t>
      </w:r>
    </w:p>
    <w:p w:rsidR="005A230F" w:rsidRDefault="005A230F">
      <w:pPr>
        <w:jc w:val="both"/>
        <w:rPr>
          <w:sz w:val="24"/>
        </w:rPr>
      </w:pPr>
    </w:p>
    <w:p w:rsidR="005A230F" w:rsidRDefault="005A230F">
      <w:pPr>
        <w:jc w:val="both"/>
        <w:rPr>
          <w:i/>
          <w:sz w:val="24"/>
        </w:rPr>
      </w:pPr>
      <w:r>
        <w:rPr>
          <w:i/>
          <w:sz w:val="24"/>
        </w:rPr>
        <w:t xml:space="preserve">Remarque : S’agissant d’une convention entre plus de deux communes, le projet de RFCN considère le cas comme une exception soumise à </w:t>
      </w:r>
      <w:r w:rsidR="001105DF">
        <w:rPr>
          <w:i/>
          <w:sz w:val="24"/>
        </w:rPr>
        <w:t>l’autorisation de la DIAF</w:t>
      </w:r>
      <w:r>
        <w:rPr>
          <w:i/>
          <w:sz w:val="24"/>
        </w:rPr>
        <w:t xml:space="preserve">. </w:t>
      </w:r>
    </w:p>
    <w:p w:rsidR="005A230F" w:rsidRDefault="005A230F">
      <w:pPr>
        <w:jc w:val="both"/>
        <w:rPr>
          <w:sz w:val="24"/>
        </w:rPr>
      </w:pPr>
    </w:p>
    <w:p w:rsidR="005A230F" w:rsidRDefault="005A230F">
      <w:pPr>
        <w:jc w:val="center"/>
        <w:rPr>
          <w:b/>
          <w:sz w:val="24"/>
        </w:rPr>
      </w:pPr>
      <w:r>
        <w:rPr>
          <w:b/>
          <w:sz w:val="24"/>
        </w:rPr>
        <w:t>Vu :</w:t>
      </w:r>
    </w:p>
    <w:p w:rsidR="005A230F" w:rsidRDefault="005A230F">
      <w:pPr>
        <w:jc w:val="both"/>
        <w:rPr>
          <w:sz w:val="24"/>
        </w:rPr>
      </w:pPr>
    </w:p>
    <w:p w:rsidR="005A230F" w:rsidRDefault="005A230F">
      <w:pPr>
        <w:jc w:val="both"/>
        <w:rPr>
          <w:sz w:val="24"/>
        </w:rPr>
      </w:pPr>
      <w:r>
        <w:rPr>
          <w:sz w:val="24"/>
        </w:rPr>
        <w:t>La loi du 2 mars 1999 sur les forêts et la protection contre les catastrophes naturelles (LFCN).</w:t>
      </w:r>
    </w:p>
    <w:p w:rsidR="005A230F" w:rsidRDefault="005A230F">
      <w:pPr>
        <w:jc w:val="both"/>
        <w:rPr>
          <w:sz w:val="24"/>
        </w:rPr>
      </w:pPr>
    </w:p>
    <w:p w:rsidR="005A230F" w:rsidRDefault="005A230F">
      <w:pPr>
        <w:jc w:val="both"/>
        <w:rPr>
          <w:sz w:val="24"/>
        </w:rPr>
      </w:pPr>
      <w:r>
        <w:rPr>
          <w:sz w:val="24"/>
        </w:rPr>
        <w:t xml:space="preserve">Le règlement d’exécution du </w:t>
      </w:r>
      <w:r w:rsidR="00F24CBC">
        <w:rPr>
          <w:sz w:val="24"/>
        </w:rPr>
        <w:t>11 décembre 2001</w:t>
      </w:r>
      <w:r>
        <w:rPr>
          <w:sz w:val="24"/>
        </w:rPr>
        <w:t xml:space="preserve"> </w:t>
      </w:r>
      <w:r w:rsidR="00F24CBC">
        <w:rPr>
          <w:sz w:val="24"/>
        </w:rPr>
        <w:t>sur les forêts et la protection contre les catastrophes naturelles (RFCN)</w:t>
      </w:r>
      <w:r>
        <w:rPr>
          <w:sz w:val="24"/>
        </w:rPr>
        <w:t>.</w:t>
      </w:r>
    </w:p>
    <w:p w:rsidR="005A230F" w:rsidRDefault="005A230F">
      <w:pPr>
        <w:jc w:val="both"/>
        <w:rPr>
          <w:sz w:val="24"/>
        </w:rPr>
      </w:pPr>
    </w:p>
    <w:p w:rsidR="005A230F" w:rsidRDefault="005A230F">
      <w:pPr>
        <w:jc w:val="both"/>
        <w:rPr>
          <w:sz w:val="24"/>
        </w:rPr>
      </w:pPr>
    </w:p>
    <w:p w:rsidR="005A230F" w:rsidRDefault="005A230F">
      <w:pPr>
        <w:jc w:val="both"/>
        <w:rPr>
          <w:sz w:val="24"/>
        </w:rPr>
      </w:pPr>
    </w:p>
    <w:p w:rsidR="005A230F" w:rsidRDefault="005A230F">
      <w:pPr>
        <w:jc w:val="center"/>
        <w:rPr>
          <w:b/>
          <w:sz w:val="24"/>
        </w:rPr>
      </w:pPr>
      <w:proofErr w:type="gramStart"/>
      <w:r>
        <w:rPr>
          <w:b/>
          <w:sz w:val="24"/>
        </w:rPr>
        <w:t>considérant</w:t>
      </w:r>
      <w:proofErr w:type="gramEnd"/>
      <w:r>
        <w:rPr>
          <w:b/>
          <w:sz w:val="24"/>
        </w:rPr>
        <w:t> :</w:t>
      </w:r>
    </w:p>
    <w:p w:rsidR="005A230F" w:rsidRDefault="005A230F">
      <w:pPr>
        <w:jc w:val="both"/>
        <w:rPr>
          <w:b/>
          <w:sz w:val="24"/>
        </w:rPr>
      </w:pPr>
    </w:p>
    <w:p w:rsidR="005A230F" w:rsidRDefault="005A230F">
      <w:pPr>
        <w:jc w:val="both"/>
        <w:rPr>
          <w:sz w:val="24"/>
        </w:rPr>
      </w:pPr>
      <w:proofErr w:type="gramStart"/>
      <w:r>
        <w:rPr>
          <w:sz w:val="24"/>
        </w:rPr>
        <w:t>que</w:t>
      </w:r>
      <w:proofErr w:type="gramEnd"/>
      <w:r>
        <w:rPr>
          <w:sz w:val="24"/>
        </w:rPr>
        <w:t xml:space="preserve"> la nouvelle loi forestière cantonale du 2 mars 1999 prévoit l'instauration d'unités rationnelles de gestion pour les forêts publiques (art. 10 et ss.)</w:t>
      </w:r>
      <w:r w:rsidR="00E56AAE">
        <w:rPr>
          <w:sz w:val="24"/>
        </w:rPr>
        <w:t xml:space="preserve">, qui </w:t>
      </w:r>
      <w:r>
        <w:rPr>
          <w:sz w:val="24"/>
        </w:rPr>
        <w:t>d</w:t>
      </w:r>
      <w:r w:rsidR="00C36B39">
        <w:rPr>
          <w:sz w:val="24"/>
        </w:rPr>
        <w:t>oivent</w:t>
      </w:r>
      <w:r>
        <w:rPr>
          <w:sz w:val="24"/>
        </w:rPr>
        <w:t xml:space="preserve"> correspondre aux triages forestiers.</w:t>
      </w:r>
    </w:p>
    <w:p w:rsidR="005A230F" w:rsidRDefault="005A230F">
      <w:pPr>
        <w:numPr>
          <w:ilvl w:val="12"/>
          <w:numId w:val="0"/>
        </w:numPr>
        <w:ind w:left="283" w:hanging="283"/>
        <w:jc w:val="both"/>
        <w:rPr>
          <w:sz w:val="24"/>
        </w:rPr>
      </w:pPr>
    </w:p>
    <w:p w:rsidR="005A230F" w:rsidRDefault="005A230F">
      <w:pPr>
        <w:jc w:val="both"/>
        <w:rPr>
          <w:sz w:val="24"/>
        </w:rPr>
      </w:pPr>
      <w:proofErr w:type="gramStart"/>
      <w:r>
        <w:rPr>
          <w:sz w:val="24"/>
        </w:rPr>
        <w:t>que</w:t>
      </w:r>
      <w:proofErr w:type="gramEnd"/>
      <w:r>
        <w:rPr>
          <w:sz w:val="24"/>
        </w:rPr>
        <w:t xml:space="preserve"> le triage ... comprend le territoire des communes de ..., incluant une surface forestière de ... ha.</w:t>
      </w:r>
    </w:p>
    <w:p w:rsidR="005A230F" w:rsidRDefault="005A230F">
      <w:pPr>
        <w:jc w:val="both"/>
        <w:rPr>
          <w:sz w:val="24"/>
        </w:rPr>
      </w:pPr>
    </w:p>
    <w:p w:rsidR="005A230F" w:rsidRDefault="005A230F">
      <w:pPr>
        <w:jc w:val="both"/>
        <w:rPr>
          <w:sz w:val="24"/>
        </w:rPr>
      </w:pPr>
      <w:proofErr w:type="gramStart"/>
      <w:r>
        <w:rPr>
          <w:sz w:val="24"/>
        </w:rPr>
        <w:t>que</w:t>
      </w:r>
      <w:proofErr w:type="gramEnd"/>
      <w:r>
        <w:rPr>
          <w:sz w:val="24"/>
        </w:rPr>
        <w:t xml:space="preserve"> les forêts propriété des communes</w:t>
      </w:r>
      <w:r w:rsidR="00E162EB">
        <w:rPr>
          <w:sz w:val="24"/>
        </w:rPr>
        <w:t xml:space="preserve"> de ... et de …</w:t>
      </w:r>
      <w:r>
        <w:rPr>
          <w:sz w:val="24"/>
        </w:rPr>
        <w:t xml:space="preserve"> totalisent ... ha et constituent une unité de gestion rationnelle.</w:t>
      </w:r>
    </w:p>
    <w:p w:rsidR="005A230F" w:rsidRDefault="005A230F">
      <w:pPr>
        <w:jc w:val="both"/>
        <w:rPr>
          <w:sz w:val="24"/>
        </w:rPr>
      </w:pPr>
    </w:p>
    <w:p w:rsidR="005A230F" w:rsidRDefault="005A230F">
      <w:pPr>
        <w:jc w:val="both"/>
        <w:rPr>
          <w:sz w:val="24"/>
        </w:rPr>
      </w:pPr>
      <w:proofErr w:type="gramStart"/>
      <w:r>
        <w:rPr>
          <w:sz w:val="24"/>
        </w:rPr>
        <w:t>que</w:t>
      </w:r>
      <w:proofErr w:type="gramEnd"/>
      <w:r>
        <w:rPr>
          <w:sz w:val="24"/>
        </w:rPr>
        <w:t xml:space="preserve"> la commune de ... fonctionne</w:t>
      </w:r>
      <w:r w:rsidR="00E56AAE">
        <w:rPr>
          <w:sz w:val="24"/>
        </w:rPr>
        <w:t>ra</w:t>
      </w:r>
      <w:r>
        <w:rPr>
          <w:sz w:val="24"/>
        </w:rPr>
        <w:t xml:space="preserve"> comme commune pilote en engageant le forestier et l’équipe forestière de l’unité de gestio</w:t>
      </w:r>
      <w:smartTag w:uri="urn:schemas-microsoft-com:office:smarttags" w:element="PersonName">
        <w:r>
          <w:rPr>
            <w:sz w:val="24"/>
          </w:rPr>
          <w:t>n.</w:t>
        </w:r>
      </w:smartTag>
    </w:p>
    <w:p w:rsidR="005A230F" w:rsidRDefault="005A230F">
      <w:pPr>
        <w:jc w:val="both"/>
        <w:rPr>
          <w:sz w:val="24"/>
        </w:rPr>
      </w:pPr>
    </w:p>
    <w:p w:rsidR="005A230F" w:rsidRDefault="005A230F">
      <w:pPr>
        <w:jc w:val="center"/>
        <w:rPr>
          <w:b/>
          <w:sz w:val="24"/>
        </w:rPr>
      </w:pPr>
      <w:proofErr w:type="gramStart"/>
      <w:r>
        <w:rPr>
          <w:b/>
          <w:sz w:val="24"/>
        </w:rPr>
        <w:t>décident</w:t>
      </w:r>
      <w:proofErr w:type="gramEnd"/>
      <w:r>
        <w:rPr>
          <w:b/>
          <w:sz w:val="24"/>
        </w:rPr>
        <w:t> :</w:t>
      </w:r>
    </w:p>
    <w:p w:rsidR="005A230F" w:rsidRDefault="005A230F">
      <w:pPr>
        <w:jc w:val="both"/>
        <w:rPr>
          <w:b/>
          <w:sz w:val="24"/>
        </w:rPr>
      </w:pPr>
    </w:p>
    <w:p w:rsidR="005A230F" w:rsidRDefault="005A230F">
      <w:pPr>
        <w:jc w:val="both"/>
        <w:rPr>
          <w:b/>
          <w:sz w:val="24"/>
          <w:u w:val="single"/>
        </w:rPr>
      </w:pPr>
      <w:r>
        <w:rPr>
          <w:b/>
          <w:sz w:val="24"/>
          <w:u w:val="single"/>
        </w:rPr>
        <w:t>Article premier. Nom et membres</w:t>
      </w:r>
    </w:p>
    <w:p w:rsidR="005A230F" w:rsidRDefault="005A230F">
      <w:pPr>
        <w:jc w:val="both"/>
        <w:rPr>
          <w:sz w:val="24"/>
        </w:rPr>
      </w:pPr>
    </w:p>
    <w:p w:rsidR="005A230F" w:rsidRDefault="005A230F">
      <w:pPr>
        <w:jc w:val="both"/>
        <w:rPr>
          <w:sz w:val="24"/>
        </w:rPr>
      </w:pPr>
      <w:r>
        <w:rPr>
          <w:sz w:val="24"/>
        </w:rPr>
        <w:t xml:space="preserve">Les communes de ... </w:t>
      </w:r>
      <w:r w:rsidR="001E1F3E">
        <w:rPr>
          <w:sz w:val="24"/>
        </w:rPr>
        <w:t xml:space="preserve">et … </w:t>
      </w:r>
      <w:r>
        <w:rPr>
          <w:sz w:val="24"/>
        </w:rPr>
        <w:t>adhèrent à la présente convention en vue de la création d'une unité de gestion des forêts leur appartenant, sous la dénomination « ... »</w:t>
      </w:r>
      <w:r w:rsidR="00F46512">
        <w:rPr>
          <w:sz w:val="24"/>
        </w:rPr>
        <w:t xml:space="preserve"> (ci-après l’unité de gestion)</w:t>
      </w:r>
      <w:r>
        <w:rPr>
          <w:sz w:val="24"/>
        </w:rPr>
        <w:t>.</w:t>
      </w:r>
    </w:p>
    <w:p w:rsidR="005A230F" w:rsidRDefault="005A230F">
      <w:pPr>
        <w:jc w:val="both"/>
        <w:rPr>
          <w:sz w:val="24"/>
        </w:rPr>
      </w:pPr>
    </w:p>
    <w:p w:rsidR="005A230F" w:rsidRDefault="005A230F">
      <w:pPr>
        <w:jc w:val="both"/>
        <w:rPr>
          <w:b/>
          <w:sz w:val="24"/>
          <w:u w:val="single"/>
        </w:rPr>
      </w:pPr>
      <w:r>
        <w:rPr>
          <w:b/>
          <w:sz w:val="24"/>
          <w:u w:val="single"/>
        </w:rPr>
        <w:t>Art. 2. Buts</w:t>
      </w:r>
    </w:p>
    <w:p w:rsidR="005A230F" w:rsidRDefault="005A230F">
      <w:pPr>
        <w:jc w:val="both"/>
        <w:rPr>
          <w:sz w:val="24"/>
        </w:rPr>
      </w:pPr>
    </w:p>
    <w:p w:rsidR="005A230F" w:rsidRDefault="005A230F">
      <w:pPr>
        <w:jc w:val="both"/>
        <w:rPr>
          <w:sz w:val="24"/>
        </w:rPr>
      </w:pPr>
      <w:r>
        <w:rPr>
          <w:sz w:val="24"/>
        </w:rPr>
        <w:t>La convention vise à :</w:t>
      </w:r>
    </w:p>
    <w:p w:rsidR="005A230F" w:rsidRDefault="005A230F">
      <w:pPr>
        <w:jc w:val="both"/>
        <w:rPr>
          <w:sz w:val="24"/>
        </w:rPr>
      </w:pPr>
    </w:p>
    <w:p w:rsidR="005A230F" w:rsidRDefault="005A230F" w:rsidP="005D557F">
      <w:pPr>
        <w:numPr>
          <w:ilvl w:val="0"/>
          <w:numId w:val="1"/>
        </w:numPr>
        <w:spacing w:after="120"/>
        <w:ind w:left="284" w:hanging="284"/>
        <w:jc w:val="both"/>
        <w:rPr>
          <w:sz w:val="24"/>
        </w:rPr>
      </w:pPr>
      <w:r>
        <w:rPr>
          <w:sz w:val="24"/>
        </w:rPr>
        <w:t xml:space="preserve">faciliter la collaboration entre les membres </w:t>
      </w:r>
      <w:r w:rsidR="001E1F3E">
        <w:rPr>
          <w:sz w:val="24"/>
        </w:rPr>
        <w:t xml:space="preserve">de l’unité de gestion </w:t>
      </w:r>
      <w:r>
        <w:rPr>
          <w:sz w:val="24"/>
        </w:rPr>
        <w:t>en vue d’améliorer la gestion, l’exploitation et la surveillance des forêts.</w:t>
      </w:r>
    </w:p>
    <w:p w:rsidR="005A230F" w:rsidRDefault="005A230F" w:rsidP="005D557F">
      <w:pPr>
        <w:numPr>
          <w:ilvl w:val="0"/>
          <w:numId w:val="1"/>
        </w:numPr>
        <w:spacing w:after="120"/>
        <w:ind w:left="284" w:hanging="284"/>
        <w:jc w:val="both"/>
        <w:rPr>
          <w:sz w:val="24"/>
        </w:rPr>
      </w:pPr>
      <w:r>
        <w:rPr>
          <w:sz w:val="24"/>
        </w:rPr>
        <w:t xml:space="preserve">régler les modalités de fonctionnement de </w:t>
      </w:r>
      <w:r w:rsidR="00CA1F54">
        <w:rPr>
          <w:sz w:val="24"/>
        </w:rPr>
        <w:t>l’unité de gestion</w:t>
      </w:r>
      <w:r w:rsidR="00F46512">
        <w:rPr>
          <w:sz w:val="24"/>
        </w:rPr>
        <w:t xml:space="preserve"> et préciser les tâches de la commune-pilote</w:t>
      </w:r>
      <w:r>
        <w:rPr>
          <w:sz w:val="24"/>
        </w:rPr>
        <w:t>.</w:t>
      </w:r>
    </w:p>
    <w:p w:rsidR="005A230F" w:rsidRDefault="005A230F" w:rsidP="005D557F">
      <w:pPr>
        <w:numPr>
          <w:ilvl w:val="0"/>
          <w:numId w:val="1"/>
        </w:numPr>
        <w:spacing w:after="120"/>
        <w:ind w:left="284" w:hanging="284"/>
        <w:jc w:val="both"/>
        <w:rPr>
          <w:sz w:val="24"/>
        </w:rPr>
      </w:pPr>
      <w:r>
        <w:rPr>
          <w:sz w:val="24"/>
        </w:rPr>
        <w:lastRenderedPageBreak/>
        <w:t xml:space="preserve">coordonner les travaux forestiers au sein </w:t>
      </w:r>
      <w:r w:rsidR="00A23E0A">
        <w:rPr>
          <w:sz w:val="24"/>
        </w:rPr>
        <w:t>de l’unité de gestion</w:t>
      </w:r>
      <w:r>
        <w:rPr>
          <w:sz w:val="24"/>
        </w:rPr>
        <w:t>.</w:t>
      </w:r>
    </w:p>
    <w:p w:rsidR="005A230F" w:rsidRDefault="005A230F" w:rsidP="005D557F">
      <w:pPr>
        <w:numPr>
          <w:ilvl w:val="0"/>
          <w:numId w:val="1"/>
        </w:numPr>
        <w:spacing w:after="120"/>
        <w:ind w:left="284" w:hanging="284"/>
        <w:jc w:val="both"/>
        <w:rPr>
          <w:sz w:val="24"/>
        </w:rPr>
      </w:pPr>
      <w:r>
        <w:rPr>
          <w:sz w:val="24"/>
        </w:rPr>
        <w:t xml:space="preserve">régler les interventions de l'équipe forestière de la commune pilote de ... dans les forêts </w:t>
      </w:r>
      <w:r w:rsidR="00E162EB">
        <w:rPr>
          <w:sz w:val="24"/>
        </w:rPr>
        <w:t>de l’unité de gestion</w:t>
      </w:r>
      <w:r>
        <w:rPr>
          <w:sz w:val="24"/>
        </w:rPr>
        <w:t>.</w:t>
      </w:r>
    </w:p>
    <w:p w:rsidR="005A230F" w:rsidRDefault="005A230F" w:rsidP="005D557F">
      <w:pPr>
        <w:numPr>
          <w:ilvl w:val="0"/>
          <w:numId w:val="1"/>
        </w:numPr>
        <w:spacing w:after="120"/>
        <w:ind w:left="284" w:hanging="284"/>
        <w:jc w:val="both"/>
        <w:rPr>
          <w:sz w:val="24"/>
        </w:rPr>
      </w:pPr>
      <w:r>
        <w:rPr>
          <w:sz w:val="24"/>
        </w:rPr>
        <w:t>confier au forestier diplômé permanent, engagé par la commune pilote de ..., la gestion des forêts appartenant aux membres</w:t>
      </w:r>
      <w:r w:rsidR="00E162EB">
        <w:rPr>
          <w:sz w:val="24"/>
        </w:rPr>
        <w:t xml:space="preserve"> de l’unité de gestion</w:t>
      </w:r>
      <w:r>
        <w:rPr>
          <w:sz w:val="24"/>
        </w:rPr>
        <w:t xml:space="preserve">, ainsi que les tâches </w:t>
      </w:r>
      <w:r w:rsidR="00A23E0A">
        <w:rPr>
          <w:sz w:val="24"/>
        </w:rPr>
        <w:t xml:space="preserve">d’autorité </w:t>
      </w:r>
      <w:r>
        <w:rPr>
          <w:sz w:val="24"/>
        </w:rPr>
        <w:t>relevant de la fonction de forestier de triage.</w:t>
      </w:r>
    </w:p>
    <w:p w:rsidR="005A230F" w:rsidRDefault="005A230F" w:rsidP="005D557F">
      <w:pPr>
        <w:numPr>
          <w:ilvl w:val="0"/>
          <w:numId w:val="1"/>
        </w:numPr>
        <w:spacing w:after="120"/>
        <w:ind w:left="284" w:hanging="284"/>
        <w:jc w:val="both"/>
        <w:rPr>
          <w:sz w:val="24"/>
        </w:rPr>
      </w:pPr>
      <w:r>
        <w:rPr>
          <w:sz w:val="24"/>
        </w:rPr>
        <w:t xml:space="preserve">assurer une gestion économique des forêts </w:t>
      </w:r>
      <w:r w:rsidR="00A23E0A">
        <w:rPr>
          <w:sz w:val="24"/>
        </w:rPr>
        <w:t>de l’unité de gestion</w:t>
      </w:r>
      <w:r>
        <w:rPr>
          <w:sz w:val="24"/>
        </w:rPr>
        <w:t>.</w:t>
      </w:r>
    </w:p>
    <w:p w:rsidR="00A23E0A" w:rsidRDefault="00A23E0A" w:rsidP="005D557F">
      <w:pPr>
        <w:numPr>
          <w:ilvl w:val="0"/>
          <w:numId w:val="1"/>
        </w:numPr>
        <w:spacing w:after="120"/>
        <w:ind w:left="284" w:hanging="284"/>
        <w:jc w:val="both"/>
        <w:rPr>
          <w:sz w:val="24"/>
        </w:rPr>
      </w:pPr>
      <w:r>
        <w:rPr>
          <w:sz w:val="24"/>
        </w:rPr>
        <w:t>garantir la mise en œuvre des modalités de subventionnement.</w:t>
      </w:r>
    </w:p>
    <w:p w:rsidR="00A23E0A" w:rsidRDefault="00A23E0A" w:rsidP="005D557F">
      <w:pPr>
        <w:numPr>
          <w:ilvl w:val="0"/>
          <w:numId w:val="1"/>
        </w:numPr>
        <w:spacing w:after="120"/>
        <w:ind w:left="284" w:hanging="284"/>
        <w:jc w:val="both"/>
        <w:rPr>
          <w:sz w:val="24"/>
        </w:rPr>
      </w:pPr>
      <w:r>
        <w:rPr>
          <w:sz w:val="24"/>
        </w:rPr>
        <w:t>promouvoir l’utilisation du bois (construction, énergie).</w:t>
      </w:r>
    </w:p>
    <w:p w:rsidR="00A23E0A" w:rsidRDefault="00A23E0A" w:rsidP="005D557F">
      <w:pPr>
        <w:numPr>
          <w:ilvl w:val="0"/>
          <w:numId w:val="1"/>
        </w:numPr>
        <w:spacing w:after="120"/>
        <w:ind w:left="284" w:hanging="284"/>
        <w:jc w:val="both"/>
        <w:rPr>
          <w:sz w:val="24"/>
        </w:rPr>
      </w:pPr>
      <w:r>
        <w:rPr>
          <w:sz w:val="24"/>
        </w:rPr>
        <w:t>appliquer la solution de la branche « forêt ».</w:t>
      </w:r>
    </w:p>
    <w:p w:rsidR="005A230F" w:rsidRDefault="005A230F">
      <w:pPr>
        <w:jc w:val="both"/>
        <w:rPr>
          <w:sz w:val="24"/>
        </w:rPr>
      </w:pPr>
    </w:p>
    <w:p w:rsidR="005A230F" w:rsidRDefault="005A230F">
      <w:pPr>
        <w:jc w:val="both"/>
        <w:rPr>
          <w:b/>
          <w:sz w:val="24"/>
          <w:u w:val="single"/>
        </w:rPr>
      </w:pPr>
      <w:r>
        <w:rPr>
          <w:b/>
          <w:sz w:val="24"/>
          <w:u w:val="single"/>
        </w:rPr>
        <w:t xml:space="preserve">Art. </w:t>
      </w:r>
      <w:r w:rsidR="00620593">
        <w:rPr>
          <w:b/>
          <w:sz w:val="24"/>
          <w:u w:val="single"/>
        </w:rPr>
        <w:t>3</w:t>
      </w:r>
      <w:r>
        <w:rPr>
          <w:b/>
          <w:sz w:val="24"/>
          <w:u w:val="single"/>
        </w:rPr>
        <w:t>. Siège</w:t>
      </w:r>
    </w:p>
    <w:p w:rsidR="005A230F" w:rsidRDefault="005A230F">
      <w:pPr>
        <w:jc w:val="both"/>
        <w:rPr>
          <w:sz w:val="24"/>
        </w:rPr>
      </w:pPr>
    </w:p>
    <w:p w:rsidR="005A230F" w:rsidRDefault="005A230F">
      <w:pPr>
        <w:jc w:val="both"/>
        <w:rPr>
          <w:sz w:val="24"/>
        </w:rPr>
      </w:pPr>
      <w:r>
        <w:rPr>
          <w:sz w:val="24"/>
        </w:rPr>
        <w:t>Le siège de la convention est le secrétariat communal de ...</w:t>
      </w:r>
      <w:r w:rsidR="008719C0">
        <w:rPr>
          <w:sz w:val="24"/>
        </w:rPr>
        <w:t xml:space="preserve"> .</w:t>
      </w:r>
    </w:p>
    <w:p w:rsidR="005A230F" w:rsidRDefault="005A230F">
      <w:pPr>
        <w:jc w:val="both"/>
        <w:rPr>
          <w:sz w:val="24"/>
        </w:rPr>
      </w:pPr>
    </w:p>
    <w:p w:rsidR="00620593" w:rsidRDefault="00620593" w:rsidP="00620593">
      <w:pPr>
        <w:jc w:val="both"/>
        <w:rPr>
          <w:b/>
          <w:sz w:val="24"/>
          <w:u w:val="single"/>
        </w:rPr>
      </w:pPr>
      <w:r>
        <w:rPr>
          <w:b/>
          <w:sz w:val="24"/>
          <w:u w:val="single"/>
        </w:rPr>
        <w:t>Art. 4. Commune pilote</w:t>
      </w:r>
    </w:p>
    <w:p w:rsidR="00620593" w:rsidRDefault="00620593" w:rsidP="00620593">
      <w:pPr>
        <w:jc w:val="both"/>
        <w:rPr>
          <w:sz w:val="24"/>
        </w:rPr>
      </w:pPr>
    </w:p>
    <w:p w:rsidR="00131561" w:rsidRDefault="00620593" w:rsidP="00620593">
      <w:pPr>
        <w:jc w:val="both"/>
        <w:rPr>
          <w:sz w:val="24"/>
        </w:rPr>
      </w:pPr>
      <w:r>
        <w:rPr>
          <w:sz w:val="24"/>
        </w:rPr>
        <w:t xml:space="preserve">La commune </w:t>
      </w:r>
      <w:r w:rsidRPr="00620593">
        <w:rPr>
          <w:sz w:val="24"/>
        </w:rPr>
        <w:t xml:space="preserve">pilote </w:t>
      </w:r>
      <w:r w:rsidR="00131561">
        <w:rPr>
          <w:sz w:val="24"/>
        </w:rPr>
        <w:t xml:space="preserve">de l’unité de gestion </w:t>
      </w:r>
      <w:r w:rsidRPr="00620593">
        <w:rPr>
          <w:sz w:val="24"/>
        </w:rPr>
        <w:t xml:space="preserve">est </w:t>
      </w:r>
      <w:r w:rsidR="00131561">
        <w:rPr>
          <w:sz w:val="24"/>
        </w:rPr>
        <w:t xml:space="preserve">… . </w:t>
      </w:r>
    </w:p>
    <w:p w:rsidR="00131561" w:rsidRDefault="00131561" w:rsidP="00620593">
      <w:pPr>
        <w:jc w:val="both"/>
        <w:rPr>
          <w:sz w:val="24"/>
        </w:rPr>
      </w:pPr>
    </w:p>
    <w:p w:rsidR="00620593" w:rsidRPr="00620593" w:rsidRDefault="00131561" w:rsidP="00620593">
      <w:pPr>
        <w:jc w:val="both"/>
        <w:rPr>
          <w:i/>
          <w:sz w:val="24"/>
        </w:rPr>
      </w:pPr>
      <w:r>
        <w:rPr>
          <w:sz w:val="24"/>
        </w:rPr>
        <w:t xml:space="preserve">Elle </w:t>
      </w:r>
      <w:r w:rsidR="00620593" w:rsidRPr="00620593">
        <w:rPr>
          <w:sz w:val="24"/>
        </w:rPr>
        <w:t xml:space="preserve">chargée des tâches administratives suivantes : </w:t>
      </w:r>
      <w:r w:rsidR="00620593">
        <w:rPr>
          <w:i/>
          <w:sz w:val="24"/>
        </w:rPr>
        <w:t>à préciser selon les cas.</w:t>
      </w:r>
    </w:p>
    <w:p w:rsidR="00620593" w:rsidRDefault="00620593" w:rsidP="00620593">
      <w:pPr>
        <w:jc w:val="both"/>
      </w:pPr>
    </w:p>
    <w:p w:rsidR="00620593" w:rsidRPr="00620593" w:rsidRDefault="00620593" w:rsidP="00620593">
      <w:pPr>
        <w:numPr>
          <w:ilvl w:val="0"/>
          <w:numId w:val="4"/>
        </w:numPr>
        <w:spacing w:after="120"/>
        <w:jc w:val="both"/>
        <w:rPr>
          <w:sz w:val="24"/>
        </w:rPr>
      </w:pPr>
      <w:r w:rsidRPr="00620593">
        <w:rPr>
          <w:sz w:val="24"/>
        </w:rPr>
        <w:t xml:space="preserve">tenue de </w:t>
      </w:r>
      <w:r>
        <w:rPr>
          <w:sz w:val="24"/>
        </w:rPr>
        <w:t>la comptabilité et secrétariat.</w:t>
      </w:r>
    </w:p>
    <w:p w:rsidR="00620593" w:rsidRPr="00620593" w:rsidRDefault="00620593" w:rsidP="00620593">
      <w:pPr>
        <w:numPr>
          <w:ilvl w:val="0"/>
          <w:numId w:val="4"/>
        </w:numPr>
        <w:spacing w:after="120"/>
        <w:ind w:left="284" w:hanging="284"/>
        <w:jc w:val="both"/>
        <w:rPr>
          <w:sz w:val="24"/>
        </w:rPr>
      </w:pPr>
      <w:r w:rsidRPr="00620593">
        <w:rPr>
          <w:sz w:val="24"/>
        </w:rPr>
        <w:t>des décomptes et de l’encaissement des participations des</w:t>
      </w:r>
      <w:r>
        <w:rPr>
          <w:sz w:val="24"/>
        </w:rPr>
        <w:t xml:space="preserve"> partenaires aux frais communs.</w:t>
      </w:r>
    </w:p>
    <w:p w:rsidR="00620593" w:rsidRPr="00620593" w:rsidRDefault="00620593" w:rsidP="00620593">
      <w:pPr>
        <w:numPr>
          <w:ilvl w:val="0"/>
          <w:numId w:val="4"/>
        </w:numPr>
        <w:spacing w:after="120"/>
        <w:ind w:left="284" w:hanging="284"/>
        <w:jc w:val="both"/>
        <w:rPr>
          <w:sz w:val="24"/>
        </w:rPr>
      </w:pPr>
      <w:r w:rsidRPr="00620593">
        <w:rPr>
          <w:sz w:val="24"/>
        </w:rPr>
        <w:t>des décomptes des salaires effectifs selon les rapports de travail, et de la r</w:t>
      </w:r>
      <w:r>
        <w:rPr>
          <w:sz w:val="24"/>
        </w:rPr>
        <w:t>épartition entre les membres.</w:t>
      </w:r>
    </w:p>
    <w:p w:rsidR="00620593" w:rsidRPr="00620593" w:rsidRDefault="00620593" w:rsidP="00620593">
      <w:pPr>
        <w:numPr>
          <w:ilvl w:val="0"/>
          <w:numId w:val="4"/>
        </w:numPr>
        <w:spacing w:after="120"/>
        <w:ind w:left="284" w:hanging="284"/>
        <w:jc w:val="both"/>
        <w:rPr>
          <w:sz w:val="24"/>
        </w:rPr>
      </w:pPr>
      <w:r w:rsidRPr="00620593">
        <w:rPr>
          <w:sz w:val="24"/>
        </w:rPr>
        <w:t xml:space="preserve">de la transmission au président de la commission forestière de la correspondance reçue concernant </w:t>
      </w:r>
      <w:r>
        <w:rPr>
          <w:sz w:val="24"/>
        </w:rPr>
        <w:t>l'unité de gestion.</w:t>
      </w:r>
    </w:p>
    <w:p w:rsidR="00620593" w:rsidRPr="00620593" w:rsidRDefault="00620593" w:rsidP="00620593">
      <w:pPr>
        <w:numPr>
          <w:ilvl w:val="0"/>
          <w:numId w:val="4"/>
        </w:numPr>
        <w:spacing w:after="120"/>
        <w:ind w:left="284" w:hanging="284"/>
        <w:jc w:val="both"/>
        <w:rPr>
          <w:sz w:val="24"/>
        </w:rPr>
      </w:pPr>
      <w:r w:rsidRPr="00620593">
        <w:rPr>
          <w:sz w:val="24"/>
        </w:rPr>
        <w:t>de la facturation des prestations de l’équipe forestière lors de travaux pour tiers.</w:t>
      </w:r>
    </w:p>
    <w:p w:rsidR="00620593" w:rsidRDefault="00620593">
      <w:pPr>
        <w:jc w:val="both"/>
        <w:rPr>
          <w:sz w:val="24"/>
        </w:rPr>
      </w:pPr>
    </w:p>
    <w:p w:rsidR="005A230F" w:rsidRDefault="005A230F">
      <w:pPr>
        <w:jc w:val="both"/>
        <w:rPr>
          <w:sz w:val="24"/>
        </w:rPr>
      </w:pPr>
      <w:r>
        <w:rPr>
          <w:b/>
          <w:sz w:val="24"/>
          <w:u w:val="single"/>
        </w:rPr>
        <w:t>Art. 5. Commission forestière</w:t>
      </w:r>
    </w:p>
    <w:p w:rsidR="005A230F" w:rsidRDefault="005A230F">
      <w:pPr>
        <w:jc w:val="both"/>
        <w:rPr>
          <w:sz w:val="24"/>
        </w:rPr>
      </w:pPr>
    </w:p>
    <w:p w:rsidR="005A230F" w:rsidRDefault="005A230F">
      <w:pPr>
        <w:jc w:val="both"/>
        <w:rPr>
          <w:i/>
          <w:sz w:val="24"/>
        </w:rPr>
      </w:pPr>
      <w:r>
        <w:rPr>
          <w:sz w:val="24"/>
        </w:rPr>
        <w:t xml:space="preserve">Les </w:t>
      </w:r>
      <w:r w:rsidR="00707415">
        <w:rPr>
          <w:sz w:val="24"/>
        </w:rPr>
        <w:t>membres de l’unité de gestion</w:t>
      </w:r>
      <w:r>
        <w:rPr>
          <w:sz w:val="24"/>
        </w:rPr>
        <w:t xml:space="preserve"> nomment une Commission</w:t>
      </w:r>
      <w:r w:rsidR="000432DF">
        <w:rPr>
          <w:sz w:val="24"/>
        </w:rPr>
        <w:t xml:space="preserve"> forestière</w:t>
      </w:r>
      <w:r w:rsidR="00707415">
        <w:rPr>
          <w:sz w:val="24"/>
        </w:rPr>
        <w:t>. Elle est</w:t>
      </w:r>
      <w:r w:rsidR="000432DF">
        <w:rPr>
          <w:sz w:val="24"/>
        </w:rPr>
        <w:t xml:space="preserve"> formée d’</w:t>
      </w:r>
      <w:r>
        <w:rPr>
          <w:sz w:val="24"/>
        </w:rPr>
        <w:t xml:space="preserve">un délégué par </w:t>
      </w:r>
      <w:r w:rsidR="008719C0">
        <w:rPr>
          <w:sz w:val="24"/>
        </w:rPr>
        <w:t>membre,</w:t>
      </w:r>
      <w:r>
        <w:rPr>
          <w:sz w:val="24"/>
        </w:rPr>
        <w:t xml:space="preserve"> qui est le conseiller communal responsable des forêts</w:t>
      </w:r>
      <w:r w:rsidR="00707415">
        <w:rPr>
          <w:sz w:val="24"/>
        </w:rPr>
        <w:t xml:space="preserve"> </w:t>
      </w:r>
      <w:r w:rsidR="008719C0">
        <w:rPr>
          <w:sz w:val="24"/>
        </w:rPr>
        <w:t>ou</w:t>
      </w:r>
      <w:r w:rsidR="00707415">
        <w:rPr>
          <w:sz w:val="24"/>
        </w:rPr>
        <w:t xml:space="preserve"> …</w:t>
      </w:r>
      <w:r>
        <w:rPr>
          <w:sz w:val="24"/>
        </w:rPr>
        <w:t xml:space="preserve">. L’ingénieur forestier d’arrondissement ou son représentant ainsi que le forestier en font partie d’office ; ils y ont voix consultative. </w:t>
      </w:r>
      <w:r>
        <w:rPr>
          <w:i/>
          <w:sz w:val="24"/>
        </w:rPr>
        <w:t>Remarque : éventuellement, le caissier de la commune pilote en fait partie avec voix consultative.</w:t>
      </w:r>
    </w:p>
    <w:p w:rsidR="005A230F" w:rsidRDefault="005A230F">
      <w:pPr>
        <w:jc w:val="both"/>
        <w:rPr>
          <w:sz w:val="24"/>
        </w:rPr>
      </w:pPr>
    </w:p>
    <w:p w:rsidR="005A230F" w:rsidRDefault="005A230F">
      <w:pPr>
        <w:jc w:val="both"/>
        <w:rPr>
          <w:i/>
          <w:sz w:val="24"/>
        </w:rPr>
      </w:pPr>
      <w:r>
        <w:rPr>
          <w:sz w:val="24"/>
        </w:rPr>
        <w:t xml:space="preserve">La Commission s’organise librement en désignant un président et un secrétaire choisis parmi ses membres. </w:t>
      </w:r>
      <w:r>
        <w:rPr>
          <w:i/>
          <w:sz w:val="24"/>
        </w:rPr>
        <w:t>Remarque : éventuellement elle désigne un vice-président.</w:t>
      </w:r>
    </w:p>
    <w:p w:rsidR="005A230F" w:rsidRDefault="005A230F">
      <w:pPr>
        <w:jc w:val="both"/>
        <w:rPr>
          <w:sz w:val="24"/>
        </w:rPr>
      </w:pPr>
    </w:p>
    <w:p w:rsidR="005A230F" w:rsidRDefault="005A230F">
      <w:pPr>
        <w:jc w:val="both"/>
        <w:rPr>
          <w:sz w:val="24"/>
        </w:rPr>
      </w:pPr>
      <w:r>
        <w:rPr>
          <w:b/>
          <w:sz w:val="24"/>
          <w:u w:val="single"/>
        </w:rPr>
        <w:t>Art. 6. Convocation</w:t>
      </w:r>
    </w:p>
    <w:p w:rsidR="005A230F" w:rsidRDefault="005A230F">
      <w:pPr>
        <w:jc w:val="both"/>
        <w:rPr>
          <w:sz w:val="24"/>
        </w:rPr>
      </w:pPr>
    </w:p>
    <w:p w:rsidR="005A230F" w:rsidRDefault="005A230F">
      <w:pPr>
        <w:jc w:val="both"/>
        <w:rPr>
          <w:sz w:val="24"/>
        </w:rPr>
      </w:pPr>
      <w:r>
        <w:rPr>
          <w:sz w:val="24"/>
        </w:rPr>
        <w:t xml:space="preserve">La Commission siège en règle générale deux à quatre fois par année sur convocation du président. La convocation est adressée au moins 10 jours à l’avance au délégué de chaque </w:t>
      </w:r>
      <w:r w:rsidR="0070209D">
        <w:rPr>
          <w:sz w:val="24"/>
        </w:rPr>
        <w:t>membre</w:t>
      </w:r>
      <w:r w:rsidR="0070209D" w:rsidRPr="0070209D">
        <w:rPr>
          <w:sz w:val="24"/>
        </w:rPr>
        <w:t xml:space="preserve"> </w:t>
      </w:r>
      <w:r w:rsidR="0070209D">
        <w:rPr>
          <w:sz w:val="24"/>
        </w:rPr>
        <w:t>de l’unité de gestion</w:t>
      </w:r>
      <w:r>
        <w:rPr>
          <w:sz w:val="24"/>
        </w:rPr>
        <w:t>, à l’ingénieur forestier d’arrondissement et au forestier.</w:t>
      </w:r>
    </w:p>
    <w:p w:rsidR="005A230F" w:rsidRDefault="005A230F">
      <w:pPr>
        <w:jc w:val="both"/>
        <w:rPr>
          <w:sz w:val="24"/>
        </w:rPr>
      </w:pPr>
    </w:p>
    <w:p w:rsidR="005A230F" w:rsidRDefault="005A230F">
      <w:pPr>
        <w:jc w:val="both"/>
        <w:rPr>
          <w:sz w:val="24"/>
        </w:rPr>
      </w:pPr>
      <w:r>
        <w:rPr>
          <w:sz w:val="24"/>
        </w:rPr>
        <w:t>Elle peut également se réunir à la demande d’un ou plusieurs membres, de l’ingénieur forestier d’arrondissement ou du forestier.</w:t>
      </w:r>
    </w:p>
    <w:p w:rsidR="005A230F" w:rsidRDefault="005A230F">
      <w:pPr>
        <w:jc w:val="both"/>
        <w:rPr>
          <w:sz w:val="24"/>
        </w:rPr>
      </w:pPr>
    </w:p>
    <w:p w:rsidR="005A230F" w:rsidRDefault="005A230F">
      <w:pPr>
        <w:jc w:val="both"/>
        <w:rPr>
          <w:b/>
          <w:sz w:val="24"/>
          <w:u w:val="single"/>
        </w:rPr>
      </w:pPr>
      <w:r>
        <w:rPr>
          <w:b/>
          <w:sz w:val="24"/>
          <w:u w:val="single"/>
        </w:rPr>
        <w:t>Art. 7. Attributions</w:t>
      </w:r>
    </w:p>
    <w:p w:rsidR="005A230F" w:rsidRDefault="005A230F">
      <w:pPr>
        <w:jc w:val="both"/>
        <w:rPr>
          <w:b/>
          <w:sz w:val="24"/>
          <w:u w:val="single"/>
        </w:rPr>
      </w:pPr>
    </w:p>
    <w:p w:rsidR="005A230F" w:rsidRDefault="005A230F">
      <w:pPr>
        <w:jc w:val="both"/>
        <w:rPr>
          <w:sz w:val="24"/>
        </w:rPr>
      </w:pPr>
      <w:r>
        <w:rPr>
          <w:sz w:val="24"/>
        </w:rPr>
        <w:t>La Commission a les attributions suivantes :</w:t>
      </w:r>
    </w:p>
    <w:p w:rsidR="005A230F" w:rsidRDefault="005A230F">
      <w:pPr>
        <w:jc w:val="both"/>
        <w:rPr>
          <w:sz w:val="24"/>
        </w:rPr>
      </w:pPr>
    </w:p>
    <w:p w:rsidR="00E80F4C" w:rsidRDefault="00E80F4C" w:rsidP="00C61133">
      <w:pPr>
        <w:numPr>
          <w:ilvl w:val="0"/>
          <w:numId w:val="2"/>
        </w:numPr>
        <w:spacing w:after="120"/>
        <w:ind w:left="284" w:hanging="284"/>
        <w:jc w:val="both"/>
        <w:rPr>
          <w:sz w:val="24"/>
        </w:rPr>
      </w:pPr>
      <w:r>
        <w:rPr>
          <w:sz w:val="24"/>
        </w:rPr>
        <w:t>elle formule les objectifs de l’unité de gestion et contrôle leur réalisation. Elle initie des démarches propres à favoriser au mieux l’atteinte des objectifs de l’unité de gestion.</w:t>
      </w:r>
    </w:p>
    <w:p w:rsidR="005A230F" w:rsidRDefault="005A230F" w:rsidP="00C61133">
      <w:pPr>
        <w:numPr>
          <w:ilvl w:val="0"/>
          <w:numId w:val="2"/>
        </w:numPr>
        <w:spacing w:after="120"/>
        <w:ind w:left="284" w:hanging="284"/>
        <w:jc w:val="both"/>
        <w:rPr>
          <w:sz w:val="24"/>
        </w:rPr>
      </w:pPr>
      <w:r>
        <w:rPr>
          <w:sz w:val="24"/>
        </w:rPr>
        <w:t xml:space="preserve">elle assure l’administration conventionnelle </w:t>
      </w:r>
      <w:r w:rsidRPr="00C61133">
        <w:rPr>
          <w:i/>
          <w:sz w:val="24"/>
        </w:rPr>
        <w:t>(sauf si cette tâche est expressément confiée à l’administration communale de la commune pilote)</w:t>
      </w:r>
      <w:r>
        <w:rPr>
          <w:sz w:val="24"/>
        </w:rPr>
        <w:t>.</w:t>
      </w:r>
    </w:p>
    <w:p w:rsidR="005A230F" w:rsidRDefault="005A230F" w:rsidP="00C61133">
      <w:pPr>
        <w:numPr>
          <w:ilvl w:val="0"/>
          <w:numId w:val="2"/>
        </w:numPr>
        <w:spacing w:after="120"/>
        <w:ind w:left="284" w:hanging="284"/>
        <w:jc w:val="both"/>
        <w:rPr>
          <w:sz w:val="24"/>
        </w:rPr>
      </w:pPr>
      <w:r>
        <w:rPr>
          <w:sz w:val="24"/>
        </w:rPr>
        <w:t>elle établit le cahier des charges du forestier de l’unité de gestion et en surveille l’applicatio</w:t>
      </w:r>
      <w:smartTag w:uri="urn:schemas-microsoft-com:office:smarttags" w:element="PersonName">
        <w:r>
          <w:rPr>
            <w:sz w:val="24"/>
          </w:rPr>
          <w:t>n.</w:t>
        </w:r>
      </w:smartTag>
    </w:p>
    <w:p w:rsidR="005A230F" w:rsidRDefault="005A230F" w:rsidP="00C61133">
      <w:pPr>
        <w:numPr>
          <w:ilvl w:val="0"/>
          <w:numId w:val="2"/>
        </w:numPr>
        <w:spacing w:after="120"/>
        <w:ind w:left="284" w:hanging="284"/>
        <w:jc w:val="both"/>
        <w:rPr>
          <w:sz w:val="24"/>
        </w:rPr>
      </w:pPr>
      <w:r>
        <w:rPr>
          <w:sz w:val="24"/>
        </w:rPr>
        <w:t>elle approuve le plan de travail annuel de l’équipe forestière établi par le forestier et en surveille l’exécutio</w:t>
      </w:r>
      <w:smartTag w:uri="urn:schemas-microsoft-com:office:smarttags" w:element="PersonName">
        <w:r>
          <w:rPr>
            <w:sz w:val="24"/>
          </w:rPr>
          <w:t>n.</w:t>
        </w:r>
      </w:smartTag>
    </w:p>
    <w:p w:rsidR="009570DC" w:rsidRDefault="009570DC" w:rsidP="00C61133">
      <w:pPr>
        <w:numPr>
          <w:ilvl w:val="0"/>
          <w:numId w:val="2"/>
        </w:numPr>
        <w:spacing w:after="120"/>
        <w:ind w:left="284" w:hanging="284"/>
        <w:jc w:val="both"/>
        <w:rPr>
          <w:sz w:val="24"/>
        </w:rPr>
      </w:pPr>
      <w:r>
        <w:rPr>
          <w:sz w:val="24"/>
        </w:rPr>
        <w:t xml:space="preserve">elle </w:t>
      </w:r>
      <w:r w:rsidRPr="0080544B">
        <w:rPr>
          <w:sz w:val="24"/>
        </w:rPr>
        <w:t xml:space="preserve">signe les conventions-programmes </w:t>
      </w:r>
      <w:r>
        <w:rPr>
          <w:sz w:val="24"/>
        </w:rPr>
        <w:t>de</w:t>
      </w:r>
      <w:r w:rsidRPr="0080544B">
        <w:rPr>
          <w:sz w:val="24"/>
        </w:rPr>
        <w:t xml:space="preserve"> subve</w:t>
      </w:r>
      <w:r>
        <w:rPr>
          <w:sz w:val="24"/>
        </w:rPr>
        <w:t>ntionnement.</w:t>
      </w:r>
    </w:p>
    <w:p w:rsidR="009570DC" w:rsidRDefault="005A230F" w:rsidP="00C61133">
      <w:pPr>
        <w:numPr>
          <w:ilvl w:val="0"/>
          <w:numId w:val="2"/>
        </w:numPr>
        <w:spacing w:after="120"/>
        <w:ind w:left="284" w:hanging="284"/>
        <w:jc w:val="both"/>
        <w:rPr>
          <w:sz w:val="24"/>
        </w:rPr>
      </w:pPr>
      <w:r>
        <w:rPr>
          <w:sz w:val="24"/>
        </w:rPr>
        <w:t xml:space="preserve">elle entérine le tarif de facturation du forestier et </w:t>
      </w:r>
      <w:r w:rsidR="009570DC">
        <w:rPr>
          <w:sz w:val="24"/>
        </w:rPr>
        <w:t>de l’équipe forestière</w:t>
      </w:r>
    </w:p>
    <w:p w:rsidR="005A230F" w:rsidRDefault="009570DC" w:rsidP="00C61133">
      <w:pPr>
        <w:numPr>
          <w:ilvl w:val="0"/>
          <w:numId w:val="2"/>
        </w:numPr>
        <w:spacing w:after="120"/>
        <w:ind w:left="284" w:hanging="284"/>
        <w:jc w:val="both"/>
        <w:rPr>
          <w:sz w:val="24"/>
        </w:rPr>
      </w:pPr>
      <w:r>
        <w:rPr>
          <w:sz w:val="24"/>
        </w:rPr>
        <w:t xml:space="preserve"> elle entérine </w:t>
      </w:r>
      <w:r w:rsidR="005A230F">
        <w:rPr>
          <w:sz w:val="24"/>
        </w:rPr>
        <w:t xml:space="preserve">la répartition des frais du forestier entre les </w:t>
      </w:r>
      <w:r>
        <w:rPr>
          <w:sz w:val="24"/>
        </w:rPr>
        <w:t>membres de l’unité de gestion</w:t>
      </w:r>
      <w:r w:rsidR="005A230F">
        <w:rPr>
          <w:sz w:val="24"/>
        </w:rPr>
        <w:t xml:space="preserve"> selon la clef de répartition annexée. </w:t>
      </w:r>
    </w:p>
    <w:p w:rsidR="005A230F" w:rsidRDefault="005A230F" w:rsidP="00C61133">
      <w:pPr>
        <w:numPr>
          <w:ilvl w:val="0"/>
          <w:numId w:val="2"/>
        </w:numPr>
        <w:spacing w:after="120"/>
        <w:ind w:left="284" w:hanging="284"/>
        <w:jc w:val="both"/>
        <w:rPr>
          <w:sz w:val="24"/>
        </w:rPr>
      </w:pPr>
      <w:r>
        <w:rPr>
          <w:sz w:val="24"/>
        </w:rPr>
        <w:t>elle prend connaissance du rapport annuel de gestion établi par le forestier.</w:t>
      </w:r>
    </w:p>
    <w:p w:rsidR="005A230F" w:rsidRDefault="005A230F" w:rsidP="00C61133">
      <w:pPr>
        <w:numPr>
          <w:ilvl w:val="0"/>
          <w:numId w:val="2"/>
        </w:numPr>
        <w:spacing w:after="120"/>
        <w:ind w:left="284" w:hanging="284"/>
        <w:jc w:val="both"/>
        <w:rPr>
          <w:sz w:val="24"/>
        </w:rPr>
      </w:pPr>
      <w:r>
        <w:rPr>
          <w:sz w:val="24"/>
        </w:rPr>
        <w:t>elle prend connaissance des comptes forestiers de chaque membre</w:t>
      </w:r>
      <w:r w:rsidR="009570DC">
        <w:rPr>
          <w:sz w:val="24"/>
        </w:rPr>
        <w:t xml:space="preserve"> de l’unité de gestion</w:t>
      </w:r>
      <w:r>
        <w:rPr>
          <w:sz w:val="24"/>
        </w:rPr>
        <w:t>.</w:t>
      </w:r>
    </w:p>
    <w:p w:rsidR="005A230F" w:rsidRDefault="005A230F" w:rsidP="00C61133">
      <w:pPr>
        <w:numPr>
          <w:ilvl w:val="0"/>
          <w:numId w:val="2"/>
        </w:numPr>
        <w:spacing w:after="120"/>
        <w:ind w:left="284" w:hanging="284"/>
        <w:jc w:val="both"/>
        <w:rPr>
          <w:sz w:val="24"/>
        </w:rPr>
      </w:pPr>
      <w:r>
        <w:rPr>
          <w:sz w:val="24"/>
        </w:rPr>
        <w:t xml:space="preserve">elle établit le projet annuel du budget de l’unité de gestion qu’elle transmet avant le 15 octobre aux membres </w:t>
      </w:r>
      <w:r w:rsidR="009570DC">
        <w:rPr>
          <w:sz w:val="24"/>
        </w:rPr>
        <w:t>de l’unité de gestion avec pour chacun les éléments le</w:t>
      </w:r>
      <w:r>
        <w:rPr>
          <w:sz w:val="24"/>
        </w:rPr>
        <w:t xml:space="preserve"> concernant ; elle prend connaissance des budgets forestiers approuvés. L’année comptable est l’année civile.</w:t>
      </w:r>
    </w:p>
    <w:p w:rsidR="005A230F" w:rsidRDefault="005A230F" w:rsidP="00C61133">
      <w:pPr>
        <w:numPr>
          <w:ilvl w:val="0"/>
          <w:numId w:val="2"/>
        </w:numPr>
        <w:spacing w:after="120"/>
        <w:ind w:left="284" w:hanging="284"/>
        <w:jc w:val="both"/>
        <w:rPr>
          <w:sz w:val="24"/>
        </w:rPr>
      </w:pPr>
      <w:r>
        <w:rPr>
          <w:sz w:val="24"/>
        </w:rPr>
        <w:t>elle peut être habilitée,</w:t>
      </w:r>
      <w:r w:rsidR="009570DC">
        <w:rPr>
          <w:sz w:val="24"/>
        </w:rPr>
        <w:t xml:space="preserve"> au souhait et au nom de chacun</w:t>
      </w:r>
      <w:r>
        <w:rPr>
          <w:sz w:val="24"/>
        </w:rPr>
        <w:t xml:space="preserve"> des membres</w:t>
      </w:r>
      <w:r w:rsidR="009570DC">
        <w:rPr>
          <w:sz w:val="24"/>
        </w:rPr>
        <w:t xml:space="preserve"> de l’unité de gestion</w:t>
      </w:r>
      <w:r>
        <w:rPr>
          <w:sz w:val="24"/>
        </w:rPr>
        <w:t>, à la vente des bois afin de garantir une uniformité dans les prix.</w:t>
      </w:r>
    </w:p>
    <w:p w:rsidR="0080544B" w:rsidRDefault="0080544B" w:rsidP="00C61133">
      <w:pPr>
        <w:numPr>
          <w:ilvl w:val="0"/>
          <w:numId w:val="2"/>
        </w:numPr>
        <w:spacing w:after="120"/>
        <w:ind w:left="284" w:hanging="284"/>
        <w:jc w:val="both"/>
        <w:rPr>
          <w:sz w:val="24"/>
        </w:rPr>
      </w:pPr>
      <w:r>
        <w:rPr>
          <w:sz w:val="24"/>
        </w:rPr>
        <w:t xml:space="preserve">elle </w:t>
      </w:r>
      <w:r w:rsidR="009570DC">
        <w:rPr>
          <w:sz w:val="24"/>
        </w:rPr>
        <w:t xml:space="preserve">entérine la </w:t>
      </w:r>
      <w:r w:rsidRPr="0080544B">
        <w:rPr>
          <w:sz w:val="24"/>
        </w:rPr>
        <w:t>répartit</w:t>
      </w:r>
      <w:r w:rsidR="009570DC">
        <w:rPr>
          <w:sz w:val="24"/>
        </w:rPr>
        <w:t>ion d</w:t>
      </w:r>
      <w:r w:rsidRPr="0080544B">
        <w:rPr>
          <w:sz w:val="24"/>
        </w:rPr>
        <w:t>es subventions octroyées</w:t>
      </w:r>
      <w:r>
        <w:rPr>
          <w:sz w:val="24"/>
        </w:rPr>
        <w:t xml:space="preserve"> par le canton</w:t>
      </w:r>
      <w:r w:rsidRPr="0080544B">
        <w:rPr>
          <w:sz w:val="24"/>
        </w:rPr>
        <w:t>.</w:t>
      </w:r>
    </w:p>
    <w:p w:rsidR="009570DC" w:rsidRPr="0080544B" w:rsidRDefault="009570DC" w:rsidP="00C61133">
      <w:pPr>
        <w:numPr>
          <w:ilvl w:val="0"/>
          <w:numId w:val="2"/>
        </w:numPr>
        <w:spacing w:after="120"/>
        <w:ind w:left="284" w:hanging="284"/>
        <w:jc w:val="both"/>
        <w:rPr>
          <w:sz w:val="24"/>
        </w:rPr>
      </w:pPr>
      <w:r>
        <w:rPr>
          <w:sz w:val="24"/>
        </w:rPr>
        <w:t xml:space="preserve"> elle assure la prévention des accidents par l’application de la solution de branche « forêt »</w:t>
      </w:r>
    </w:p>
    <w:p w:rsidR="005A230F" w:rsidRPr="00C61133" w:rsidRDefault="005A230F" w:rsidP="00C61133">
      <w:pPr>
        <w:numPr>
          <w:ilvl w:val="0"/>
          <w:numId w:val="2"/>
        </w:numPr>
        <w:spacing w:after="120"/>
        <w:ind w:left="284" w:hanging="284"/>
        <w:jc w:val="both"/>
        <w:rPr>
          <w:i/>
          <w:sz w:val="24"/>
        </w:rPr>
      </w:pPr>
      <w:r w:rsidRPr="00C61133">
        <w:rPr>
          <w:i/>
          <w:sz w:val="24"/>
        </w:rPr>
        <w:t>autres attributions à définir. A titre d’exemples : elle entérine le résultat financier des membres ; elle fixe les tarifs pour le bois de feu ; elle approuve les travaux confiés à des entreprises privées ; elle autorise l’exécution des travaux pour des tiers.</w:t>
      </w:r>
    </w:p>
    <w:p w:rsidR="009743A6" w:rsidRDefault="009743A6">
      <w:pPr>
        <w:jc w:val="both"/>
        <w:rPr>
          <w:b/>
          <w:sz w:val="24"/>
          <w:u w:val="single"/>
        </w:rPr>
      </w:pPr>
    </w:p>
    <w:p w:rsidR="005A230F" w:rsidRDefault="005A230F">
      <w:pPr>
        <w:jc w:val="both"/>
        <w:rPr>
          <w:b/>
          <w:sz w:val="24"/>
          <w:u w:val="single"/>
        </w:rPr>
      </w:pPr>
      <w:r>
        <w:rPr>
          <w:b/>
          <w:sz w:val="24"/>
          <w:u w:val="single"/>
        </w:rPr>
        <w:t>Art. 8. Décisions</w:t>
      </w:r>
    </w:p>
    <w:p w:rsidR="005A230F" w:rsidRDefault="005A230F">
      <w:pPr>
        <w:jc w:val="both"/>
        <w:rPr>
          <w:sz w:val="24"/>
        </w:rPr>
      </w:pPr>
    </w:p>
    <w:p w:rsidR="005A230F" w:rsidRDefault="005A230F">
      <w:pPr>
        <w:jc w:val="both"/>
        <w:rPr>
          <w:sz w:val="24"/>
        </w:rPr>
      </w:pPr>
      <w:r>
        <w:rPr>
          <w:sz w:val="24"/>
        </w:rPr>
        <w:t>La commission ne peut délibérer qu’en présence de la totalité de ses membres ou leur remplaçant dûment mandaté. Les décisions sont prises à la majorité. En cas d’égalité, le président départage.</w:t>
      </w:r>
    </w:p>
    <w:p w:rsidR="0026673A" w:rsidRDefault="0026673A">
      <w:pPr>
        <w:jc w:val="both"/>
        <w:rPr>
          <w:sz w:val="24"/>
        </w:rPr>
      </w:pPr>
    </w:p>
    <w:p w:rsidR="0026673A" w:rsidRDefault="0026673A">
      <w:pPr>
        <w:jc w:val="both"/>
        <w:rPr>
          <w:sz w:val="24"/>
        </w:rPr>
      </w:pPr>
      <w:r>
        <w:rPr>
          <w:sz w:val="24"/>
        </w:rPr>
        <w:t>Pour les décisions de la compétence de la commission, les communes sont engagées par la signature à deux du président et d</w:t>
      </w:r>
      <w:r w:rsidR="001155CA">
        <w:rPr>
          <w:sz w:val="24"/>
        </w:rPr>
        <w:t>’</w:t>
      </w:r>
      <w:r>
        <w:rPr>
          <w:sz w:val="24"/>
        </w:rPr>
        <w:t>un autre membre de la commission</w:t>
      </w:r>
      <w:r w:rsidR="001155CA">
        <w:rPr>
          <w:sz w:val="24"/>
        </w:rPr>
        <w:t>.</w:t>
      </w:r>
    </w:p>
    <w:p w:rsidR="00620593" w:rsidRDefault="00620593">
      <w:pPr>
        <w:jc w:val="both"/>
        <w:rPr>
          <w:b/>
          <w:sz w:val="24"/>
          <w:u w:val="single"/>
        </w:rPr>
      </w:pPr>
    </w:p>
    <w:p w:rsidR="005A230F" w:rsidRDefault="005A230F">
      <w:pPr>
        <w:jc w:val="both"/>
        <w:rPr>
          <w:b/>
          <w:sz w:val="24"/>
          <w:u w:val="single"/>
        </w:rPr>
      </w:pPr>
      <w:r>
        <w:rPr>
          <w:b/>
          <w:sz w:val="24"/>
          <w:u w:val="single"/>
        </w:rPr>
        <w:t>Art. 9. Forestier</w:t>
      </w:r>
    </w:p>
    <w:p w:rsidR="005A230F" w:rsidRDefault="005A230F">
      <w:pPr>
        <w:jc w:val="both"/>
        <w:rPr>
          <w:b/>
          <w:sz w:val="24"/>
          <w:u w:val="single"/>
        </w:rPr>
      </w:pPr>
    </w:p>
    <w:p w:rsidR="004B53AE" w:rsidRDefault="005A230F">
      <w:pPr>
        <w:jc w:val="both"/>
        <w:rPr>
          <w:sz w:val="24"/>
        </w:rPr>
      </w:pPr>
      <w:r>
        <w:rPr>
          <w:sz w:val="24"/>
        </w:rPr>
        <w:t>L</w:t>
      </w:r>
      <w:r w:rsidR="004B53AE">
        <w:rPr>
          <w:sz w:val="24"/>
        </w:rPr>
        <w:t xml:space="preserve">e forestier est engagé par la </w:t>
      </w:r>
      <w:r>
        <w:rPr>
          <w:sz w:val="24"/>
        </w:rPr>
        <w:t xml:space="preserve">commune de ... </w:t>
      </w:r>
      <w:r w:rsidR="004B53AE">
        <w:rPr>
          <w:sz w:val="24"/>
        </w:rPr>
        <w:t>aux conditions fixées par le règlement sur le statut du personnel communal.</w:t>
      </w:r>
    </w:p>
    <w:p w:rsidR="004B53AE" w:rsidRDefault="004B53AE" w:rsidP="004B53AE">
      <w:pPr>
        <w:jc w:val="both"/>
        <w:rPr>
          <w:sz w:val="24"/>
        </w:rPr>
      </w:pPr>
    </w:p>
    <w:p w:rsidR="004B53AE" w:rsidRDefault="004B53AE" w:rsidP="004B53AE">
      <w:pPr>
        <w:jc w:val="both"/>
        <w:rPr>
          <w:sz w:val="24"/>
        </w:rPr>
      </w:pPr>
      <w:r>
        <w:rPr>
          <w:sz w:val="24"/>
        </w:rPr>
        <w:t xml:space="preserve">Les frais d'intervention du forestier en tant que forestier gestionnaire sont répartis entre les membres de l’unité de gestion selon la clef de répartition annexée à la présente convention. </w:t>
      </w:r>
    </w:p>
    <w:p w:rsidR="004B53AE" w:rsidRDefault="004B53AE">
      <w:pPr>
        <w:jc w:val="both"/>
        <w:rPr>
          <w:sz w:val="24"/>
        </w:rPr>
      </w:pPr>
    </w:p>
    <w:p w:rsidR="005A230F" w:rsidRDefault="004B53AE">
      <w:pPr>
        <w:jc w:val="both"/>
        <w:rPr>
          <w:sz w:val="24"/>
        </w:rPr>
      </w:pPr>
      <w:r>
        <w:rPr>
          <w:sz w:val="24"/>
        </w:rPr>
        <w:t xml:space="preserve">Le forestier </w:t>
      </w:r>
      <w:r w:rsidR="005A230F">
        <w:rPr>
          <w:sz w:val="24"/>
        </w:rPr>
        <w:t>assume également la fonction de forestier du triage ... .</w:t>
      </w:r>
      <w:r>
        <w:rPr>
          <w:sz w:val="24"/>
        </w:rPr>
        <w:t xml:space="preserve"> </w:t>
      </w:r>
      <w:r w:rsidR="005A230F">
        <w:rPr>
          <w:sz w:val="24"/>
        </w:rPr>
        <w:t xml:space="preserve">Pour les tâches de triage est applicable la convention du ... entre la commune de ... et l’Etat de Fribourg. Les tâches du forestier de triage sont décrites dans son cahier des charges du ... . Le tarif applicable pour la facturation des prestations du forestier </w:t>
      </w:r>
      <w:r>
        <w:rPr>
          <w:sz w:val="24"/>
        </w:rPr>
        <w:t xml:space="preserve">de triage </w:t>
      </w:r>
      <w:r w:rsidR="005A230F">
        <w:rPr>
          <w:sz w:val="24"/>
        </w:rPr>
        <w:t>comprend les charges effectives de salaires, majorés des charges sociales et des frais administratifs. Les frais de déplacement, de téléphone et d’autres indemnités sont inclus.</w:t>
      </w:r>
    </w:p>
    <w:p w:rsidR="005A230F" w:rsidRDefault="005A230F">
      <w:pPr>
        <w:jc w:val="both"/>
        <w:rPr>
          <w:sz w:val="24"/>
        </w:rPr>
      </w:pPr>
    </w:p>
    <w:p w:rsidR="004B53AE" w:rsidRDefault="004B53AE">
      <w:pPr>
        <w:jc w:val="both"/>
        <w:rPr>
          <w:sz w:val="24"/>
        </w:rPr>
      </w:pPr>
      <w:r>
        <w:rPr>
          <w:sz w:val="24"/>
        </w:rPr>
        <w:t>Le forestier est subordonné administrativement à la commune de ..., et à l’ingénieur forestier d’arrondissement pour les questions techniques.</w:t>
      </w:r>
    </w:p>
    <w:p w:rsidR="004B53AE" w:rsidRDefault="004B53AE">
      <w:pPr>
        <w:jc w:val="both"/>
        <w:rPr>
          <w:sz w:val="24"/>
        </w:rPr>
      </w:pPr>
    </w:p>
    <w:p w:rsidR="005A230F" w:rsidRDefault="005A230F">
      <w:pPr>
        <w:jc w:val="both"/>
        <w:rPr>
          <w:sz w:val="24"/>
        </w:rPr>
      </w:pPr>
      <w:r>
        <w:rPr>
          <w:b/>
          <w:sz w:val="24"/>
          <w:u w:val="single"/>
        </w:rPr>
        <w:t>Art. 1</w:t>
      </w:r>
      <w:r w:rsidR="004B53AE">
        <w:rPr>
          <w:b/>
          <w:sz w:val="24"/>
          <w:u w:val="single"/>
        </w:rPr>
        <w:t>0</w:t>
      </w:r>
      <w:r>
        <w:rPr>
          <w:b/>
          <w:sz w:val="24"/>
          <w:u w:val="single"/>
        </w:rPr>
        <w:t>. Équipe forestière</w:t>
      </w:r>
    </w:p>
    <w:p w:rsidR="005A230F" w:rsidRDefault="005A230F">
      <w:pPr>
        <w:jc w:val="both"/>
        <w:rPr>
          <w:sz w:val="24"/>
        </w:rPr>
      </w:pPr>
    </w:p>
    <w:p w:rsidR="005A230F" w:rsidRDefault="00EE7409">
      <w:pPr>
        <w:jc w:val="both"/>
        <w:rPr>
          <w:sz w:val="24"/>
        </w:rPr>
      </w:pPr>
      <w:r>
        <w:rPr>
          <w:sz w:val="24"/>
        </w:rPr>
        <w:t>L’</w:t>
      </w:r>
      <w:r w:rsidR="005A230F">
        <w:rPr>
          <w:sz w:val="24"/>
        </w:rPr>
        <w:t>équipe forestière</w:t>
      </w:r>
      <w:r w:rsidRPr="00EE7409">
        <w:rPr>
          <w:sz w:val="24"/>
        </w:rPr>
        <w:t xml:space="preserve"> </w:t>
      </w:r>
      <w:r>
        <w:rPr>
          <w:sz w:val="24"/>
        </w:rPr>
        <w:t>est engagée par la commune de .... E</w:t>
      </w:r>
      <w:r w:rsidR="005A230F">
        <w:rPr>
          <w:sz w:val="24"/>
        </w:rPr>
        <w:t xml:space="preserve">lle </w:t>
      </w:r>
      <w:r>
        <w:rPr>
          <w:sz w:val="24"/>
        </w:rPr>
        <w:t xml:space="preserve">la </w:t>
      </w:r>
      <w:r w:rsidR="005A230F">
        <w:rPr>
          <w:sz w:val="24"/>
        </w:rPr>
        <w:t xml:space="preserve">met à disposition pour des travaux forestiers </w:t>
      </w:r>
      <w:r w:rsidR="004B53AE">
        <w:rPr>
          <w:sz w:val="24"/>
        </w:rPr>
        <w:t>chez les</w:t>
      </w:r>
      <w:r w:rsidR="005A230F">
        <w:rPr>
          <w:sz w:val="24"/>
        </w:rPr>
        <w:t xml:space="preserve"> autres membres </w:t>
      </w:r>
      <w:r w:rsidR="004B53AE">
        <w:rPr>
          <w:sz w:val="24"/>
        </w:rPr>
        <w:t xml:space="preserve">de l’unité de gestion </w:t>
      </w:r>
      <w:r w:rsidR="005A230F">
        <w:rPr>
          <w:sz w:val="24"/>
        </w:rPr>
        <w:t>sur la base du programme annuel de travail établi par le forestier et app</w:t>
      </w:r>
      <w:r w:rsidR="004B53AE">
        <w:rPr>
          <w:sz w:val="24"/>
        </w:rPr>
        <w:t>rouvé par la commission</w:t>
      </w:r>
      <w:r w:rsidR="005A230F">
        <w:rPr>
          <w:sz w:val="24"/>
        </w:rPr>
        <w:t>.</w:t>
      </w:r>
    </w:p>
    <w:p w:rsidR="005A230F" w:rsidRDefault="005A230F">
      <w:pPr>
        <w:jc w:val="both"/>
        <w:rPr>
          <w:i/>
          <w:sz w:val="24"/>
        </w:rPr>
      </w:pPr>
      <w:r>
        <w:rPr>
          <w:i/>
          <w:sz w:val="24"/>
        </w:rPr>
        <w:t>Remarque : Il est possible de fixer ici certains travaux exécutés en principe par l’équipe (par exemple les soins culturaux, un volume minimum de coupe de bois, etc.), et laisser la possibilité d’accords séparés pour des travaux particuliers ?</w:t>
      </w:r>
    </w:p>
    <w:p w:rsidR="005A230F" w:rsidRDefault="005A230F">
      <w:pPr>
        <w:jc w:val="both"/>
        <w:rPr>
          <w:sz w:val="24"/>
        </w:rPr>
      </w:pPr>
    </w:p>
    <w:p w:rsidR="008C0631" w:rsidRDefault="008C0631">
      <w:pPr>
        <w:jc w:val="both"/>
        <w:rPr>
          <w:sz w:val="24"/>
        </w:rPr>
      </w:pPr>
      <w:r>
        <w:rPr>
          <w:sz w:val="24"/>
        </w:rPr>
        <w:t>La commune de … met à disposition une structure adéquate pour la formation d’apprentis forestiers-bûcherons.</w:t>
      </w:r>
    </w:p>
    <w:p w:rsidR="008C0631" w:rsidRDefault="008C0631">
      <w:pPr>
        <w:jc w:val="both"/>
        <w:rPr>
          <w:sz w:val="24"/>
        </w:rPr>
      </w:pPr>
    </w:p>
    <w:p w:rsidR="005A230F" w:rsidRDefault="005A230F">
      <w:pPr>
        <w:jc w:val="both"/>
        <w:rPr>
          <w:sz w:val="24"/>
        </w:rPr>
      </w:pPr>
      <w:r>
        <w:rPr>
          <w:sz w:val="24"/>
        </w:rPr>
        <w:t>Les tarifs applicables pour la facturation des travaux effectués par l'équipe comprennent les charges effectives de salaire, majorées des charges sociales.</w:t>
      </w:r>
    </w:p>
    <w:p w:rsidR="005A230F" w:rsidRDefault="005A230F">
      <w:pPr>
        <w:jc w:val="both"/>
        <w:rPr>
          <w:sz w:val="24"/>
        </w:rPr>
      </w:pPr>
    </w:p>
    <w:p w:rsidR="005A230F" w:rsidRDefault="005A230F">
      <w:pPr>
        <w:jc w:val="both"/>
        <w:rPr>
          <w:sz w:val="24"/>
        </w:rPr>
      </w:pPr>
      <w:r>
        <w:rPr>
          <w:sz w:val="24"/>
        </w:rPr>
        <w:t>Les indemnités de déplacement, repas, machines, matériel et outillage sont facturées séparément.</w:t>
      </w:r>
    </w:p>
    <w:p w:rsidR="005A230F" w:rsidRDefault="005A230F">
      <w:pPr>
        <w:jc w:val="both"/>
        <w:rPr>
          <w:sz w:val="24"/>
        </w:rPr>
      </w:pPr>
    </w:p>
    <w:p w:rsidR="005A230F" w:rsidRDefault="005A230F">
      <w:pPr>
        <w:jc w:val="both"/>
        <w:rPr>
          <w:sz w:val="24"/>
        </w:rPr>
      </w:pPr>
      <w:r>
        <w:rPr>
          <w:sz w:val="24"/>
        </w:rPr>
        <w:t xml:space="preserve">Le forestier est responsable de la ventilation journalière des heures de travail pour la facturation des travaux de l’équipe forestière. Elles sont enregistrées selon une comptabilité permettant une répartition des charges entre les </w:t>
      </w:r>
      <w:r w:rsidR="004B53AE">
        <w:rPr>
          <w:sz w:val="24"/>
        </w:rPr>
        <w:t>membres</w:t>
      </w:r>
      <w:r w:rsidR="004B53AE" w:rsidRPr="004B53AE">
        <w:rPr>
          <w:sz w:val="24"/>
        </w:rPr>
        <w:t xml:space="preserve"> </w:t>
      </w:r>
      <w:r w:rsidR="004B53AE">
        <w:rPr>
          <w:sz w:val="24"/>
        </w:rPr>
        <w:t>de l’unité de gestion</w:t>
      </w:r>
      <w:r>
        <w:rPr>
          <w:sz w:val="24"/>
        </w:rPr>
        <w:t xml:space="preserve"> et les différents postes d’exploitatio</w:t>
      </w:r>
      <w:smartTag w:uri="urn:schemas-microsoft-com:office:smarttags" w:element="PersonName">
        <w:r>
          <w:rPr>
            <w:sz w:val="24"/>
          </w:rPr>
          <w:t>n.</w:t>
        </w:r>
      </w:smartTag>
      <w:r>
        <w:rPr>
          <w:sz w:val="24"/>
        </w:rPr>
        <w:t xml:space="preserve"> </w:t>
      </w:r>
    </w:p>
    <w:p w:rsidR="005A230F" w:rsidRDefault="005A230F">
      <w:pPr>
        <w:jc w:val="both"/>
        <w:rPr>
          <w:sz w:val="24"/>
        </w:rPr>
      </w:pPr>
    </w:p>
    <w:p w:rsidR="005A230F" w:rsidRDefault="005A230F">
      <w:pPr>
        <w:jc w:val="both"/>
        <w:rPr>
          <w:sz w:val="24"/>
        </w:rPr>
      </w:pPr>
      <w:r>
        <w:rPr>
          <w:sz w:val="24"/>
        </w:rPr>
        <w:t>Le forestier remet chaque mois les rapports de travail aux conseillers communaux responsables des forêts.</w:t>
      </w:r>
    </w:p>
    <w:p w:rsidR="005A230F" w:rsidRDefault="005A230F">
      <w:pPr>
        <w:jc w:val="both"/>
        <w:rPr>
          <w:i/>
          <w:sz w:val="24"/>
        </w:rPr>
      </w:pPr>
    </w:p>
    <w:p w:rsidR="005A230F" w:rsidRDefault="005A230F">
      <w:pPr>
        <w:jc w:val="both"/>
        <w:rPr>
          <w:i/>
          <w:sz w:val="24"/>
        </w:rPr>
      </w:pPr>
      <w:r>
        <w:rPr>
          <w:i/>
          <w:sz w:val="24"/>
        </w:rPr>
        <w:t xml:space="preserve">Remarque : si nécessaire, régler ici la mise à disposition du personnel d’appoint par les autres </w:t>
      </w:r>
      <w:proofErr w:type="gramStart"/>
      <w:r>
        <w:rPr>
          <w:i/>
          <w:sz w:val="24"/>
        </w:rPr>
        <w:t>communes</w:t>
      </w:r>
      <w:proofErr w:type="gramEnd"/>
      <w:r>
        <w:rPr>
          <w:i/>
          <w:sz w:val="24"/>
        </w:rPr>
        <w:t xml:space="preserve"> membres. Exemple : </w:t>
      </w:r>
      <w:proofErr w:type="gramStart"/>
      <w:r>
        <w:rPr>
          <w:i/>
          <w:sz w:val="24"/>
        </w:rPr>
        <w:t>la commune</w:t>
      </w:r>
      <w:proofErr w:type="gramEnd"/>
      <w:r>
        <w:rPr>
          <w:i/>
          <w:sz w:val="24"/>
        </w:rPr>
        <w:t xml:space="preserve"> membre employant de la main d’œuvre extérieure à l’équipe forestière de ... pour les travaux exécutés dans sa propre forêt assume toutes les charges administratives et financières relatives à son/ses employé/s.</w:t>
      </w:r>
    </w:p>
    <w:p w:rsidR="005A230F" w:rsidRDefault="005A230F">
      <w:pPr>
        <w:jc w:val="both"/>
        <w:rPr>
          <w:i/>
          <w:sz w:val="24"/>
        </w:rPr>
      </w:pPr>
    </w:p>
    <w:p w:rsidR="005A230F" w:rsidRDefault="005A230F">
      <w:pPr>
        <w:jc w:val="both"/>
        <w:rPr>
          <w:b/>
          <w:sz w:val="24"/>
          <w:u w:val="single"/>
        </w:rPr>
      </w:pPr>
      <w:r>
        <w:rPr>
          <w:b/>
          <w:sz w:val="24"/>
          <w:u w:val="single"/>
        </w:rPr>
        <w:t>Art. 1</w:t>
      </w:r>
      <w:r w:rsidR="004B53AE">
        <w:rPr>
          <w:b/>
          <w:sz w:val="24"/>
          <w:u w:val="single"/>
        </w:rPr>
        <w:t>1</w:t>
      </w:r>
      <w:r>
        <w:rPr>
          <w:b/>
          <w:sz w:val="24"/>
          <w:u w:val="single"/>
        </w:rPr>
        <w:t>. Autres frais</w:t>
      </w:r>
    </w:p>
    <w:p w:rsidR="005A230F" w:rsidRDefault="005A230F">
      <w:pPr>
        <w:jc w:val="both"/>
        <w:rPr>
          <w:sz w:val="24"/>
        </w:rPr>
      </w:pPr>
    </w:p>
    <w:p w:rsidR="005A230F" w:rsidRDefault="005A230F">
      <w:pPr>
        <w:jc w:val="both"/>
        <w:rPr>
          <w:sz w:val="24"/>
        </w:rPr>
      </w:pPr>
      <w:r>
        <w:rPr>
          <w:sz w:val="24"/>
        </w:rPr>
        <w:t xml:space="preserve">Les frais d’achat de plants, de matériel de protection, de gravier et autres matériaux, ainsi que les travaux effectués par des entreprises privées sont à la charge </w:t>
      </w:r>
      <w:r w:rsidR="004B53AE">
        <w:rPr>
          <w:sz w:val="24"/>
        </w:rPr>
        <w:t>du membre de l’unité de gestion</w:t>
      </w:r>
      <w:r>
        <w:rPr>
          <w:sz w:val="24"/>
        </w:rPr>
        <w:t xml:space="preserve"> bénéficiaire.</w:t>
      </w:r>
    </w:p>
    <w:p w:rsidR="005A230F" w:rsidRDefault="005A230F">
      <w:pPr>
        <w:jc w:val="both"/>
        <w:rPr>
          <w:b/>
          <w:sz w:val="24"/>
          <w:u w:val="single"/>
        </w:rPr>
      </w:pPr>
    </w:p>
    <w:p w:rsidR="005A230F" w:rsidRDefault="005A230F">
      <w:pPr>
        <w:jc w:val="both"/>
        <w:rPr>
          <w:b/>
          <w:sz w:val="24"/>
          <w:u w:val="single"/>
        </w:rPr>
      </w:pPr>
      <w:r>
        <w:rPr>
          <w:b/>
          <w:sz w:val="24"/>
          <w:u w:val="single"/>
        </w:rPr>
        <w:t>Art.1</w:t>
      </w:r>
      <w:r w:rsidR="004B53AE">
        <w:rPr>
          <w:b/>
          <w:sz w:val="24"/>
          <w:u w:val="single"/>
        </w:rPr>
        <w:t>2</w:t>
      </w:r>
      <w:r>
        <w:rPr>
          <w:b/>
          <w:sz w:val="24"/>
          <w:u w:val="single"/>
        </w:rPr>
        <w:t>. Facturation trimestrielle</w:t>
      </w:r>
    </w:p>
    <w:p w:rsidR="005A230F" w:rsidRDefault="005A230F">
      <w:pPr>
        <w:jc w:val="both"/>
        <w:rPr>
          <w:sz w:val="24"/>
        </w:rPr>
      </w:pPr>
    </w:p>
    <w:p w:rsidR="005A230F" w:rsidRDefault="005A230F">
      <w:pPr>
        <w:jc w:val="both"/>
        <w:rPr>
          <w:sz w:val="24"/>
        </w:rPr>
      </w:pPr>
      <w:r>
        <w:rPr>
          <w:sz w:val="24"/>
        </w:rPr>
        <w:t xml:space="preserve">La facturation des frais du forestier et de l’équipe forestière est réalisée trimestriellement par la commune pilote de ... . Les membres </w:t>
      </w:r>
      <w:r w:rsidR="004B53AE">
        <w:rPr>
          <w:sz w:val="24"/>
        </w:rPr>
        <w:t xml:space="preserve">de l’unité de gestion </w:t>
      </w:r>
      <w:r>
        <w:rPr>
          <w:sz w:val="24"/>
        </w:rPr>
        <w:t>s’acquittent de leurs redevances dans les 30 jours.</w:t>
      </w:r>
    </w:p>
    <w:p w:rsidR="005A230F" w:rsidRDefault="005A230F">
      <w:pPr>
        <w:jc w:val="both"/>
        <w:rPr>
          <w:b/>
          <w:sz w:val="24"/>
          <w:u w:val="single"/>
        </w:rPr>
      </w:pPr>
    </w:p>
    <w:p w:rsidR="005A230F" w:rsidRDefault="005A230F">
      <w:pPr>
        <w:jc w:val="both"/>
        <w:rPr>
          <w:b/>
          <w:sz w:val="24"/>
          <w:u w:val="single"/>
        </w:rPr>
      </w:pPr>
      <w:r>
        <w:rPr>
          <w:b/>
          <w:sz w:val="24"/>
          <w:u w:val="single"/>
        </w:rPr>
        <w:t>Art. 1</w:t>
      </w:r>
      <w:r w:rsidR="004B53AE">
        <w:rPr>
          <w:b/>
          <w:sz w:val="24"/>
          <w:u w:val="single"/>
        </w:rPr>
        <w:t>3</w:t>
      </w:r>
      <w:r>
        <w:rPr>
          <w:b/>
          <w:sz w:val="24"/>
          <w:u w:val="single"/>
        </w:rPr>
        <w:t>. Organe de révision des comptes</w:t>
      </w:r>
    </w:p>
    <w:p w:rsidR="005A230F" w:rsidRDefault="005A230F">
      <w:pPr>
        <w:jc w:val="both"/>
        <w:rPr>
          <w:b/>
          <w:sz w:val="24"/>
          <w:u w:val="single"/>
        </w:rPr>
      </w:pPr>
    </w:p>
    <w:p w:rsidR="005A230F" w:rsidRDefault="005A230F">
      <w:pPr>
        <w:pStyle w:val="Corpsdetexte"/>
      </w:pPr>
      <w:r>
        <w:t>La comptabilité relative à la présente convention doit être révisée par un organe compétent extérieur aux partenaires.</w:t>
      </w:r>
    </w:p>
    <w:p w:rsidR="005A230F" w:rsidRDefault="005A230F">
      <w:pPr>
        <w:jc w:val="both"/>
        <w:rPr>
          <w:b/>
          <w:sz w:val="24"/>
          <w:u w:val="single"/>
        </w:rPr>
      </w:pPr>
    </w:p>
    <w:p w:rsidR="00EE4B62" w:rsidRDefault="00EE4B62" w:rsidP="00EE4B62">
      <w:pPr>
        <w:jc w:val="both"/>
        <w:rPr>
          <w:b/>
          <w:sz w:val="24"/>
          <w:u w:val="single"/>
        </w:rPr>
      </w:pPr>
      <w:r>
        <w:rPr>
          <w:b/>
          <w:sz w:val="24"/>
          <w:u w:val="single"/>
        </w:rPr>
        <w:t>Art. 14. Forêts privées</w:t>
      </w:r>
    </w:p>
    <w:p w:rsidR="00EE4B62" w:rsidRDefault="00EE4B62" w:rsidP="00EE4B62">
      <w:pPr>
        <w:jc w:val="both"/>
        <w:rPr>
          <w:b/>
          <w:sz w:val="24"/>
          <w:u w:val="single"/>
        </w:rPr>
      </w:pPr>
    </w:p>
    <w:p w:rsidR="00EE4B62" w:rsidRDefault="00EE4B62" w:rsidP="00EE4B62">
      <w:pPr>
        <w:pStyle w:val="Corpsdetexte"/>
      </w:pPr>
      <w:r>
        <w:t>La gestion de forêts privées par l’unité de gestion est réglée par convention.</w:t>
      </w:r>
    </w:p>
    <w:p w:rsidR="00EE4B62" w:rsidRDefault="00EE4B62">
      <w:pPr>
        <w:jc w:val="both"/>
        <w:rPr>
          <w:b/>
          <w:sz w:val="24"/>
          <w:u w:val="single"/>
        </w:rPr>
      </w:pPr>
    </w:p>
    <w:p w:rsidR="005A230F" w:rsidRDefault="005A230F">
      <w:pPr>
        <w:jc w:val="both"/>
        <w:rPr>
          <w:b/>
          <w:sz w:val="24"/>
          <w:u w:val="single"/>
        </w:rPr>
      </w:pPr>
      <w:r>
        <w:rPr>
          <w:b/>
          <w:sz w:val="24"/>
          <w:u w:val="single"/>
        </w:rPr>
        <w:t>Art. 1</w:t>
      </w:r>
      <w:r w:rsidR="00EE4B62">
        <w:rPr>
          <w:b/>
          <w:sz w:val="24"/>
          <w:u w:val="single"/>
        </w:rPr>
        <w:t>5</w:t>
      </w:r>
      <w:r>
        <w:rPr>
          <w:b/>
          <w:sz w:val="24"/>
          <w:u w:val="single"/>
        </w:rPr>
        <w:t>. Révision</w:t>
      </w:r>
    </w:p>
    <w:p w:rsidR="005A230F" w:rsidRDefault="005A230F">
      <w:pPr>
        <w:jc w:val="both"/>
        <w:rPr>
          <w:b/>
          <w:sz w:val="24"/>
          <w:u w:val="single"/>
        </w:rPr>
      </w:pPr>
    </w:p>
    <w:p w:rsidR="005A230F" w:rsidRDefault="005A230F">
      <w:pPr>
        <w:jc w:val="both"/>
        <w:rPr>
          <w:sz w:val="24"/>
        </w:rPr>
      </w:pPr>
      <w:r>
        <w:rPr>
          <w:sz w:val="24"/>
        </w:rPr>
        <w:t xml:space="preserve">Une révision de la présente convention peut être demandée en tout temps par chacun des membres, qui en </w:t>
      </w:r>
      <w:proofErr w:type="gramStart"/>
      <w:r>
        <w:rPr>
          <w:sz w:val="24"/>
        </w:rPr>
        <w:t>fait</w:t>
      </w:r>
      <w:proofErr w:type="gramEnd"/>
      <w:r>
        <w:rPr>
          <w:sz w:val="24"/>
        </w:rPr>
        <w:t xml:space="preserve"> la proposition écrite à la Commissio</w:t>
      </w:r>
      <w:smartTag w:uri="urn:schemas-microsoft-com:office:smarttags" w:element="PersonName">
        <w:r>
          <w:rPr>
            <w:sz w:val="24"/>
          </w:rPr>
          <w:t>n.</w:t>
        </w:r>
      </w:smartTag>
      <w:r>
        <w:rPr>
          <w:sz w:val="24"/>
        </w:rPr>
        <w:t xml:space="preserve"> La Commission élabore un projet de modification qu’elle soumet aux membres</w:t>
      </w:r>
      <w:r w:rsidR="004C23BF" w:rsidRPr="004C23BF">
        <w:rPr>
          <w:sz w:val="24"/>
        </w:rPr>
        <w:t xml:space="preserve"> </w:t>
      </w:r>
      <w:r w:rsidR="004C23BF">
        <w:rPr>
          <w:sz w:val="24"/>
        </w:rPr>
        <w:t>de l’unité de gestion</w:t>
      </w:r>
      <w:r>
        <w:rPr>
          <w:sz w:val="24"/>
        </w:rPr>
        <w:t>.</w:t>
      </w:r>
    </w:p>
    <w:p w:rsidR="005A230F" w:rsidRDefault="005A230F">
      <w:pPr>
        <w:jc w:val="both"/>
        <w:rPr>
          <w:sz w:val="24"/>
        </w:rPr>
      </w:pPr>
    </w:p>
    <w:p w:rsidR="005A230F" w:rsidRDefault="005A230F">
      <w:pPr>
        <w:jc w:val="both"/>
        <w:rPr>
          <w:sz w:val="24"/>
        </w:rPr>
      </w:pPr>
      <w:r>
        <w:rPr>
          <w:sz w:val="24"/>
        </w:rPr>
        <w:t>Les compétences des autorités cantonales prévues par la législation forestière sont réservées.</w:t>
      </w:r>
    </w:p>
    <w:p w:rsidR="005A230F" w:rsidRDefault="005A230F">
      <w:pPr>
        <w:jc w:val="both"/>
        <w:rPr>
          <w:sz w:val="24"/>
        </w:rPr>
      </w:pPr>
    </w:p>
    <w:p w:rsidR="005A230F" w:rsidRDefault="005A230F">
      <w:pPr>
        <w:jc w:val="both"/>
        <w:rPr>
          <w:sz w:val="24"/>
        </w:rPr>
      </w:pPr>
      <w:r>
        <w:rPr>
          <w:sz w:val="24"/>
        </w:rPr>
        <w:t>Une révision ne peut entrer en vigueur qu'au début d'une année civile.</w:t>
      </w:r>
    </w:p>
    <w:p w:rsidR="005A230F" w:rsidRDefault="005A230F">
      <w:pPr>
        <w:jc w:val="both"/>
        <w:rPr>
          <w:sz w:val="24"/>
        </w:rPr>
      </w:pPr>
    </w:p>
    <w:p w:rsidR="005A230F" w:rsidRDefault="005A230F">
      <w:pPr>
        <w:jc w:val="both"/>
        <w:rPr>
          <w:b/>
          <w:sz w:val="24"/>
          <w:u w:val="single"/>
        </w:rPr>
      </w:pPr>
      <w:r>
        <w:rPr>
          <w:b/>
          <w:sz w:val="24"/>
          <w:u w:val="single"/>
        </w:rPr>
        <w:t>Art. 1</w:t>
      </w:r>
      <w:r w:rsidR="00EE4B62">
        <w:rPr>
          <w:b/>
          <w:sz w:val="24"/>
          <w:u w:val="single"/>
        </w:rPr>
        <w:t>6</w:t>
      </w:r>
      <w:r>
        <w:rPr>
          <w:b/>
          <w:sz w:val="24"/>
          <w:u w:val="single"/>
        </w:rPr>
        <w:t>. Dénonciation</w:t>
      </w:r>
    </w:p>
    <w:p w:rsidR="005A230F" w:rsidRDefault="005A230F">
      <w:pPr>
        <w:jc w:val="both"/>
        <w:rPr>
          <w:b/>
          <w:sz w:val="24"/>
          <w:u w:val="single"/>
        </w:rPr>
      </w:pPr>
    </w:p>
    <w:p w:rsidR="005A230F" w:rsidRDefault="004C23BF">
      <w:pPr>
        <w:jc w:val="both"/>
        <w:rPr>
          <w:sz w:val="24"/>
        </w:rPr>
      </w:pPr>
      <w:r>
        <w:rPr>
          <w:sz w:val="24"/>
        </w:rPr>
        <w:t>Un membre de l’unité de gestion</w:t>
      </w:r>
      <w:r w:rsidR="005A230F">
        <w:rPr>
          <w:sz w:val="24"/>
        </w:rPr>
        <w:t xml:space="preserve"> peut dénoncer la présente convention par écrit pour la fin d’une année civile, moyennant un avis donné au moins six mois à l’avance.</w:t>
      </w:r>
    </w:p>
    <w:p w:rsidR="005A230F" w:rsidRDefault="005A230F">
      <w:pPr>
        <w:jc w:val="both"/>
        <w:rPr>
          <w:sz w:val="24"/>
        </w:rPr>
      </w:pPr>
    </w:p>
    <w:p w:rsidR="005A230F" w:rsidRDefault="005A230F">
      <w:pPr>
        <w:jc w:val="both"/>
        <w:rPr>
          <w:sz w:val="24"/>
        </w:rPr>
      </w:pPr>
      <w:r>
        <w:rPr>
          <w:sz w:val="24"/>
        </w:rPr>
        <w:t>Les compétences des autorités cantonales prévues par la législation forestière au sujet de la délimitation des triages sont réservées.</w:t>
      </w:r>
    </w:p>
    <w:p w:rsidR="005A230F" w:rsidRDefault="005A230F">
      <w:pPr>
        <w:jc w:val="both"/>
        <w:rPr>
          <w:sz w:val="24"/>
        </w:rPr>
      </w:pPr>
    </w:p>
    <w:p w:rsidR="005A230F" w:rsidRDefault="005A230F">
      <w:pPr>
        <w:jc w:val="both"/>
        <w:rPr>
          <w:b/>
          <w:sz w:val="24"/>
          <w:u w:val="single"/>
        </w:rPr>
      </w:pPr>
      <w:r>
        <w:rPr>
          <w:b/>
          <w:sz w:val="24"/>
          <w:u w:val="single"/>
        </w:rPr>
        <w:t>Art.1</w:t>
      </w:r>
      <w:r w:rsidR="00EE4B62">
        <w:rPr>
          <w:b/>
          <w:sz w:val="24"/>
          <w:u w:val="single"/>
        </w:rPr>
        <w:t>7</w:t>
      </w:r>
      <w:r>
        <w:rPr>
          <w:b/>
          <w:sz w:val="24"/>
          <w:u w:val="single"/>
        </w:rPr>
        <w:t>. Arbitrage</w:t>
      </w:r>
    </w:p>
    <w:p w:rsidR="005A230F" w:rsidRDefault="005A230F">
      <w:pPr>
        <w:jc w:val="both"/>
        <w:rPr>
          <w:sz w:val="24"/>
        </w:rPr>
      </w:pPr>
    </w:p>
    <w:p w:rsidR="005A230F" w:rsidRDefault="005A230F">
      <w:pPr>
        <w:jc w:val="both"/>
        <w:rPr>
          <w:sz w:val="24"/>
        </w:rPr>
      </w:pPr>
      <w:r>
        <w:rPr>
          <w:sz w:val="24"/>
        </w:rPr>
        <w:t>Tout litige résultant de la présente convention sera soumis à l’arbitrage de la Direction de</w:t>
      </w:r>
      <w:r w:rsidR="00D223AE">
        <w:rPr>
          <w:sz w:val="24"/>
        </w:rPr>
        <w:t>s institutions, de</w:t>
      </w:r>
      <w:r>
        <w:rPr>
          <w:sz w:val="24"/>
        </w:rPr>
        <w:t xml:space="preserve"> l’agriculture</w:t>
      </w:r>
      <w:r w:rsidR="00D223AE">
        <w:rPr>
          <w:sz w:val="24"/>
        </w:rPr>
        <w:t xml:space="preserve"> et des forêts</w:t>
      </w:r>
      <w:r>
        <w:rPr>
          <w:sz w:val="24"/>
        </w:rPr>
        <w:t>.</w:t>
      </w:r>
    </w:p>
    <w:p w:rsidR="005A230F" w:rsidRDefault="005A230F">
      <w:pPr>
        <w:jc w:val="both"/>
        <w:rPr>
          <w:sz w:val="24"/>
        </w:rPr>
      </w:pPr>
    </w:p>
    <w:p w:rsidR="005A230F" w:rsidRDefault="005A230F">
      <w:pPr>
        <w:jc w:val="both"/>
        <w:rPr>
          <w:b/>
          <w:sz w:val="24"/>
          <w:u w:val="single"/>
        </w:rPr>
      </w:pPr>
      <w:r>
        <w:rPr>
          <w:b/>
          <w:sz w:val="24"/>
          <w:u w:val="single"/>
        </w:rPr>
        <w:t>Art. 1</w:t>
      </w:r>
      <w:r w:rsidR="00EE4B62">
        <w:rPr>
          <w:b/>
          <w:sz w:val="24"/>
          <w:u w:val="single"/>
        </w:rPr>
        <w:t>8</w:t>
      </w:r>
      <w:r>
        <w:rPr>
          <w:b/>
          <w:sz w:val="24"/>
          <w:u w:val="single"/>
        </w:rPr>
        <w:t>. Abrogation</w:t>
      </w:r>
    </w:p>
    <w:p w:rsidR="005A230F" w:rsidRDefault="005A230F">
      <w:pPr>
        <w:jc w:val="both"/>
        <w:rPr>
          <w:sz w:val="24"/>
        </w:rPr>
      </w:pPr>
    </w:p>
    <w:p w:rsidR="005A230F" w:rsidRDefault="005A230F">
      <w:pPr>
        <w:jc w:val="both"/>
        <w:rPr>
          <w:sz w:val="24"/>
        </w:rPr>
      </w:pPr>
      <w:r>
        <w:rPr>
          <w:sz w:val="24"/>
        </w:rPr>
        <w:t>La convention du ... passée entre ... et ... est abrogée.</w:t>
      </w:r>
    </w:p>
    <w:p w:rsidR="009743A6" w:rsidRDefault="009743A6">
      <w:pPr>
        <w:jc w:val="both"/>
        <w:rPr>
          <w:sz w:val="24"/>
        </w:rPr>
      </w:pPr>
    </w:p>
    <w:p w:rsidR="00872AAF" w:rsidRDefault="00872AAF" w:rsidP="00872AAF">
      <w:pPr>
        <w:jc w:val="both"/>
        <w:rPr>
          <w:b/>
          <w:sz w:val="24"/>
          <w:u w:val="single"/>
        </w:rPr>
      </w:pPr>
      <w:r>
        <w:rPr>
          <w:b/>
          <w:sz w:val="24"/>
          <w:u w:val="single"/>
        </w:rPr>
        <w:t>Art. 19. Durée</w:t>
      </w:r>
    </w:p>
    <w:p w:rsidR="009743A6" w:rsidRDefault="009743A6" w:rsidP="00872AAF">
      <w:pPr>
        <w:jc w:val="both"/>
        <w:rPr>
          <w:sz w:val="24"/>
        </w:rPr>
      </w:pPr>
    </w:p>
    <w:p w:rsidR="00872AAF" w:rsidRDefault="00872AAF" w:rsidP="00872AAF">
      <w:pPr>
        <w:jc w:val="both"/>
        <w:rPr>
          <w:sz w:val="24"/>
        </w:rPr>
      </w:pPr>
      <w:r>
        <w:rPr>
          <w:sz w:val="24"/>
        </w:rPr>
        <w:t>La présente convention est conclue pour la période administrative allant du ... au ... . Sauf résiliation, elle est ensuite reconduite tacitement par période de … ans.</w:t>
      </w:r>
    </w:p>
    <w:p w:rsidR="00131561" w:rsidRDefault="00131561">
      <w:pPr>
        <w:jc w:val="both"/>
        <w:rPr>
          <w:b/>
          <w:sz w:val="24"/>
          <w:u w:val="single"/>
        </w:rPr>
      </w:pPr>
    </w:p>
    <w:p w:rsidR="005A230F" w:rsidRDefault="005A230F">
      <w:pPr>
        <w:jc w:val="both"/>
        <w:rPr>
          <w:sz w:val="24"/>
        </w:rPr>
      </w:pPr>
      <w:r>
        <w:rPr>
          <w:b/>
          <w:sz w:val="24"/>
          <w:u w:val="single"/>
        </w:rPr>
        <w:t xml:space="preserve">Art. </w:t>
      </w:r>
      <w:r w:rsidR="00872AAF">
        <w:rPr>
          <w:b/>
          <w:sz w:val="24"/>
          <w:u w:val="single"/>
        </w:rPr>
        <w:t>20</w:t>
      </w:r>
      <w:r>
        <w:rPr>
          <w:b/>
          <w:sz w:val="24"/>
          <w:u w:val="single"/>
        </w:rPr>
        <w:t>. Entrée en vigueur</w:t>
      </w:r>
    </w:p>
    <w:p w:rsidR="005A230F" w:rsidRDefault="005A230F">
      <w:pPr>
        <w:jc w:val="both"/>
        <w:rPr>
          <w:sz w:val="24"/>
        </w:rPr>
      </w:pPr>
    </w:p>
    <w:p w:rsidR="005A230F" w:rsidRDefault="005A230F">
      <w:pPr>
        <w:jc w:val="both"/>
        <w:rPr>
          <w:sz w:val="24"/>
        </w:rPr>
      </w:pPr>
      <w:r>
        <w:rPr>
          <w:sz w:val="24"/>
        </w:rPr>
        <w:t>L’entrée en vigueur de la présente convention est fixée au ... .</w:t>
      </w:r>
    </w:p>
    <w:p w:rsidR="005A230F" w:rsidRDefault="005A230F">
      <w:pPr>
        <w:jc w:val="both"/>
        <w:rPr>
          <w:sz w:val="24"/>
        </w:rPr>
      </w:pPr>
    </w:p>
    <w:p w:rsidR="005A230F" w:rsidRDefault="005A230F">
      <w:pPr>
        <w:jc w:val="both"/>
        <w:rPr>
          <w:b/>
          <w:sz w:val="24"/>
          <w:u w:val="single"/>
        </w:rPr>
      </w:pPr>
      <w:r>
        <w:rPr>
          <w:b/>
          <w:sz w:val="24"/>
          <w:u w:val="single"/>
        </w:rPr>
        <w:t xml:space="preserve">Art. </w:t>
      </w:r>
      <w:r w:rsidR="00EE4B62">
        <w:rPr>
          <w:b/>
          <w:sz w:val="24"/>
          <w:u w:val="single"/>
        </w:rPr>
        <w:t>2</w:t>
      </w:r>
      <w:r w:rsidR="00131561">
        <w:rPr>
          <w:b/>
          <w:sz w:val="24"/>
          <w:u w:val="single"/>
        </w:rPr>
        <w:t>1</w:t>
      </w:r>
      <w:r>
        <w:rPr>
          <w:b/>
          <w:sz w:val="24"/>
          <w:u w:val="single"/>
        </w:rPr>
        <w:t>. Communication</w:t>
      </w:r>
    </w:p>
    <w:p w:rsidR="005A230F" w:rsidRDefault="005A230F">
      <w:pPr>
        <w:jc w:val="both"/>
        <w:rPr>
          <w:b/>
          <w:sz w:val="24"/>
          <w:u w:val="single"/>
        </w:rPr>
      </w:pPr>
    </w:p>
    <w:p w:rsidR="005A230F" w:rsidRDefault="005A230F">
      <w:pPr>
        <w:jc w:val="both"/>
        <w:rPr>
          <w:sz w:val="24"/>
        </w:rPr>
      </w:pPr>
      <w:r>
        <w:rPr>
          <w:sz w:val="24"/>
        </w:rPr>
        <w:t>Un exemplaire de la présente convention est transmis aux ... membres</w:t>
      </w:r>
      <w:r w:rsidR="004C23BF">
        <w:rPr>
          <w:sz w:val="24"/>
        </w:rPr>
        <w:t xml:space="preserve"> de l’unité de gestion</w:t>
      </w:r>
      <w:r>
        <w:rPr>
          <w:sz w:val="24"/>
        </w:rPr>
        <w:t xml:space="preserve">, au forestier, à l’ingénieur forestier du ... arrondissement, au Service des forêts et de la faune, au Préfet de la ..., au </w:t>
      </w:r>
      <w:r w:rsidR="00D223AE">
        <w:rPr>
          <w:sz w:val="24"/>
        </w:rPr>
        <w:t>Service</w:t>
      </w:r>
      <w:r>
        <w:rPr>
          <w:sz w:val="24"/>
        </w:rPr>
        <w:t xml:space="preserve"> des communes et à la Direction </w:t>
      </w:r>
      <w:r w:rsidR="00D223AE">
        <w:rPr>
          <w:sz w:val="24"/>
        </w:rPr>
        <w:t>des institutions,</w:t>
      </w:r>
      <w:r>
        <w:rPr>
          <w:sz w:val="24"/>
        </w:rPr>
        <w:t xml:space="preserve"> de l’agriculture</w:t>
      </w:r>
      <w:r w:rsidR="00D223AE">
        <w:rPr>
          <w:sz w:val="24"/>
        </w:rPr>
        <w:t xml:space="preserve"> et des forêts</w:t>
      </w:r>
      <w:r>
        <w:rPr>
          <w:sz w:val="24"/>
        </w:rPr>
        <w:t xml:space="preserve">. </w:t>
      </w:r>
    </w:p>
    <w:p w:rsidR="005A230F" w:rsidRDefault="005A230F">
      <w:pPr>
        <w:jc w:val="both"/>
        <w:rPr>
          <w:sz w:val="24"/>
        </w:rPr>
      </w:pPr>
    </w:p>
    <w:p w:rsidR="005A230F" w:rsidRDefault="005A230F">
      <w:pPr>
        <w:jc w:val="both"/>
        <w:rPr>
          <w:sz w:val="24"/>
        </w:rPr>
      </w:pPr>
    </w:p>
    <w:p w:rsidR="00257894" w:rsidRDefault="00257894">
      <w:pPr>
        <w:jc w:val="both"/>
        <w:rPr>
          <w:sz w:val="24"/>
        </w:rPr>
      </w:pPr>
    </w:p>
    <w:p w:rsidR="005A230F" w:rsidRDefault="005A230F">
      <w:pPr>
        <w:jc w:val="both"/>
        <w:rPr>
          <w:sz w:val="24"/>
        </w:rPr>
      </w:pPr>
      <w:r>
        <w:rPr>
          <w:sz w:val="24"/>
        </w:rPr>
        <w:t>Ainsi adopté par les membres.</w:t>
      </w:r>
    </w:p>
    <w:p w:rsidR="005A230F" w:rsidRDefault="005A230F">
      <w:pPr>
        <w:jc w:val="both"/>
        <w:rPr>
          <w:sz w:val="24"/>
        </w:rPr>
      </w:pPr>
    </w:p>
    <w:p w:rsidR="005A230F" w:rsidRDefault="005A230F">
      <w:pPr>
        <w:tabs>
          <w:tab w:val="left" w:pos="6521"/>
        </w:tabs>
        <w:jc w:val="both"/>
        <w:rPr>
          <w:sz w:val="24"/>
        </w:rPr>
      </w:pPr>
      <w:r>
        <w:rPr>
          <w:sz w:val="24"/>
        </w:rPr>
        <w:t>Le Conseil communal de ..., le ...</w:t>
      </w:r>
    </w:p>
    <w:p w:rsidR="005A230F" w:rsidRDefault="005A230F">
      <w:pPr>
        <w:jc w:val="both"/>
        <w:rPr>
          <w:sz w:val="24"/>
        </w:rPr>
      </w:pPr>
    </w:p>
    <w:p w:rsidR="005A230F" w:rsidRDefault="005A230F">
      <w:pPr>
        <w:jc w:val="both"/>
        <w:rPr>
          <w:sz w:val="24"/>
        </w:rPr>
      </w:pPr>
    </w:p>
    <w:p w:rsidR="005A230F" w:rsidRDefault="005A230F">
      <w:pPr>
        <w:tabs>
          <w:tab w:val="left" w:pos="1134"/>
          <w:tab w:val="left" w:pos="6521"/>
        </w:tabs>
        <w:jc w:val="both"/>
        <w:rPr>
          <w:sz w:val="24"/>
        </w:rPr>
      </w:pPr>
      <w:r>
        <w:rPr>
          <w:sz w:val="24"/>
        </w:rPr>
        <w:tab/>
      </w:r>
      <w:proofErr w:type="gramStart"/>
      <w:r>
        <w:rPr>
          <w:sz w:val="24"/>
        </w:rPr>
        <w:t>le</w:t>
      </w:r>
      <w:proofErr w:type="gramEnd"/>
      <w:r>
        <w:rPr>
          <w:sz w:val="24"/>
        </w:rPr>
        <w:t xml:space="preserve"> secrétaire :</w:t>
      </w:r>
      <w:r>
        <w:rPr>
          <w:sz w:val="24"/>
        </w:rPr>
        <w:tab/>
        <w:t>le syndic :</w:t>
      </w:r>
    </w:p>
    <w:p w:rsidR="005A230F" w:rsidRDefault="005A230F">
      <w:pPr>
        <w:jc w:val="both"/>
        <w:rPr>
          <w:sz w:val="24"/>
        </w:rPr>
      </w:pPr>
    </w:p>
    <w:p w:rsidR="005A230F" w:rsidRDefault="005A230F">
      <w:pPr>
        <w:tabs>
          <w:tab w:val="left" w:pos="6521"/>
        </w:tabs>
        <w:jc w:val="both"/>
        <w:rPr>
          <w:sz w:val="24"/>
        </w:rPr>
      </w:pPr>
      <w:r>
        <w:rPr>
          <w:sz w:val="24"/>
        </w:rPr>
        <w:t>Le Conseil communal de ..., le ...</w:t>
      </w:r>
    </w:p>
    <w:p w:rsidR="005A230F" w:rsidRDefault="005A230F">
      <w:pPr>
        <w:jc w:val="both"/>
        <w:rPr>
          <w:sz w:val="24"/>
        </w:rPr>
      </w:pPr>
    </w:p>
    <w:p w:rsidR="005A230F" w:rsidRDefault="005A230F">
      <w:pPr>
        <w:jc w:val="both"/>
        <w:rPr>
          <w:sz w:val="24"/>
        </w:rPr>
      </w:pPr>
    </w:p>
    <w:p w:rsidR="005A230F" w:rsidRDefault="005A230F">
      <w:pPr>
        <w:tabs>
          <w:tab w:val="left" w:pos="1134"/>
          <w:tab w:val="left" w:pos="6521"/>
        </w:tabs>
        <w:jc w:val="both"/>
        <w:rPr>
          <w:sz w:val="24"/>
        </w:rPr>
      </w:pPr>
      <w:r>
        <w:rPr>
          <w:sz w:val="24"/>
        </w:rPr>
        <w:tab/>
      </w:r>
      <w:proofErr w:type="gramStart"/>
      <w:r>
        <w:rPr>
          <w:sz w:val="24"/>
        </w:rPr>
        <w:t>le</w:t>
      </w:r>
      <w:proofErr w:type="gramEnd"/>
      <w:r>
        <w:rPr>
          <w:sz w:val="24"/>
        </w:rPr>
        <w:t xml:space="preserve"> secrétaire :</w:t>
      </w:r>
      <w:r>
        <w:rPr>
          <w:sz w:val="24"/>
        </w:rPr>
        <w:tab/>
        <w:t>le syndic :</w:t>
      </w:r>
    </w:p>
    <w:p w:rsidR="005A230F" w:rsidRDefault="005A230F">
      <w:pPr>
        <w:jc w:val="both"/>
        <w:rPr>
          <w:sz w:val="24"/>
        </w:rPr>
      </w:pPr>
    </w:p>
    <w:p w:rsidR="005A230F" w:rsidRDefault="005A230F">
      <w:pPr>
        <w:jc w:val="both"/>
        <w:rPr>
          <w:sz w:val="24"/>
        </w:rPr>
      </w:pPr>
    </w:p>
    <w:p w:rsidR="005A230F" w:rsidRDefault="005A230F">
      <w:pPr>
        <w:jc w:val="both"/>
        <w:rPr>
          <w:sz w:val="24"/>
        </w:rPr>
      </w:pPr>
      <w:r>
        <w:rPr>
          <w:sz w:val="24"/>
        </w:rPr>
        <w:t>Approuvé par l’Etat de Fribourg</w:t>
      </w:r>
    </w:p>
    <w:p w:rsidR="005A230F" w:rsidRDefault="005A230F">
      <w:pPr>
        <w:jc w:val="both"/>
        <w:rPr>
          <w:sz w:val="24"/>
        </w:rPr>
      </w:pPr>
    </w:p>
    <w:p w:rsidR="005A230F" w:rsidRDefault="005A230F">
      <w:pPr>
        <w:jc w:val="both"/>
        <w:rPr>
          <w:sz w:val="24"/>
        </w:rPr>
      </w:pPr>
      <w:r>
        <w:rPr>
          <w:sz w:val="24"/>
        </w:rPr>
        <w:t>Le Service des forêts et de la faune, le ...</w:t>
      </w:r>
    </w:p>
    <w:p w:rsidR="005A230F" w:rsidRDefault="005A230F">
      <w:pPr>
        <w:jc w:val="both"/>
        <w:rPr>
          <w:sz w:val="24"/>
        </w:rPr>
      </w:pPr>
    </w:p>
    <w:p w:rsidR="005A230F" w:rsidRDefault="005A230F">
      <w:pPr>
        <w:jc w:val="both"/>
        <w:rPr>
          <w:sz w:val="24"/>
        </w:rPr>
      </w:pPr>
    </w:p>
    <w:p w:rsidR="005A230F" w:rsidRDefault="005A230F">
      <w:pPr>
        <w:tabs>
          <w:tab w:val="left" w:pos="1134"/>
        </w:tabs>
        <w:jc w:val="both"/>
        <w:rPr>
          <w:sz w:val="24"/>
        </w:rPr>
      </w:pPr>
      <w:r>
        <w:rPr>
          <w:sz w:val="24"/>
        </w:rPr>
        <w:tab/>
      </w:r>
      <w:proofErr w:type="gramStart"/>
      <w:r>
        <w:rPr>
          <w:sz w:val="24"/>
        </w:rPr>
        <w:t>le</w:t>
      </w:r>
      <w:proofErr w:type="gramEnd"/>
      <w:r>
        <w:rPr>
          <w:sz w:val="24"/>
        </w:rPr>
        <w:t xml:space="preserve"> Chef  de service :</w:t>
      </w:r>
    </w:p>
    <w:p w:rsidR="005A230F" w:rsidRDefault="005A230F">
      <w:pPr>
        <w:tabs>
          <w:tab w:val="left" w:pos="1134"/>
        </w:tabs>
        <w:jc w:val="both"/>
        <w:rPr>
          <w:sz w:val="24"/>
        </w:rPr>
      </w:pPr>
    </w:p>
    <w:p w:rsidR="005A230F" w:rsidRDefault="005A230F">
      <w:pPr>
        <w:tabs>
          <w:tab w:val="left" w:pos="1134"/>
        </w:tabs>
        <w:jc w:val="both"/>
        <w:rPr>
          <w:sz w:val="24"/>
        </w:rPr>
      </w:pPr>
    </w:p>
    <w:p w:rsidR="005A230F" w:rsidRDefault="00D223AE">
      <w:pPr>
        <w:tabs>
          <w:tab w:val="left" w:pos="1134"/>
        </w:tabs>
        <w:jc w:val="both"/>
        <w:rPr>
          <w:sz w:val="24"/>
        </w:rPr>
      </w:pPr>
      <w:r>
        <w:rPr>
          <w:sz w:val="24"/>
        </w:rPr>
        <w:t>La Direction des institutions, de l’agriculture et des forêts</w:t>
      </w:r>
      <w:r w:rsidR="005A230F">
        <w:rPr>
          <w:sz w:val="24"/>
        </w:rPr>
        <w:t>, le ...</w:t>
      </w:r>
    </w:p>
    <w:p w:rsidR="005A230F" w:rsidRDefault="005A230F">
      <w:pPr>
        <w:tabs>
          <w:tab w:val="left" w:pos="1134"/>
        </w:tabs>
        <w:jc w:val="both"/>
        <w:rPr>
          <w:sz w:val="24"/>
        </w:rPr>
      </w:pPr>
    </w:p>
    <w:p w:rsidR="005A230F" w:rsidRDefault="005A230F">
      <w:pPr>
        <w:tabs>
          <w:tab w:val="left" w:pos="1134"/>
        </w:tabs>
        <w:jc w:val="both"/>
        <w:rPr>
          <w:sz w:val="24"/>
        </w:rPr>
      </w:pPr>
    </w:p>
    <w:p w:rsidR="005A230F" w:rsidRDefault="005A230F">
      <w:pPr>
        <w:tabs>
          <w:tab w:val="left" w:pos="1134"/>
        </w:tabs>
        <w:jc w:val="both"/>
        <w:rPr>
          <w:sz w:val="24"/>
        </w:rPr>
      </w:pPr>
      <w:r>
        <w:rPr>
          <w:sz w:val="24"/>
        </w:rPr>
        <w:tab/>
      </w:r>
      <w:proofErr w:type="gramStart"/>
      <w:r>
        <w:rPr>
          <w:sz w:val="24"/>
        </w:rPr>
        <w:t>le</w:t>
      </w:r>
      <w:proofErr w:type="gramEnd"/>
      <w:r>
        <w:rPr>
          <w:sz w:val="24"/>
        </w:rPr>
        <w:t xml:space="preserve"> Conseiller d’Etat Directeur :</w:t>
      </w:r>
    </w:p>
    <w:p w:rsidR="005A230F" w:rsidRDefault="005A230F">
      <w:pPr>
        <w:jc w:val="both"/>
        <w:rPr>
          <w:sz w:val="24"/>
        </w:rPr>
      </w:pPr>
    </w:p>
    <w:p w:rsidR="005A230F" w:rsidRDefault="005A230F">
      <w:pPr>
        <w:jc w:val="both"/>
        <w:rPr>
          <w:sz w:val="24"/>
        </w:rPr>
      </w:pPr>
    </w:p>
    <w:p w:rsidR="005A230F" w:rsidRDefault="005A230F">
      <w:pPr>
        <w:jc w:val="both"/>
        <w:rPr>
          <w:sz w:val="24"/>
        </w:rPr>
      </w:pPr>
      <w:r>
        <w:rPr>
          <w:sz w:val="24"/>
          <w:u w:val="single"/>
        </w:rPr>
        <w:t>Annexe</w:t>
      </w:r>
      <w:r>
        <w:rPr>
          <w:sz w:val="24"/>
        </w:rPr>
        <w:t> :</w:t>
      </w:r>
    </w:p>
    <w:p w:rsidR="005A230F" w:rsidRDefault="005A230F">
      <w:pPr>
        <w:numPr>
          <w:ilvl w:val="0"/>
          <w:numId w:val="3"/>
        </w:numPr>
        <w:jc w:val="both"/>
        <w:rPr>
          <w:sz w:val="24"/>
        </w:rPr>
      </w:pPr>
      <w:r>
        <w:rPr>
          <w:sz w:val="24"/>
        </w:rPr>
        <w:t>clef de répartition des frais du forestier</w:t>
      </w:r>
    </w:p>
    <w:sectPr w:rsidR="005A230F">
      <w:headerReference w:type="even" r:id="rId7"/>
      <w:headerReference w:type="default" r:id="rId8"/>
      <w:footerReference w:type="even" r:id="rId9"/>
      <w:footerReference w:type="default" r:id="rId10"/>
      <w:footerReference w:type="first" r:id="rId11"/>
      <w:type w:val="continuous"/>
      <w:pgSz w:w="11907" w:h="16840"/>
      <w:pgMar w:top="737" w:right="737" w:bottom="1134" w:left="964" w:header="1134" w:footer="567"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C1C97">
      <w:r>
        <w:separator/>
      </w:r>
    </w:p>
  </w:endnote>
  <w:endnote w:type="continuationSeparator" w:id="0">
    <w:p w:rsidR="00000000" w:rsidRDefault="00AC1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A6" w:rsidRDefault="009743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743A6" w:rsidRDefault="009743A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A6" w:rsidRDefault="009743A6">
    <w:pPr>
      <w:pStyle w:val="Pieddepage"/>
      <w:rPr>
        <w:lang w:val="fr-CH"/>
      </w:rPr>
    </w:pPr>
    <w:r>
      <w:rPr>
        <w:lang w:val="fr-CH"/>
      </w:rPr>
      <w:tab/>
    </w:r>
    <w:r>
      <w:rPr>
        <w:lang w:val="fr-CH"/>
      </w:rPr>
      <w:tab/>
    </w:r>
    <w:fldSimple w:instr=" DATE \@ &quot;dd.MM.yyyy&quot; ">
      <w:r w:rsidR="00AC1C97">
        <w:rPr>
          <w:noProof/>
        </w:rPr>
        <w:t>19.03.2012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A6" w:rsidRDefault="009743A6">
    <w:pPr>
      <w:pStyle w:val="Pieddepage"/>
      <w:rPr>
        <w:lang w:val="fr-CH"/>
      </w:rPr>
    </w:pPr>
    <w:r>
      <w:rPr>
        <w:lang w:val="fr-CH"/>
      </w:rPr>
      <w:tab/>
    </w:r>
    <w:r>
      <w:rPr>
        <w:lang w:val="fr-CH"/>
      </w:rPr>
      <w:tab/>
    </w:r>
    <w:fldSimple w:instr=" DATE \@ &quot;dd.MM.yyyy&quot; ">
      <w:r w:rsidR="00AC1C97">
        <w:rPr>
          <w:noProof/>
        </w:rPr>
        <w:t>19.03.2012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C1C97">
      <w:r>
        <w:separator/>
      </w:r>
    </w:p>
  </w:footnote>
  <w:footnote w:type="continuationSeparator" w:id="0">
    <w:p w:rsidR="00000000" w:rsidRDefault="00AC1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A6" w:rsidRDefault="009743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743A6" w:rsidRDefault="009743A6">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A6" w:rsidRDefault="009743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C1C97">
      <w:rPr>
        <w:rStyle w:val="Numrodepage"/>
        <w:noProof/>
      </w:rPr>
      <w:t>6</w:t>
    </w:r>
    <w:r>
      <w:rPr>
        <w:rStyle w:val="Numrodepage"/>
      </w:rPr>
      <w:fldChar w:fldCharType="end"/>
    </w:r>
  </w:p>
  <w:p w:rsidR="009743A6" w:rsidRDefault="009743A6">
    <w:pPr>
      <w:pStyle w:val="En-tte"/>
      <w:ind w:right="360"/>
    </w:pPr>
  </w:p>
  <w:p w:rsidR="009743A6" w:rsidRDefault="009743A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46FC1C"/>
    <w:lvl w:ilvl="0">
      <w:numFmt w:val="decimal"/>
      <w:lvlText w:val="*"/>
      <w:lvlJc w:val="left"/>
    </w:lvl>
  </w:abstractNum>
  <w:abstractNum w:abstractNumId="1">
    <w:nsid w:val="430B2DFD"/>
    <w:multiLevelType w:val="singleLevel"/>
    <w:tmpl w:val="2102A9E0"/>
    <w:lvl w:ilvl="0">
      <w:start w:val="1"/>
      <w:numFmt w:val="lowerLetter"/>
      <w:lvlText w:val="%1)"/>
      <w:legacy w:legacy="1" w:legacySpace="0" w:legacyIndent="283"/>
      <w:lvlJc w:val="left"/>
      <w:pPr>
        <w:ind w:left="283" w:hanging="283"/>
      </w:pPr>
    </w:lvl>
  </w:abstractNum>
  <w:abstractNum w:abstractNumId="2">
    <w:nsid w:val="46B428D2"/>
    <w:multiLevelType w:val="singleLevel"/>
    <w:tmpl w:val="2102A9E0"/>
    <w:lvl w:ilvl="0">
      <w:start w:val="1"/>
      <w:numFmt w:val="lowerLetter"/>
      <w:lvlText w:val="%1)"/>
      <w:legacy w:legacy="1" w:legacySpace="0" w:legacyIndent="283"/>
      <w:lvlJc w:val="left"/>
      <w:pPr>
        <w:ind w:left="283" w:hanging="283"/>
      </w:pPr>
    </w:lvl>
  </w:abstractNum>
  <w:abstractNum w:abstractNumId="3">
    <w:nsid w:val="58EB6C2E"/>
    <w:multiLevelType w:val="hybridMultilevel"/>
    <w:tmpl w:val="DDEE7DC0"/>
    <w:lvl w:ilvl="0" w:tplc="2102A9E0">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105DF"/>
    <w:rsid w:val="000432DF"/>
    <w:rsid w:val="001105DF"/>
    <w:rsid w:val="001155CA"/>
    <w:rsid w:val="00131561"/>
    <w:rsid w:val="001A4CF8"/>
    <w:rsid w:val="001E1F3E"/>
    <w:rsid w:val="00226B33"/>
    <w:rsid w:val="00257894"/>
    <w:rsid w:val="0026473D"/>
    <w:rsid w:val="0026673A"/>
    <w:rsid w:val="0033217E"/>
    <w:rsid w:val="00354C5F"/>
    <w:rsid w:val="003E0B02"/>
    <w:rsid w:val="004B53AE"/>
    <w:rsid w:val="004C23BF"/>
    <w:rsid w:val="005A230F"/>
    <w:rsid w:val="005D557F"/>
    <w:rsid w:val="00620593"/>
    <w:rsid w:val="006625EA"/>
    <w:rsid w:val="0070209D"/>
    <w:rsid w:val="00707415"/>
    <w:rsid w:val="00746DEB"/>
    <w:rsid w:val="0080544B"/>
    <w:rsid w:val="008719C0"/>
    <w:rsid w:val="00872AAF"/>
    <w:rsid w:val="008C0631"/>
    <w:rsid w:val="009570DC"/>
    <w:rsid w:val="009743A6"/>
    <w:rsid w:val="00A23E0A"/>
    <w:rsid w:val="00AC1C97"/>
    <w:rsid w:val="00C36B39"/>
    <w:rsid w:val="00C61133"/>
    <w:rsid w:val="00CA1F54"/>
    <w:rsid w:val="00D223AE"/>
    <w:rsid w:val="00E162EB"/>
    <w:rsid w:val="00E56AAE"/>
    <w:rsid w:val="00E80F4C"/>
    <w:rsid w:val="00EE4B62"/>
    <w:rsid w:val="00EE7409"/>
    <w:rsid w:val="00F24CBC"/>
    <w:rsid w:val="00F465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z w:val="16"/>
    </w:rPr>
  </w:style>
  <w:style w:type="paragraph" w:styleId="Pieddepage">
    <w:name w:val="footer"/>
    <w:basedOn w:val="Normal"/>
    <w:pPr>
      <w:tabs>
        <w:tab w:val="center" w:pos="4536"/>
        <w:tab w:val="right" w:pos="9072"/>
      </w:tabs>
    </w:pPr>
    <w:rPr>
      <w:sz w:val="18"/>
    </w:rPr>
  </w:style>
  <w:style w:type="character" w:styleId="Numrodepage">
    <w:name w:val="page number"/>
    <w:basedOn w:val="Policepardfaut"/>
    <w:rPr>
      <w:rFonts w:ascii="Arial" w:hAnsi="Arial"/>
      <w:sz w:val="20"/>
    </w:rPr>
  </w:style>
  <w:style w:type="paragraph" w:styleId="En-tte">
    <w:name w:val="header"/>
    <w:basedOn w:val="Normal"/>
    <w:pPr>
      <w:tabs>
        <w:tab w:val="center" w:pos="4536"/>
        <w:tab w:val="right" w:pos="9072"/>
      </w:tabs>
    </w:pPr>
  </w:style>
  <w:style w:type="paragraph" w:styleId="Corpsdetexte">
    <w:name w:val="Body Text"/>
    <w:basedOn w:val="Normal"/>
    <w:pPr>
      <w:jc w:val="both"/>
    </w:pPr>
    <w:rPr>
      <w:bCs/>
      <w:sz w:val="24"/>
    </w:rPr>
  </w:style>
  <w:style w:type="paragraph" w:customStyle="1" w:styleId="BodyText2">
    <w:name w:val="Body Text 2"/>
    <w:basedOn w:val="Normal"/>
    <w:rsid w:val="00620593"/>
    <w:rPr>
      <w:rFonts w:ascii="Times New Roman" w:hAnsi="Times New Roman"/>
      <w:b/>
      <w:i/>
      <w:lang w:eastAsia="en-US"/>
    </w:rPr>
  </w:style>
  <w:style w:type="paragraph" w:styleId="Textedebulles">
    <w:name w:val="Balloon Text"/>
    <w:basedOn w:val="Normal"/>
    <w:link w:val="TextedebullesCar"/>
    <w:uiPriority w:val="99"/>
    <w:semiHidden/>
    <w:unhideWhenUsed/>
    <w:rsid w:val="00AC1C97"/>
    <w:rPr>
      <w:rFonts w:ascii="Tahoma" w:hAnsi="Tahoma" w:cs="Tahoma"/>
      <w:sz w:val="16"/>
      <w:szCs w:val="16"/>
    </w:rPr>
  </w:style>
  <w:style w:type="character" w:customStyle="1" w:styleId="TextedebullesCar">
    <w:name w:val="Texte de bulles Car"/>
    <w:basedOn w:val="Policepardfaut"/>
    <w:link w:val="Textedebulles"/>
    <w:uiPriority w:val="99"/>
    <w:semiHidden/>
    <w:rsid w:val="00AC1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ULPRB01\DFB-FORM\Mod&#232;les\3e_arrondisse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3e_arrondissement.dot</Template>
  <TotalTime>525</TotalTime>
  <Pages>6</Pages>
  <Words>1794</Words>
  <Characters>9871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Convention de gestion des forêts avec commune pilote</vt:lpstr>
    </vt:vector>
  </TitlesOfParts>
  <Company>SFF</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Convention de gestion des forêts avec commune pilote</dc:title>
  <dc:subject/>
  <dc:creator>Alain Lambert</dc:creator>
  <cp:keywords/>
  <dc:description/>
  <cp:lastModifiedBy>Alain Lambert</cp:lastModifiedBy>
  <cp:revision>2</cp:revision>
  <cp:lastPrinted>2001-10-05T15:29:00Z</cp:lastPrinted>
  <dcterms:created xsi:type="dcterms:W3CDTF">2012-03-19T15:43:00Z</dcterms:created>
  <dcterms:modified xsi:type="dcterms:W3CDTF">2012-03-19T15:43:00Z</dcterms:modified>
</cp:coreProperties>
</file>